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de Barcelona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Arthur Font Gouveia    20222613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Ángel Rubio Giménez   20222484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Programació d’Arquitectures Encastades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Pràctica 1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Barcelona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2020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xw8nPj5eZXkQKGjagxE1IR21Jg==">AMUW2mVHv1YPJHHc6rAPMIyssHoV29ruzFe5uQDVoxH5Y0RdLdWQPEZrIUS+50LJUjyhf2D7UJZ28X8IN1pfZlvfs/LYmlbGe+er6pICHKIzjzBrvHTV3TBL61f6TBkIChjeqJ/iEYxL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2020-02-17T11:46:00Z</dcterms:created>
  <dc:creator>UB</dc:creator>
</cp:coreProperties>
</file>