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9.1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Modificar perfil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Que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haya hecho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 – Perfil modificado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usuario clica en ver perfil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muestra la información perfil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bookmarkStart w:colFirst="0" w:colLast="0" w:name="_heading=h.j63j5zcch0gi" w:id="1"/>
            <w:bookmarkEnd w:id="1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modifica la información del perfil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bookmarkStart w:colFirst="0" w:colLast="0" w:name="_heading=h.vtzrvvm8lu8l" w:id="2"/>
            <w:bookmarkEnd w:id="2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guarda las modificaciones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Rule="auto"/>
              <w:ind w:left="0" w:firstLine="0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bookmarkStart w:colFirst="0" w:colLast="0" w:name="_heading=h.wvv6okoyiqia" w:id="3"/>
            <w:bookmarkEnd w:id="3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3a. Si el usuario no modifica nada, el sistema no guarda las modificaciones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8BZq512zibQh92wQcODQrwnGg==">AMUW2mWkIIcZDoj5aXWg1DWwItyGbg/Q4nbgyVR3pzqZr41FRdRVzqujctOxERQHvmISR+FD/6qiX/BleqAU5pnXWkIkUxxkJ65UsoahHPrF2+TGSgdzdJlGTngiLwWjdMV+xw+xCVEhHG4APgtENhs26+0ZaNZLle2l8q2t2ycoqy3YmV6d6vpt9XnQHXmws72vAKrM+weV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