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CE4B5" w14:textId="77777777" w:rsidR="00FC278D" w:rsidRPr="00FC278D" w:rsidRDefault="00FC278D" w:rsidP="00FC278D">
      <w:pPr>
        <w:spacing w:line="276" w:lineRule="auto"/>
        <w:rPr>
          <w:rFonts w:ascii="Cambria" w:hAnsi="Cambria"/>
          <w:b/>
          <w:bCs/>
        </w:rPr>
      </w:pPr>
      <w:r w:rsidRPr="00FC278D">
        <w:rPr>
          <w:rFonts w:ascii="Cambria" w:hAnsi="Cambria"/>
          <w:b/>
          <w:bCs/>
        </w:rPr>
        <w:t>Βασική ροή:</w:t>
      </w:r>
    </w:p>
    <w:p w14:paraId="5EEECF8A" w14:textId="77777777" w:rsidR="00FC278D" w:rsidRPr="00FC278D" w:rsidRDefault="00FC278D" w:rsidP="00FC278D">
      <w:pPr>
        <w:pStyle w:val="a3"/>
        <w:widowControl w:val="0"/>
        <w:numPr>
          <w:ilvl w:val="0"/>
          <w:numId w:val="1"/>
        </w:numPr>
        <w:tabs>
          <w:tab w:val="left" w:pos="948"/>
        </w:tabs>
        <w:autoSpaceDE w:val="0"/>
        <w:autoSpaceDN w:val="0"/>
        <w:spacing w:before="174" w:after="0" w:line="276" w:lineRule="auto"/>
        <w:ind w:right="757"/>
        <w:contextualSpacing w:val="0"/>
        <w:rPr>
          <w:rFonts w:ascii="Cambria" w:hAnsi="Cambria"/>
        </w:rPr>
      </w:pPr>
      <w:r w:rsidRPr="00FC278D">
        <w:rPr>
          <w:rFonts w:ascii="Cambria" w:hAnsi="Cambria"/>
        </w:rPr>
        <w:t>Ο αγοραστής επιλέγει</w:t>
      </w:r>
      <w:r w:rsidRPr="00FC278D">
        <w:rPr>
          <w:rFonts w:ascii="Cambria" w:hAnsi="Cambria"/>
          <w:spacing w:val="1"/>
        </w:rPr>
        <w:t xml:space="preserve"> </w:t>
      </w:r>
      <w:r w:rsidRPr="00FC278D">
        <w:rPr>
          <w:rFonts w:ascii="Cambria" w:hAnsi="Cambria"/>
        </w:rPr>
        <w:t>το πλήκτρο «Καλάθι» από την Οθόνη Δημιουργίας</w:t>
      </w:r>
      <w:r w:rsidRPr="00FC278D">
        <w:rPr>
          <w:rFonts w:ascii="Cambria" w:hAnsi="Cambria"/>
          <w:spacing w:val="-46"/>
        </w:rPr>
        <w:t xml:space="preserve"> </w:t>
      </w:r>
      <w:r w:rsidRPr="00FC278D">
        <w:rPr>
          <w:rFonts w:ascii="Cambria" w:hAnsi="Cambria"/>
        </w:rPr>
        <w:t>Παραγγελίας.</w:t>
      </w:r>
    </w:p>
    <w:p w14:paraId="0A9CCE88" w14:textId="77777777" w:rsidR="00FC278D" w:rsidRPr="00FC278D" w:rsidRDefault="00FC278D" w:rsidP="00FC278D">
      <w:pPr>
        <w:pStyle w:val="a3"/>
        <w:widowControl w:val="0"/>
        <w:numPr>
          <w:ilvl w:val="0"/>
          <w:numId w:val="1"/>
        </w:numPr>
        <w:tabs>
          <w:tab w:val="left" w:pos="948"/>
        </w:tabs>
        <w:autoSpaceDE w:val="0"/>
        <w:autoSpaceDN w:val="0"/>
        <w:spacing w:before="29" w:after="0" w:line="276" w:lineRule="auto"/>
        <w:ind w:right="419"/>
        <w:contextualSpacing w:val="0"/>
        <w:rPr>
          <w:rFonts w:ascii="Cambria" w:hAnsi="Cambria"/>
        </w:rPr>
      </w:pPr>
      <w:r w:rsidRPr="00FC278D">
        <w:rPr>
          <w:rFonts w:ascii="Cambria" w:hAnsi="Cambria"/>
        </w:rPr>
        <w:t>Το σύστημα εμφανίζει τη νέα Οθόνη Καλαθιού η οποία περιέχει μια λίστα με</w:t>
      </w:r>
      <w:r w:rsidRPr="00FC278D">
        <w:rPr>
          <w:rFonts w:ascii="Cambria" w:hAnsi="Cambria"/>
          <w:spacing w:val="-46"/>
        </w:rPr>
        <w:t xml:space="preserve"> </w:t>
      </w:r>
      <w:r w:rsidRPr="00FC278D">
        <w:rPr>
          <w:rFonts w:ascii="Cambria" w:hAnsi="Cambria"/>
        </w:rPr>
        <w:t>τα προϊόντα που επιλέχθηκαν, στη ποσότητα που επιλέχθηκαν, τη τιμή για</w:t>
      </w:r>
      <w:r w:rsidRPr="00FC278D">
        <w:rPr>
          <w:rFonts w:ascii="Cambria" w:hAnsi="Cambria"/>
          <w:spacing w:val="1"/>
        </w:rPr>
        <w:t xml:space="preserve"> </w:t>
      </w:r>
      <w:r w:rsidRPr="00FC278D">
        <w:rPr>
          <w:rFonts w:ascii="Cambria" w:hAnsi="Cambria"/>
        </w:rPr>
        <w:t>κάθε προϊόν ανάλογα με τη ποσότητα και το συνολικό ποσό χωρίς το Φ.Π.Α.</w:t>
      </w:r>
      <w:r w:rsidRPr="00FC278D">
        <w:rPr>
          <w:rFonts w:ascii="Cambria" w:hAnsi="Cambria"/>
          <w:spacing w:val="-46"/>
        </w:rPr>
        <w:t xml:space="preserve"> </w:t>
      </w:r>
      <w:r w:rsidRPr="00FC278D">
        <w:rPr>
          <w:rFonts w:ascii="Cambria" w:hAnsi="Cambria"/>
        </w:rPr>
        <w:t>Επίσης, περιέχει</w:t>
      </w:r>
      <w:r w:rsidRPr="00FC278D">
        <w:rPr>
          <w:rFonts w:ascii="Cambria" w:hAnsi="Cambria"/>
          <w:spacing w:val="1"/>
        </w:rPr>
        <w:t xml:space="preserve"> </w:t>
      </w:r>
      <w:r w:rsidRPr="00FC278D">
        <w:rPr>
          <w:rFonts w:ascii="Cambria" w:hAnsi="Cambria"/>
        </w:rPr>
        <w:t>τα πλήκτρα: «-/+»(για αυξομείωση ποσότητας για κάθε</w:t>
      </w:r>
      <w:r w:rsidRPr="00FC278D">
        <w:rPr>
          <w:rFonts w:ascii="Cambria" w:hAnsi="Cambria"/>
          <w:spacing w:val="1"/>
        </w:rPr>
        <w:t xml:space="preserve"> </w:t>
      </w:r>
      <w:r w:rsidRPr="00FC278D">
        <w:rPr>
          <w:rFonts w:ascii="Cambria" w:hAnsi="Cambria"/>
        </w:rPr>
        <w:t>προϊόν),</w:t>
      </w:r>
      <w:r w:rsidRPr="00FC278D">
        <w:rPr>
          <w:rFonts w:ascii="Cambria" w:hAnsi="Cambria"/>
          <w:spacing w:val="36"/>
        </w:rPr>
        <w:t xml:space="preserve"> </w:t>
      </w:r>
      <w:r w:rsidRPr="00FC278D">
        <w:rPr>
          <w:rFonts w:ascii="Cambria" w:hAnsi="Cambria"/>
        </w:rPr>
        <w:t>«Χ»(για</w:t>
      </w:r>
      <w:r w:rsidRPr="00FC278D">
        <w:rPr>
          <w:rFonts w:ascii="Cambria" w:hAnsi="Cambria"/>
          <w:spacing w:val="1"/>
        </w:rPr>
        <w:t xml:space="preserve"> </w:t>
      </w:r>
      <w:r w:rsidRPr="00FC278D">
        <w:rPr>
          <w:rFonts w:ascii="Cambria" w:hAnsi="Cambria"/>
        </w:rPr>
        <w:t>διαγραφή</w:t>
      </w:r>
      <w:r w:rsidRPr="00FC278D">
        <w:rPr>
          <w:rFonts w:ascii="Cambria" w:hAnsi="Cambria"/>
          <w:spacing w:val="8"/>
        </w:rPr>
        <w:t xml:space="preserve"> </w:t>
      </w:r>
      <w:r w:rsidRPr="00FC278D">
        <w:rPr>
          <w:rFonts w:ascii="Cambria" w:hAnsi="Cambria"/>
        </w:rPr>
        <w:t>για</w:t>
      </w:r>
      <w:r w:rsidRPr="00FC278D">
        <w:rPr>
          <w:rFonts w:ascii="Cambria" w:hAnsi="Cambria"/>
          <w:spacing w:val="16"/>
        </w:rPr>
        <w:t xml:space="preserve"> </w:t>
      </w:r>
      <w:r w:rsidRPr="00FC278D">
        <w:rPr>
          <w:rFonts w:ascii="Cambria" w:hAnsi="Cambria"/>
        </w:rPr>
        <w:t>κάθε</w:t>
      </w:r>
      <w:r w:rsidRPr="00FC278D">
        <w:rPr>
          <w:rFonts w:ascii="Cambria" w:hAnsi="Cambria"/>
          <w:spacing w:val="13"/>
        </w:rPr>
        <w:t xml:space="preserve"> </w:t>
      </w:r>
      <w:r w:rsidRPr="00FC278D">
        <w:rPr>
          <w:rFonts w:ascii="Cambria" w:hAnsi="Cambria"/>
        </w:rPr>
        <w:t>προϊόν),</w:t>
      </w:r>
      <w:r w:rsidRPr="00FC278D">
        <w:rPr>
          <w:rFonts w:ascii="Cambria" w:hAnsi="Cambria"/>
          <w:spacing w:val="37"/>
        </w:rPr>
        <w:t xml:space="preserve"> </w:t>
      </w:r>
      <w:r w:rsidRPr="00FC278D">
        <w:rPr>
          <w:rFonts w:ascii="Cambria" w:hAnsi="Cambria"/>
        </w:rPr>
        <w:t>«Άδειασμα</w:t>
      </w:r>
      <w:r w:rsidRPr="00FC278D">
        <w:rPr>
          <w:rFonts w:ascii="Cambria" w:hAnsi="Cambria"/>
          <w:spacing w:val="2"/>
        </w:rPr>
        <w:t xml:space="preserve"> </w:t>
      </w:r>
      <w:r w:rsidRPr="00FC278D">
        <w:rPr>
          <w:rFonts w:ascii="Cambria" w:hAnsi="Cambria"/>
        </w:rPr>
        <w:t>Καλαθιού», «Τρόπος</w:t>
      </w:r>
      <w:r w:rsidRPr="00FC278D">
        <w:rPr>
          <w:rFonts w:ascii="Cambria" w:hAnsi="Cambria"/>
          <w:spacing w:val="27"/>
        </w:rPr>
        <w:t xml:space="preserve"> </w:t>
      </w:r>
      <w:r w:rsidRPr="00FC278D">
        <w:rPr>
          <w:rFonts w:ascii="Cambria" w:hAnsi="Cambria"/>
        </w:rPr>
        <w:t>Πληρωμής»</w:t>
      </w:r>
      <w:r w:rsidRPr="00FC278D">
        <w:rPr>
          <w:rFonts w:ascii="Cambria" w:hAnsi="Cambria"/>
          <w:spacing w:val="-7"/>
        </w:rPr>
        <w:t xml:space="preserve"> </w:t>
      </w:r>
      <w:r w:rsidRPr="00FC278D">
        <w:rPr>
          <w:rFonts w:ascii="Cambria" w:hAnsi="Cambria"/>
        </w:rPr>
        <w:t>και</w:t>
      </w:r>
      <w:r w:rsidRPr="00FC278D">
        <w:rPr>
          <w:rFonts w:ascii="Cambria" w:hAnsi="Cambria"/>
          <w:spacing w:val="-12"/>
        </w:rPr>
        <w:t xml:space="preserve"> </w:t>
      </w:r>
      <w:r w:rsidRPr="00FC278D">
        <w:rPr>
          <w:rFonts w:ascii="Cambria" w:hAnsi="Cambria"/>
        </w:rPr>
        <w:t>«Πίσω</w:t>
      </w:r>
      <w:r w:rsidRPr="00FC278D">
        <w:rPr>
          <w:rFonts w:ascii="Cambria" w:hAnsi="Cambria"/>
          <w:spacing w:val="-1"/>
        </w:rPr>
        <w:t xml:space="preserve"> </w:t>
      </w:r>
      <w:r w:rsidRPr="00FC278D">
        <w:rPr>
          <w:rFonts w:ascii="Cambria" w:hAnsi="Cambria"/>
        </w:rPr>
        <w:t>στο</w:t>
      </w:r>
      <w:r w:rsidRPr="00FC278D">
        <w:rPr>
          <w:rFonts w:ascii="Cambria" w:hAnsi="Cambria"/>
          <w:spacing w:val="-19"/>
        </w:rPr>
        <w:t xml:space="preserve"> </w:t>
      </w:r>
      <w:r w:rsidRPr="00FC278D">
        <w:rPr>
          <w:rFonts w:ascii="Cambria" w:hAnsi="Cambria"/>
        </w:rPr>
        <w:t>Κατάλογο</w:t>
      </w:r>
      <w:r w:rsidRPr="00FC278D">
        <w:rPr>
          <w:rFonts w:ascii="Cambria" w:hAnsi="Cambria"/>
          <w:spacing w:val="-17"/>
        </w:rPr>
        <w:t xml:space="preserve"> </w:t>
      </w:r>
      <w:r w:rsidRPr="00FC278D">
        <w:rPr>
          <w:rFonts w:ascii="Cambria" w:hAnsi="Cambria"/>
        </w:rPr>
        <w:t>Προϊόντων».</w:t>
      </w:r>
    </w:p>
    <w:p w14:paraId="3CABF260" w14:textId="77777777" w:rsidR="00FC278D" w:rsidRPr="00FC278D" w:rsidRDefault="00FC278D" w:rsidP="00FC278D">
      <w:pPr>
        <w:pStyle w:val="a3"/>
        <w:widowControl w:val="0"/>
        <w:numPr>
          <w:ilvl w:val="0"/>
          <w:numId w:val="1"/>
        </w:numPr>
        <w:tabs>
          <w:tab w:val="left" w:pos="948"/>
        </w:tabs>
        <w:autoSpaceDE w:val="0"/>
        <w:autoSpaceDN w:val="0"/>
        <w:spacing w:before="30" w:after="0" w:line="276" w:lineRule="auto"/>
        <w:contextualSpacing w:val="0"/>
        <w:rPr>
          <w:rFonts w:ascii="Cambria" w:hAnsi="Cambria"/>
        </w:rPr>
      </w:pPr>
      <w:r w:rsidRPr="00FC278D">
        <w:rPr>
          <w:rFonts w:ascii="Cambria" w:hAnsi="Cambria"/>
        </w:rPr>
        <w:t>Ο</w:t>
      </w:r>
      <w:r w:rsidRPr="00FC278D">
        <w:rPr>
          <w:rFonts w:ascii="Cambria" w:hAnsi="Cambria"/>
          <w:spacing w:val="-13"/>
        </w:rPr>
        <w:t xml:space="preserve"> </w:t>
      </w:r>
      <w:r w:rsidRPr="00FC278D">
        <w:rPr>
          <w:rFonts w:ascii="Cambria" w:hAnsi="Cambria"/>
        </w:rPr>
        <w:t>αγοραστής</w:t>
      </w:r>
      <w:r w:rsidRPr="00FC278D">
        <w:rPr>
          <w:rFonts w:ascii="Cambria" w:hAnsi="Cambria"/>
          <w:spacing w:val="-8"/>
        </w:rPr>
        <w:t xml:space="preserve"> </w:t>
      </w:r>
      <w:r w:rsidRPr="00FC278D">
        <w:rPr>
          <w:rFonts w:ascii="Cambria" w:hAnsi="Cambria"/>
        </w:rPr>
        <w:t>επιλέγει</w:t>
      </w:r>
      <w:r w:rsidRPr="00FC278D">
        <w:rPr>
          <w:rFonts w:ascii="Cambria" w:hAnsi="Cambria"/>
          <w:spacing w:val="-8"/>
        </w:rPr>
        <w:t xml:space="preserve"> </w:t>
      </w:r>
      <w:r w:rsidRPr="00FC278D">
        <w:rPr>
          <w:rFonts w:ascii="Cambria" w:hAnsi="Cambria"/>
        </w:rPr>
        <w:t>το</w:t>
      </w:r>
      <w:r w:rsidRPr="00FC278D">
        <w:rPr>
          <w:rFonts w:ascii="Cambria" w:hAnsi="Cambria"/>
          <w:spacing w:val="2"/>
        </w:rPr>
        <w:t xml:space="preserve"> </w:t>
      </w:r>
      <w:r w:rsidRPr="00FC278D">
        <w:rPr>
          <w:rFonts w:ascii="Cambria" w:hAnsi="Cambria"/>
        </w:rPr>
        <w:t>πλήκτρο «Τρόπος</w:t>
      </w:r>
      <w:r w:rsidRPr="00FC278D">
        <w:rPr>
          <w:rFonts w:ascii="Cambria" w:hAnsi="Cambria"/>
          <w:spacing w:val="31"/>
        </w:rPr>
        <w:t xml:space="preserve"> </w:t>
      </w:r>
      <w:r w:rsidRPr="00FC278D">
        <w:rPr>
          <w:rFonts w:ascii="Cambria" w:hAnsi="Cambria"/>
        </w:rPr>
        <w:t>Πληρωμής».</w:t>
      </w:r>
    </w:p>
    <w:p w14:paraId="2B7E24D8" w14:textId="77777777" w:rsidR="00FC278D" w:rsidRPr="00FC278D" w:rsidRDefault="00FC278D" w:rsidP="00FC278D">
      <w:pPr>
        <w:pStyle w:val="a3"/>
        <w:widowControl w:val="0"/>
        <w:numPr>
          <w:ilvl w:val="0"/>
          <w:numId w:val="1"/>
        </w:numPr>
        <w:tabs>
          <w:tab w:val="left" w:pos="948"/>
        </w:tabs>
        <w:autoSpaceDE w:val="0"/>
        <w:autoSpaceDN w:val="0"/>
        <w:spacing w:before="47" w:after="0" w:line="276" w:lineRule="auto"/>
        <w:contextualSpacing w:val="0"/>
        <w:rPr>
          <w:rFonts w:ascii="Cambria" w:hAnsi="Cambria"/>
        </w:rPr>
      </w:pPr>
      <w:r w:rsidRPr="00FC278D">
        <w:rPr>
          <w:rFonts w:ascii="Cambria" w:hAnsi="Cambria"/>
        </w:rPr>
        <w:t>Η περίπτωση χρήσης συνεχίζει</w:t>
      </w:r>
      <w:r w:rsidRPr="00FC278D">
        <w:rPr>
          <w:rFonts w:ascii="Cambria" w:hAnsi="Cambria"/>
          <w:spacing w:val="-10"/>
        </w:rPr>
        <w:t xml:space="preserve"> </w:t>
      </w:r>
      <w:r w:rsidRPr="00FC278D">
        <w:rPr>
          <w:rFonts w:ascii="Cambria" w:hAnsi="Cambria"/>
        </w:rPr>
        <w:t>στο</w:t>
      </w:r>
      <w:r w:rsidRPr="00FC278D">
        <w:rPr>
          <w:rFonts w:ascii="Cambria" w:hAnsi="Cambria"/>
          <w:spacing w:val="-13"/>
        </w:rPr>
        <w:t xml:space="preserve"> </w:t>
      </w:r>
      <w:r w:rsidRPr="00FC278D">
        <w:rPr>
          <w:rFonts w:ascii="Cambria" w:hAnsi="Cambria"/>
        </w:rPr>
        <w:t>use</w:t>
      </w:r>
      <w:r w:rsidRPr="00FC278D">
        <w:rPr>
          <w:rFonts w:ascii="Cambria" w:hAnsi="Cambria"/>
          <w:spacing w:val="-5"/>
        </w:rPr>
        <w:t xml:space="preserve"> </w:t>
      </w:r>
      <w:r w:rsidRPr="00FC278D">
        <w:rPr>
          <w:rFonts w:ascii="Cambria" w:hAnsi="Cambria"/>
        </w:rPr>
        <w:t>case</w:t>
      </w:r>
      <w:r w:rsidRPr="00FC278D">
        <w:rPr>
          <w:rFonts w:ascii="Cambria" w:hAnsi="Cambria"/>
          <w:spacing w:val="-6"/>
        </w:rPr>
        <w:t xml:space="preserve"> </w:t>
      </w:r>
      <w:r w:rsidRPr="00FC278D">
        <w:rPr>
          <w:rFonts w:ascii="Cambria" w:hAnsi="Cambria"/>
        </w:rPr>
        <w:t>Τρόπος</w:t>
      </w:r>
      <w:r w:rsidRPr="00FC278D">
        <w:rPr>
          <w:rFonts w:ascii="Cambria" w:hAnsi="Cambria"/>
          <w:spacing w:val="4"/>
        </w:rPr>
        <w:t xml:space="preserve"> </w:t>
      </w:r>
      <w:r w:rsidRPr="00FC278D">
        <w:rPr>
          <w:rFonts w:ascii="Cambria" w:hAnsi="Cambria"/>
        </w:rPr>
        <w:t>Πληρωμής.</w:t>
      </w:r>
    </w:p>
    <w:p w14:paraId="21582F63" w14:textId="28C3315F" w:rsidR="00FC278D" w:rsidRPr="00FC278D" w:rsidRDefault="00FC278D" w:rsidP="00FC278D">
      <w:pPr>
        <w:spacing w:line="276" w:lineRule="auto"/>
        <w:rPr>
          <w:rFonts w:ascii="Cambria" w:hAnsi="Cambria"/>
          <w:b/>
          <w:bCs/>
        </w:rPr>
      </w:pPr>
    </w:p>
    <w:p w14:paraId="4F1EB64A" w14:textId="77777777" w:rsidR="00FC278D" w:rsidRPr="00FC278D" w:rsidRDefault="00FC278D" w:rsidP="00FC278D">
      <w:pPr>
        <w:spacing w:line="276" w:lineRule="auto"/>
        <w:rPr>
          <w:rFonts w:ascii="Cambria" w:hAnsi="Cambria"/>
          <w:u w:val="single"/>
        </w:rPr>
      </w:pPr>
      <w:r w:rsidRPr="00FC278D">
        <w:rPr>
          <w:rFonts w:ascii="Cambria" w:hAnsi="Cambria"/>
        </w:rPr>
        <w:tab/>
      </w:r>
      <w:r w:rsidRPr="00FC278D">
        <w:rPr>
          <w:rFonts w:ascii="Cambria" w:hAnsi="Cambria"/>
          <w:u w:val="single"/>
        </w:rPr>
        <w:t>Εναλλακτική Ροή 1:</w:t>
      </w:r>
    </w:p>
    <w:p w14:paraId="6844201A" w14:textId="77777777" w:rsidR="00FC278D" w:rsidRPr="00FC278D" w:rsidRDefault="00FC278D" w:rsidP="00FC278D">
      <w:pPr>
        <w:pStyle w:val="a4"/>
        <w:spacing w:before="174" w:line="276" w:lineRule="auto"/>
      </w:pPr>
      <w:r w:rsidRPr="00FC278D">
        <w:t>3.α.1.</w:t>
      </w:r>
      <w:r w:rsidRPr="00FC278D">
        <w:rPr>
          <w:spacing w:val="-10"/>
        </w:rPr>
        <w:t xml:space="preserve"> </w:t>
      </w:r>
      <w:r w:rsidRPr="00FC278D">
        <w:t>Ο</w:t>
      </w:r>
      <w:r w:rsidRPr="00FC278D">
        <w:rPr>
          <w:spacing w:val="-16"/>
        </w:rPr>
        <w:t xml:space="preserve"> </w:t>
      </w:r>
      <w:r w:rsidRPr="00FC278D">
        <w:t>αγοραστής</w:t>
      </w:r>
      <w:r w:rsidRPr="00FC278D">
        <w:rPr>
          <w:spacing w:val="-12"/>
        </w:rPr>
        <w:t xml:space="preserve"> </w:t>
      </w:r>
      <w:r w:rsidRPr="00FC278D">
        <w:t>επιλέγει</w:t>
      </w:r>
      <w:r w:rsidRPr="00FC278D">
        <w:rPr>
          <w:spacing w:val="-13"/>
        </w:rPr>
        <w:t xml:space="preserve"> </w:t>
      </w:r>
      <w:r w:rsidRPr="00FC278D">
        <w:t>το</w:t>
      </w:r>
      <w:r w:rsidRPr="00FC278D">
        <w:rPr>
          <w:spacing w:val="-4"/>
        </w:rPr>
        <w:t xml:space="preserve"> </w:t>
      </w:r>
      <w:r w:rsidRPr="00FC278D">
        <w:t>πλήκτρο</w:t>
      </w:r>
      <w:r w:rsidRPr="00FC278D">
        <w:rPr>
          <w:spacing w:val="-1"/>
        </w:rPr>
        <w:t xml:space="preserve"> </w:t>
      </w:r>
      <w:r w:rsidRPr="00FC278D">
        <w:t>«-/+»</w:t>
      </w:r>
      <w:r w:rsidRPr="00FC278D">
        <w:rPr>
          <w:spacing w:val="-10"/>
        </w:rPr>
        <w:t xml:space="preserve"> </w:t>
      </w:r>
      <w:r w:rsidRPr="00FC278D">
        <w:t>για</w:t>
      </w:r>
      <w:r w:rsidRPr="00FC278D">
        <w:rPr>
          <w:spacing w:val="-14"/>
        </w:rPr>
        <w:t xml:space="preserve"> </w:t>
      </w:r>
      <w:r w:rsidRPr="00FC278D">
        <w:t>κάποιο</w:t>
      </w:r>
      <w:r w:rsidRPr="00FC278D">
        <w:rPr>
          <w:spacing w:val="-3"/>
        </w:rPr>
        <w:t xml:space="preserve"> </w:t>
      </w:r>
      <w:r w:rsidRPr="00FC278D">
        <w:t>από</w:t>
      </w:r>
      <w:r w:rsidRPr="00FC278D">
        <w:rPr>
          <w:spacing w:val="13"/>
        </w:rPr>
        <w:t xml:space="preserve"> </w:t>
      </w:r>
      <w:r w:rsidRPr="00FC278D">
        <w:t>τα</w:t>
      </w:r>
      <w:r w:rsidRPr="00FC278D">
        <w:rPr>
          <w:spacing w:val="-13"/>
        </w:rPr>
        <w:t xml:space="preserve"> </w:t>
      </w:r>
      <w:r w:rsidRPr="00FC278D">
        <w:t>προϊόντα.</w:t>
      </w:r>
    </w:p>
    <w:p w14:paraId="189082E1" w14:textId="77777777" w:rsidR="00FC278D" w:rsidRPr="00FC278D" w:rsidRDefault="00FC278D" w:rsidP="00FC278D">
      <w:pPr>
        <w:pStyle w:val="a4"/>
        <w:spacing w:before="191" w:line="276" w:lineRule="auto"/>
      </w:pPr>
      <w:r w:rsidRPr="00FC278D">
        <w:rPr>
          <w:spacing w:val="-2"/>
        </w:rPr>
        <w:t>3.α.2.</w:t>
      </w:r>
      <w:r w:rsidRPr="00FC278D">
        <w:rPr>
          <w:spacing w:val="-13"/>
        </w:rPr>
        <w:t xml:space="preserve"> </w:t>
      </w:r>
      <w:r w:rsidRPr="00FC278D">
        <w:rPr>
          <w:spacing w:val="-2"/>
        </w:rPr>
        <w:t>Το</w:t>
      </w:r>
      <w:r w:rsidRPr="00FC278D">
        <w:rPr>
          <w:spacing w:val="-24"/>
        </w:rPr>
        <w:t xml:space="preserve"> </w:t>
      </w:r>
      <w:r w:rsidRPr="00FC278D">
        <w:rPr>
          <w:spacing w:val="-2"/>
        </w:rPr>
        <w:t>σύστημα</w:t>
      </w:r>
      <w:r w:rsidRPr="00FC278D">
        <w:rPr>
          <w:spacing w:val="-17"/>
        </w:rPr>
        <w:t xml:space="preserve"> </w:t>
      </w:r>
      <w:r w:rsidRPr="00FC278D">
        <w:rPr>
          <w:spacing w:val="-2"/>
        </w:rPr>
        <w:t xml:space="preserve">εμφανίζει την </w:t>
      </w:r>
      <w:r w:rsidRPr="00FC278D">
        <w:rPr>
          <w:spacing w:val="-29"/>
        </w:rPr>
        <w:t xml:space="preserve"> </w:t>
      </w:r>
      <w:r w:rsidRPr="00FC278D">
        <w:rPr>
          <w:spacing w:val="-1"/>
        </w:rPr>
        <w:t>οθόνη</w:t>
      </w:r>
      <w:r w:rsidRPr="00FC278D">
        <w:rPr>
          <w:spacing w:val="-27"/>
        </w:rPr>
        <w:t xml:space="preserve"> </w:t>
      </w:r>
      <w:r w:rsidRPr="00FC278D">
        <w:rPr>
          <w:spacing w:val="-1"/>
        </w:rPr>
        <w:t>με</w:t>
      </w:r>
      <w:r w:rsidRPr="00FC278D">
        <w:rPr>
          <w:spacing w:val="-18"/>
        </w:rPr>
        <w:t xml:space="preserve"> </w:t>
      </w:r>
      <w:r w:rsidRPr="00FC278D">
        <w:rPr>
          <w:spacing w:val="-1"/>
        </w:rPr>
        <w:t>τις</w:t>
      </w:r>
      <w:r w:rsidRPr="00FC278D">
        <w:rPr>
          <w:spacing w:val="-16"/>
        </w:rPr>
        <w:t xml:space="preserve"> </w:t>
      </w:r>
      <w:r w:rsidRPr="00FC278D">
        <w:rPr>
          <w:spacing w:val="-1"/>
        </w:rPr>
        <w:t>ακόλουθες</w:t>
      </w:r>
      <w:r w:rsidRPr="00FC278D">
        <w:rPr>
          <w:spacing w:val="-18"/>
        </w:rPr>
        <w:t xml:space="preserve"> </w:t>
      </w:r>
      <w:r w:rsidRPr="00FC278D">
        <w:rPr>
          <w:spacing w:val="-1"/>
        </w:rPr>
        <w:t>ποσότητες:</w:t>
      </w:r>
      <w:r w:rsidRPr="00FC278D">
        <w:rPr>
          <w:spacing w:val="-11"/>
        </w:rPr>
        <w:t xml:space="preserve"> </w:t>
      </w:r>
      <w:r w:rsidRPr="00FC278D">
        <w:rPr>
          <w:spacing w:val="-1"/>
        </w:rPr>
        <w:t>100gr,</w:t>
      </w:r>
      <w:r w:rsidRPr="00FC278D">
        <w:rPr>
          <w:spacing w:val="-15"/>
        </w:rPr>
        <w:t xml:space="preserve"> </w:t>
      </w:r>
      <w:r w:rsidRPr="00FC278D">
        <w:rPr>
          <w:spacing w:val="-1"/>
        </w:rPr>
        <w:t>500gr,</w:t>
      </w:r>
      <w:r w:rsidRPr="00FC278D">
        <w:rPr>
          <w:spacing w:val="-45"/>
        </w:rPr>
        <w:t xml:space="preserve"> </w:t>
      </w:r>
      <w:r w:rsidRPr="00FC278D">
        <w:t>1kg,</w:t>
      </w:r>
      <w:r w:rsidRPr="00FC278D">
        <w:rPr>
          <w:spacing w:val="-12"/>
        </w:rPr>
        <w:t xml:space="preserve"> </w:t>
      </w:r>
      <w:r w:rsidRPr="00FC278D">
        <w:t>2kg,</w:t>
      </w:r>
      <w:r w:rsidRPr="00FC278D">
        <w:rPr>
          <w:spacing w:val="6"/>
        </w:rPr>
        <w:t xml:space="preserve"> </w:t>
      </w:r>
      <w:r w:rsidRPr="00FC278D">
        <w:t>5kg,</w:t>
      </w:r>
      <w:r w:rsidRPr="00FC278D">
        <w:rPr>
          <w:spacing w:val="-11"/>
        </w:rPr>
        <w:t xml:space="preserve"> </w:t>
      </w:r>
      <w:r w:rsidRPr="00FC278D">
        <w:t>10kg,</w:t>
      </w:r>
      <w:r w:rsidRPr="00FC278D">
        <w:rPr>
          <w:spacing w:val="-12"/>
        </w:rPr>
        <w:t xml:space="preserve"> </w:t>
      </w:r>
      <w:r w:rsidRPr="00FC278D">
        <w:t>15kg,</w:t>
      </w:r>
      <w:r w:rsidRPr="00FC278D">
        <w:rPr>
          <w:spacing w:val="-10"/>
        </w:rPr>
        <w:t xml:space="preserve"> </w:t>
      </w:r>
      <w:r w:rsidRPr="00FC278D">
        <w:t>100ml,</w:t>
      </w:r>
      <w:r w:rsidRPr="00FC278D">
        <w:rPr>
          <w:spacing w:val="-12"/>
        </w:rPr>
        <w:t xml:space="preserve"> </w:t>
      </w:r>
      <w:r w:rsidRPr="00FC278D">
        <w:t>500ml,</w:t>
      </w:r>
      <w:r w:rsidRPr="00FC278D">
        <w:rPr>
          <w:spacing w:val="-12"/>
        </w:rPr>
        <w:t xml:space="preserve"> </w:t>
      </w:r>
      <w:r w:rsidRPr="00FC278D">
        <w:t>1lt,</w:t>
      </w:r>
      <w:r w:rsidRPr="00FC278D">
        <w:rPr>
          <w:spacing w:val="-12"/>
        </w:rPr>
        <w:t xml:space="preserve"> </w:t>
      </w:r>
      <w:r w:rsidRPr="00FC278D">
        <w:t>2lt,5lt,</w:t>
      </w:r>
      <w:r w:rsidRPr="00FC278D">
        <w:rPr>
          <w:spacing w:val="-11"/>
        </w:rPr>
        <w:t xml:space="preserve"> </w:t>
      </w:r>
      <w:r w:rsidRPr="00FC278D">
        <w:t>10lt,</w:t>
      </w:r>
      <w:r w:rsidRPr="00FC278D">
        <w:rPr>
          <w:spacing w:val="-12"/>
        </w:rPr>
        <w:t xml:space="preserve"> </w:t>
      </w:r>
      <w:r w:rsidRPr="00FC278D">
        <w:t>20lt.</w:t>
      </w:r>
    </w:p>
    <w:p w14:paraId="7AF9A7C2" w14:textId="77777777" w:rsidR="00FC278D" w:rsidRPr="00FC278D" w:rsidRDefault="00FC278D" w:rsidP="00FC278D">
      <w:pPr>
        <w:pStyle w:val="a4"/>
        <w:spacing w:before="188" w:line="276" w:lineRule="auto"/>
      </w:pPr>
      <w:r w:rsidRPr="00FC278D">
        <w:t>3.α.3.</w:t>
      </w:r>
      <w:r w:rsidRPr="00FC278D">
        <w:rPr>
          <w:spacing w:val="-7"/>
        </w:rPr>
        <w:t xml:space="preserve"> </w:t>
      </w:r>
      <w:r w:rsidRPr="00FC278D">
        <w:t>Ο</w:t>
      </w:r>
      <w:r w:rsidRPr="00FC278D">
        <w:rPr>
          <w:spacing w:val="-13"/>
        </w:rPr>
        <w:t xml:space="preserve"> </w:t>
      </w:r>
      <w:r w:rsidRPr="00FC278D">
        <w:t>αγοραστής</w:t>
      </w:r>
      <w:r w:rsidRPr="00FC278D">
        <w:rPr>
          <w:spacing w:val="-7"/>
        </w:rPr>
        <w:t xml:space="preserve"> </w:t>
      </w:r>
      <w:r w:rsidRPr="00FC278D">
        <w:t>επιλέγει</w:t>
      </w:r>
      <w:r w:rsidRPr="00FC278D">
        <w:rPr>
          <w:spacing w:val="-9"/>
        </w:rPr>
        <w:t xml:space="preserve"> </w:t>
      </w:r>
      <w:r w:rsidRPr="00FC278D">
        <w:t>μία</w:t>
      </w:r>
      <w:r w:rsidRPr="00FC278D">
        <w:rPr>
          <w:spacing w:val="-9"/>
        </w:rPr>
        <w:t xml:space="preserve"> </w:t>
      </w:r>
      <w:r w:rsidRPr="00FC278D">
        <w:t>από</w:t>
      </w:r>
      <w:r w:rsidRPr="00FC278D">
        <w:rPr>
          <w:spacing w:val="1"/>
        </w:rPr>
        <w:t xml:space="preserve"> </w:t>
      </w:r>
      <w:r w:rsidRPr="00FC278D">
        <w:t>τις</w:t>
      </w:r>
      <w:r w:rsidRPr="00FC278D">
        <w:rPr>
          <w:spacing w:val="-9"/>
        </w:rPr>
        <w:t xml:space="preserve"> </w:t>
      </w:r>
      <w:r w:rsidRPr="00FC278D">
        <w:t>ποσότητες</w:t>
      </w:r>
      <w:r w:rsidRPr="00FC278D">
        <w:rPr>
          <w:spacing w:val="-8"/>
        </w:rPr>
        <w:t xml:space="preserve"> </w:t>
      </w:r>
      <w:r w:rsidRPr="00FC278D">
        <w:t>αυτές</w:t>
      </w:r>
      <w:r w:rsidRPr="00FC278D">
        <w:rPr>
          <w:spacing w:val="-10"/>
        </w:rPr>
        <w:t xml:space="preserve"> </w:t>
      </w:r>
      <w:r w:rsidRPr="00FC278D">
        <w:t>και</w:t>
      </w:r>
      <w:r w:rsidRPr="00FC278D">
        <w:rPr>
          <w:spacing w:val="-10"/>
        </w:rPr>
        <w:t xml:space="preserve"> </w:t>
      </w:r>
      <w:r w:rsidRPr="00FC278D">
        <w:t>ενημερώνεται</w:t>
      </w:r>
      <w:r w:rsidRPr="00FC278D">
        <w:rPr>
          <w:spacing w:val="-6"/>
        </w:rPr>
        <w:t xml:space="preserve"> </w:t>
      </w:r>
      <w:r w:rsidRPr="00FC278D">
        <w:t>η</w:t>
      </w:r>
      <w:r w:rsidRPr="00FC278D">
        <w:rPr>
          <w:spacing w:val="1"/>
        </w:rPr>
        <w:t xml:space="preserve"> </w:t>
      </w:r>
      <w:r w:rsidRPr="00FC278D">
        <w:t>ποσότητα</w:t>
      </w:r>
      <w:r w:rsidRPr="00FC278D">
        <w:rPr>
          <w:spacing w:val="-15"/>
        </w:rPr>
        <w:t xml:space="preserve"> </w:t>
      </w:r>
      <w:r w:rsidRPr="00FC278D">
        <w:t>του</w:t>
      </w:r>
      <w:r w:rsidRPr="00FC278D">
        <w:rPr>
          <w:spacing w:val="-10"/>
        </w:rPr>
        <w:t xml:space="preserve"> </w:t>
      </w:r>
      <w:r w:rsidRPr="00FC278D">
        <w:t>προϊόντος στο</w:t>
      </w:r>
      <w:r w:rsidRPr="00FC278D">
        <w:rPr>
          <w:spacing w:val="-7"/>
        </w:rPr>
        <w:t xml:space="preserve"> </w:t>
      </w:r>
      <w:r w:rsidRPr="00FC278D">
        <w:t>καλάθι.</w:t>
      </w:r>
    </w:p>
    <w:p w14:paraId="56A5BC41" w14:textId="77777777" w:rsidR="00FC278D" w:rsidRPr="00FC278D" w:rsidRDefault="00FC278D" w:rsidP="00FC278D">
      <w:pPr>
        <w:pStyle w:val="a4"/>
        <w:spacing w:before="160" w:line="276" w:lineRule="auto"/>
      </w:pPr>
      <w:r w:rsidRPr="00FC278D">
        <w:t>3.α.4.</w:t>
      </w:r>
      <w:r w:rsidRPr="00FC278D">
        <w:rPr>
          <w:spacing w:val="-5"/>
        </w:rPr>
        <w:t xml:space="preserve"> </w:t>
      </w:r>
      <w:r w:rsidRPr="00FC278D">
        <w:t>Η</w:t>
      </w:r>
      <w:r w:rsidRPr="00FC278D">
        <w:rPr>
          <w:spacing w:val="1"/>
        </w:rPr>
        <w:t xml:space="preserve"> </w:t>
      </w:r>
      <w:r w:rsidRPr="00FC278D">
        <w:t>περίπτωση</w:t>
      </w:r>
      <w:r w:rsidRPr="00FC278D">
        <w:rPr>
          <w:spacing w:val="1"/>
        </w:rPr>
        <w:t xml:space="preserve"> </w:t>
      </w:r>
      <w:r w:rsidRPr="00FC278D">
        <w:t>χρήσης</w:t>
      </w:r>
      <w:r w:rsidRPr="00FC278D">
        <w:rPr>
          <w:spacing w:val="-8"/>
        </w:rPr>
        <w:t xml:space="preserve"> </w:t>
      </w:r>
      <w:r w:rsidRPr="00FC278D">
        <w:t>συνεχίζει</w:t>
      </w:r>
      <w:r w:rsidRPr="00FC278D">
        <w:rPr>
          <w:spacing w:val="-7"/>
        </w:rPr>
        <w:t xml:space="preserve"> </w:t>
      </w:r>
      <w:r w:rsidRPr="00FC278D">
        <w:t>από</w:t>
      </w:r>
      <w:r w:rsidRPr="00FC278D">
        <w:rPr>
          <w:spacing w:val="5"/>
        </w:rPr>
        <w:t xml:space="preserve"> </w:t>
      </w:r>
      <w:r w:rsidRPr="00FC278D">
        <w:t>την</w:t>
      </w:r>
      <w:r w:rsidRPr="00FC278D">
        <w:rPr>
          <w:spacing w:val="5"/>
        </w:rPr>
        <w:t xml:space="preserve"> </w:t>
      </w:r>
      <w:r w:rsidRPr="00FC278D">
        <w:t>Οθόνη</w:t>
      </w:r>
      <w:r w:rsidRPr="00FC278D">
        <w:rPr>
          <w:spacing w:val="1"/>
        </w:rPr>
        <w:t xml:space="preserve"> </w:t>
      </w:r>
      <w:r w:rsidRPr="00FC278D">
        <w:t>Καλαθιού (βήμα 2 της βασικής ροής).</w:t>
      </w:r>
    </w:p>
    <w:p w14:paraId="2F33F057" w14:textId="77777777" w:rsidR="00FC278D" w:rsidRPr="00FC278D" w:rsidRDefault="00FC278D" w:rsidP="00FC278D">
      <w:pPr>
        <w:pStyle w:val="a4"/>
        <w:spacing w:before="206" w:line="276" w:lineRule="auto"/>
        <w:ind w:right="1088"/>
      </w:pPr>
      <w:r w:rsidRPr="00FC278D">
        <w:t>Τα βήματα 3.α.1.-3.α.4. μπορούν να επαναληφθούν για όσα προϊόντα</w:t>
      </w:r>
      <w:r w:rsidRPr="00FC278D">
        <w:rPr>
          <w:spacing w:val="-46"/>
        </w:rPr>
        <w:t xml:space="preserve"> </w:t>
      </w:r>
      <w:r w:rsidRPr="00FC278D">
        <w:t>υπάρχουν</w:t>
      </w:r>
      <w:r w:rsidRPr="00FC278D">
        <w:rPr>
          <w:spacing w:val="-13"/>
        </w:rPr>
        <w:t xml:space="preserve"> </w:t>
      </w:r>
      <w:r w:rsidRPr="00FC278D">
        <w:t>στο</w:t>
      </w:r>
      <w:r w:rsidRPr="00FC278D">
        <w:rPr>
          <w:spacing w:val="-8"/>
        </w:rPr>
        <w:t xml:space="preserve"> </w:t>
      </w:r>
      <w:r w:rsidRPr="00FC278D">
        <w:t>καλάθι.</w:t>
      </w:r>
    </w:p>
    <w:p w14:paraId="76981491" w14:textId="77777777" w:rsidR="00FC278D" w:rsidRPr="00FC278D" w:rsidRDefault="00FC278D" w:rsidP="00FC278D">
      <w:pPr>
        <w:spacing w:line="276" w:lineRule="auto"/>
        <w:rPr>
          <w:rFonts w:ascii="Cambria" w:hAnsi="Cambria"/>
        </w:rPr>
      </w:pPr>
    </w:p>
    <w:p w14:paraId="4359EC25" w14:textId="77777777" w:rsidR="00FC278D" w:rsidRPr="00FC278D" w:rsidRDefault="00FC278D" w:rsidP="00FC278D">
      <w:pPr>
        <w:spacing w:line="276" w:lineRule="auto"/>
        <w:rPr>
          <w:rFonts w:ascii="Cambria" w:hAnsi="Cambria"/>
          <w:u w:val="single"/>
        </w:rPr>
      </w:pPr>
      <w:r w:rsidRPr="00FC278D">
        <w:rPr>
          <w:rFonts w:ascii="Cambria" w:hAnsi="Cambria"/>
          <w:b/>
          <w:bCs/>
        </w:rPr>
        <w:tab/>
      </w:r>
      <w:r w:rsidRPr="00FC278D">
        <w:rPr>
          <w:rFonts w:ascii="Cambria" w:hAnsi="Cambria"/>
          <w:u w:val="single"/>
        </w:rPr>
        <w:t>Εναλλακτική Ροή 2:</w:t>
      </w:r>
    </w:p>
    <w:p w14:paraId="6BC52FD0" w14:textId="77777777" w:rsidR="00FC278D" w:rsidRPr="00FC278D" w:rsidRDefault="00FC278D" w:rsidP="00FC278D">
      <w:pPr>
        <w:pStyle w:val="a4"/>
        <w:spacing w:before="187" w:line="276" w:lineRule="auto"/>
      </w:pPr>
      <w:r w:rsidRPr="00FC278D">
        <w:t>3.β.1.</w:t>
      </w:r>
      <w:r w:rsidRPr="00FC278D">
        <w:rPr>
          <w:spacing w:val="5"/>
        </w:rPr>
        <w:t xml:space="preserve"> </w:t>
      </w:r>
      <w:r w:rsidRPr="00FC278D">
        <w:t>Ο αγοραστής</w:t>
      </w:r>
      <w:r w:rsidRPr="00FC278D">
        <w:rPr>
          <w:spacing w:val="5"/>
        </w:rPr>
        <w:t xml:space="preserve"> </w:t>
      </w:r>
      <w:r w:rsidRPr="00FC278D">
        <w:t>επιλέγει</w:t>
      </w:r>
      <w:r w:rsidRPr="00FC278D">
        <w:rPr>
          <w:spacing w:val="20"/>
        </w:rPr>
        <w:t xml:space="preserve"> </w:t>
      </w:r>
      <w:r w:rsidRPr="00FC278D">
        <w:t>το</w:t>
      </w:r>
      <w:r w:rsidRPr="00FC278D">
        <w:rPr>
          <w:spacing w:val="-5"/>
        </w:rPr>
        <w:t xml:space="preserve"> </w:t>
      </w:r>
      <w:r w:rsidRPr="00FC278D">
        <w:t>πλήκτρο</w:t>
      </w:r>
      <w:r w:rsidRPr="00FC278D">
        <w:rPr>
          <w:spacing w:val="14"/>
        </w:rPr>
        <w:t xml:space="preserve"> </w:t>
      </w:r>
      <w:r w:rsidRPr="00FC278D">
        <w:t>«Χ»</w:t>
      </w:r>
      <w:r w:rsidRPr="00FC278D">
        <w:rPr>
          <w:spacing w:val="-11"/>
        </w:rPr>
        <w:t xml:space="preserve"> </w:t>
      </w:r>
      <w:r w:rsidRPr="00FC278D">
        <w:t>για</w:t>
      </w:r>
      <w:r w:rsidRPr="00FC278D">
        <w:rPr>
          <w:spacing w:val="-15"/>
        </w:rPr>
        <w:t xml:space="preserve"> </w:t>
      </w:r>
      <w:r w:rsidRPr="00FC278D">
        <w:t>κάποιο</w:t>
      </w:r>
      <w:r w:rsidRPr="00FC278D">
        <w:rPr>
          <w:spacing w:val="14"/>
        </w:rPr>
        <w:t xml:space="preserve"> </w:t>
      </w:r>
      <w:r w:rsidRPr="00FC278D">
        <w:t>από</w:t>
      </w:r>
      <w:r w:rsidRPr="00FC278D">
        <w:rPr>
          <w:spacing w:val="12"/>
        </w:rPr>
        <w:t xml:space="preserve"> </w:t>
      </w:r>
      <w:r w:rsidRPr="00FC278D">
        <w:t>τα</w:t>
      </w:r>
      <w:r w:rsidRPr="00FC278D">
        <w:rPr>
          <w:spacing w:val="-16"/>
        </w:rPr>
        <w:t xml:space="preserve"> </w:t>
      </w:r>
      <w:r w:rsidRPr="00FC278D">
        <w:t>προϊόντα.</w:t>
      </w:r>
    </w:p>
    <w:p w14:paraId="06C83FBE" w14:textId="77777777" w:rsidR="00FC278D" w:rsidRPr="00FC278D" w:rsidRDefault="00FC278D" w:rsidP="00FC278D">
      <w:pPr>
        <w:pStyle w:val="a4"/>
        <w:spacing w:before="202" w:line="276" w:lineRule="auto"/>
        <w:ind w:right="86"/>
      </w:pPr>
      <w:r w:rsidRPr="00FC278D">
        <w:t>3.β.2. Το σύστημα διαγράφει από την Οθόνη Καλαθιού το προϊόν αυτό</w:t>
      </w:r>
      <w:r w:rsidRPr="00FC278D">
        <w:rPr>
          <w:spacing w:val="1"/>
        </w:rPr>
        <w:t xml:space="preserve"> </w:t>
      </w:r>
      <w:r w:rsidRPr="00FC278D">
        <w:t>μαζί με</w:t>
      </w:r>
      <w:r w:rsidRPr="00FC278D">
        <w:rPr>
          <w:spacing w:val="-46"/>
        </w:rPr>
        <w:t xml:space="preserve"> </w:t>
      </w:r>
      <w:r w:rsidRPr="00FC278D">
        <w:t>τα</w:t>
      </w:r>
      <w:r w:rsidRPr="00FC278D">
        <w:rPr>
          <w:spacing w:val="-1"/>
        </w:rPr>
        <w:t xml:space="preserve"> </w:t>
      </w:r>
      <w:r w:rsidRPr="00FC278D">
        <w:t>στοιχεία</w:t>
      </w:r>
      <w:r w:rsidRPr="00FC278D">
        <w:rPr>
          <w:spacing w:val="17"/>
        </w:rPr>
        <w:t xml:space="preserve"> </w:t>
      </w:r>
      <w:r w:rsidRPr="00FC278D">
        <w:t>του</w:t>
      </w:r>
      <w:r w:rsidRPr="00FC278D">
        <w:rPr>
          <w:spacing w:val="7"/>
        </w:rPr>
        <w:t xml:space="preserve"> </w:t>
      </w:r>
      <w:r w:rsidRPr="00FC278D">
        <w:t>(τιμή, ποσότητα).</w:t>
      </w:r>
    </w:p>
    <w:p w14:paraId="4B421532" w14:textId="77777777" w:rsidR="00FC278D" w:rsidRPr="00FC278D" w:rsidRDefault="00FC278D" w:rsidP="00FC278D">
      <w:pPr>
        <w:pStyle w:val="a4"/>
        <w:spacing w:before="195" w:line="276" w:lineRule="auto"/>
      </w:pPr>
      <w:r w:rsidRPr="00FC278D">
        <w:t>3.β.3.</w:t>
      </w:r>
      <w:r w:rsidRPr="00FC278D">
        <w:rPr>
          <w:spacing w:val="-2"/>
        </w:rPr>
        <w:t xml:space="preserve"> </w:t>
      </w:r>
      <w:r w:rsidRPr="00FC278D">
        <w:t>Η</w:t>
      </w:r>
      <w:r w:rsidRPr="00FC278D">
        <w:rPr>
          <w:spacing w:val="2"/>
        </w:rPr>
        <w:t xml:space="preserve"> </w:t>
      </w:r>
      <w:r w:rsidRPr="00FC278D">
        <w:t>περίπτωση</w:t>
      </w:r>
      <w:r w:rsidRPr="00FC278D">
        <w:rPr>
          <w:spacing w:val="2"/>
        </w:rPr>
        <w:t xml:space="preserve"> </w:t>
      </w:r>
      <w:r w:rsidRPr="00FC278D">
        <w:t>χρήσης</w:t>
      </w:r>
      <w:r w:rsidRPr="00FC278D">
        <w:rPr>
          <w:spacing w:val="-8"/>
        </w:rPr>
        <w:t xml:space="preserve"> </w:t>
      </w:r>
      <w:r w:rsidRPr="00FC278D">
        <w:t>συνεχίζει</w:t>
      </w:r>
      <w:r w:rsidRPr="00FC278D">
        <w:rPr>
          <w:spacing w:val="-6"/>
        </w:rPr>
        <w:t xml:space="preserve"> </w:t>
      </w:r>
      <w:r w:rsidRPr="00FC278D">
        <w:t>από</w:t>
      </w:r>
      <w:r w:rsidRPr="00FC278D">
        <w:rPr>
          <w:spacing w:val="-16"/>
        </w:rPr>
        <w:t xml:space="preserve"> </w:t>
      </w:r>
      <w:r w:rsidRPr="00FC278D">
        <w:t>την</w:t>
      </w:r>
      <w:r w:rsidRPr="00FC278D">
        <w:rPr>
          <w:spacing w:val="6"/>
        </w:rPr>
        <w:t xml:space="preserve"> </w:t>
      </w:r>
      <w:r w:rsidRPr="00FC278D">
        <w:t>Οθόνη</w:t>
      </w:r>
      <w:r w:rsidRPr="00FC278D">
        <w:rPr>
          <w:spacing w:val="1"/>
        </w:rPr>
        <w:t xml:space="preserve"> </w:t>
      </w:r>
      <w:r w:rsidRPr="00FC278D">
        <w:t>Καλαθιού (βήμα 2 της βασικής ροής).</w:t>
      </w:r>
    </w:p>
    <w:p w14:paraId="4133E958" w14:textId="77777777" w:rsidR="00FC278D" w:rsidRPr="00FC278D" w:rsidRDefault="00FC278D" w:rsidP="00FC278D">
      <w:pPr>
        <w:pStyle w:val="a4"/>
        <w:spacing w:before="207" w:line="276" w:lineRule="auto"/>
      </w:pPr>
      <w:r w:rsidRPr="00FC278D">
        <w:t>Τα βήματα 3.β.1.-3.β.3. μπορούν να επαναληφθούν για όσα προϊόντα υπάρχουν</w:t>
      </w:r>
      <w:r w:rsidRPr="00FC278D">
        <w:rPr>
          <w:spacing w:val="-46"/>
        </w:rPr>
        <w:t xml:space="preserve"> </w:t>
      </w:r>
      <w:r w:rsidRPr="00FC278D">
        <w:t>στο</w:t>
      </w:r>
      <w:r w:rsidRPr="00FC278D">
        <w:rPr>
          <w:spacing w:val="-8"/>
        </w:rPr>
        <w:t xml:space="preserve"> </w:t>
      </w:r>
      <w:r w:rsidRPr="00FC278D">
        <w:t>καλάθι.</w:t>
      </w:r>
    </w:p>
    <w:p w14:paraId="7F8BA810" w14:textId="77777777" w:rsidR="00FC278D" w:rsidRPr="00FC278D" w:rsidRDefault="00FC278D" w:rsidP="00FC278D">
      <w:pPr>
        <w:spacing w:line="276" w:lineRule="auto"/>
        <w:rPr>
          <w:rFonts w:ascii="Cambria" w:hAnsi="Cambria"/>
        </w:rPr>
      </w:pPr>
    </w:p>
    <w:p w14:paraId="2BBB5883" w14:textId="77777777" w:rsidR="00FC278D" w:rsidRPr="00FC278D" w:rsidRDefault="00FC278D" w:rsidP="00FC278D">
      <w:pPr>
        <w:spacing w:line="276" w:lineRule="auto"/>
        <w:rPr>
          <w:rFonts w:ascii="Cambria" w:hAnsi="Cambria"/>
          <w:u w:val="single"/>
        </w:rPr>
      </w:pPr>
      <w:r w:rsidRPr="00FC278D">
        <w:rPr>
          <w:rFonts w:ascii="Cambria" w:hAnsi="Cambria"/>
        </w:rPr>
        <w:tab/>
      </w:r>
      <w:r w:rsidRPr="00FC278D">
        <w:rPr>
          <w:rFonts w:ascii="Cambria" w:hAnsi="Cambria"/>
          <w:u w:val="single"/>
        </w:rPr>
        <w:t>Εναλλακτική Ροή 3:</w:t>
      </w:r>
    </w:p>
    <w:p w14:paraId="4D3F663E" w14:textId="77777777" w:rsidR="00FC278D" w:rsidRPr="00FC278D" w:rsidRDefault="00FC278D" w:rsidP="00FC278D">
      <w:pPr>
        <w:pStyle w:val="a4"/>
        <w:spacing w:before="190" w:line="276" w:lineRule="auto"/>
      </w:pPr>
      <w:r w:rsidRPr="00FC278D">
        <w:t>3.γ.1.</w:t>
      </w:r>
      <w:r w:rsidRPr="00FC278D">
        <w:rPr>
          <w:spacing w:val="-3"/>
        </w:rPr>
        <w:t xml:space="preserve"> </w:t>
      </w:r>
      <w:r w:rsidRPr="00FC278D">
        <w:t>Ο</w:t>
      </w:r>
      <w:r w:rsidRPr="00FC278D">
        <w:rPr>
          <w:spacing w:val="-9"/>
        </w:rPr>
        <w:t xml:space="preserve"> </w:t>
      </w:r>
      <w:r w:rsidRPr="00FC278D">
        <w:t>αγοραστής</w:t>
      </w:r>
      <w:r w:rsidRPr="00FC278D">
        <w:rPr>
          <w:spacing w:val="-2"/>
        </w:rPr>
        <w:t xml:space="preserve"> </w:t>
      </w:r>
      <w:r w:rsidRPr="00FC278D">
        <w:t>επιλέγει</w:t>
      </w:r>
      <w:r w:rsidRPr="00FC278D">
        <w:rPr>
          <w:spacing w:val="17"/>
        </w:rPr>
        <w:t xml:space="preserve"> </w:t>
      </w:r>
      <w:r w:rsidRPr="00FC278D">
        <w:t>το</w:t>
      </w:r>
      <w:r w:rsidRPr="00FC278D">
        <w:rPr>
          <w:spacing w:val="7"/>
        </w:rPr>
        <w:t xml:space="preserve"> </w:t>
      </w:r>
      <w:r w:rsidRPr="00FC278D">
        <w:t>πλήκτρο «Άδειασμα</w:t>
      </w:r>
      <w:r w:rsidRPr="00FC278D">
        <w:rPr>
          <w:spacing w:val="-3"/>
        </w:rPr>
        <w:t xml:space="preserve"> </w:t>
      </w:r>
      <w:r w:rsidRPr="00FC278D">
        <w:t>Καλαθιού».</w:t>
      </w:r>
    </w:p>
    <w:p w14:paraId="14422B66" w14:textId="77777777" w:rsidR="00FC278D" w:rsidRPr="00FC278D" w:rsidRDefault="00FC278D" w:rsidP="00FC278D">
      <w:pPr>
        <w:pStyle w:val="a4"/>
        <w:spacing w:before="191" w:line="276" w:lineRule="auto"/>
      </w:pPr>
      <w:r w:rsidRPr="00FC278D">
        <w:t>3.γ.2.</w:t>
      </w:r>
      <w:r w:rsidRPr="00FC278D">
        <w:rPr>
          <w:spacing w:val="-13"/>
        </w:rPr>
        <w:t xml:space="preserve"> </w:t>
      </w:r>
      <w:r w:rsidRPr="00FC278D">
        <w:t>Το</w:t>
      </w:r>
      <w:r w:rsidRPr="00FC278D">
        <w:rPr>
          <w:spacing w:val="-22"/>
        </w:rPr>
        <w:t xml:space="preserve"> </w:t>
      </w:r>
      <w:r w:rsidRPr="00FC278D">
        <w:t>σύστημα</w:t>
      </w:r>
      <w:r w:rsidRPr="00FC278D">
        <w:rPr>
          <w:spacing w:val="-16"/>
        </w:rPr>
        <w:t xml:space="preserve"> </w:t>
      </w:r>
      <w:r w:rsidRPr="00FC278D">
        <w:t>διαγράφει</w:t>
      </w:r>
      <w:r w:rsidRPr="00FC278D">
        <w:rPr>
          <w:spacing w:val="-32"/>
        </w:rPr>
        <w:t xml:space="preserve"> </w:t>
      </w:r>
      <w:r w:rsidRPr="00FC278D">
        <w:t>από</w:t>
      </w:r>
      <w:r w:rsidRPr="00FC278D">
        <w:rPr>
          <w:spacing w:val="-22"/>
        </w:rPr>
        <w:t xml:space="preserve"> </w:t>
      </w:r>
      <w:r w:rsidRPr="00FC278D">
        <w:t>την</w:t>
      </w:r>
      <w:r w:rsidRPr="00FC278D">
        <w:rPr>
          <w:spacing w:val="-28"/>
        </w:rPr>
        <w:t xml:space="preserve"> </w:t>
      </w:r>
      <w:r w:rsidRPr="00FC278D">
        <w:t>Οθόνη</w:t>
      </w:r>
      <w:r w:rsidRPr="00FC278D">
        <w:rPr>
          <w:spacing w:val="-25"/>
        </w:rPr>
        <w:t xml:space="preserve"> </w:t>
      </w:r>
      <w:r w:rsidRPr="00FC278D">
        <w:t>Καλαθιού</w:t>
      </w:r>
      <w:r w:rsidRPr="00FC278D">
        <w:rPr>
          <w:spacing w:val="-15"/>
        </w:rPr>
        <w:t xml:space="preserve"> </w:t>
      </w:r>
      <w:r w:rsidRPr="00FC278D">
        <w:t>όλα</w:t>
      </w:r>
      <w:r w:rsidRPr="00FC278D">
        <w:rPr>
          <w:spacing w:val="-15"/>
        </w:rPr>
        <w:t xml:space="preserve"> </w:t>
      </w:r>
      <w:r w:rsidRPr="00FC278D">
        <w:t>τα</w:t>
      </w:r>
      <w:r w:rsidRPr="00FC278D">
        <w:rPr>
          <w:spacing w:val="-15"/>
        </w:rPr>
        <w:t xml:space="preserve"> </w:t>
      </w:r>
      <w:r w:rsidRPr="00FC278D">
        <w:t>προϊόντα</w:t>
      </w:r>
      <w:r w:rsidRPr="00FC278D">
        <w:rPr>
          <w:spacing w:val="-13"/>
        </w:rPr>
        <w:t xml:space="preserve"> </w:t>
      </w:r>
      <w:r w:rsidRPr="00FC278D">
        <w:t>μαζί</w:t>
      </w:r>
      <w:r w:rsidRPr="00FC278D">
        <w:rPr>
          <w:spacing w:val="-14"/>
        </w:rPr>
        <w:t xml:space="preserve"> </w:t>
      </w:r>
      <w:r w:rsidRPr="00FC278D">
        <w:t>με τα</w:t>
      </w:r>
      <w:r w:rsidRPr="00FC278D">
        <w:rPr>
          <w:spacing w:val="1"/>
        </w:rPr>
        <w:t xml:space="preserve"> </w:t>
      </w:r>
      <w:r w:rsidRPr="00FC278D">
        <w:t>στοιχεία</w:t>
      </w:r>
      <w:r w:rsidRPr="00FC278D">
        <w:rPr>
          <w:spacing w:val="-17"/>
        </w:rPr>
        <w:t xml:space="preserve"> </w:t>
      </w:r>
      <w:r w:rsidRPr="00FC278D">
        <w:t>τους</w:t>
      </w:r>
      <w:r w:rsidRPr="00FC278D">
        <w:rPr>
          <w:spacing w:val="-2"/>
        </w:rPr>
        <w:t xml:space="preserve"> </w:t>
      </w:r>
      <w:r w:rsidRPr="00FC278D">
        <w:t>(τιμή,</w:t>
      </w:r>
      <w:r w:rsidRPr="00FC278D">
        <w:rPr>
          <w:spacing w:val="-14"/>
        </w:rPr>
        <w:t xml:space="preserve"> </w:t>
      </w:r>
      <w:r w:rsidRPr="00FC278D">
        <w:t>ποσότητα).</w:t>
      </w:r>
    </w:p>
    <w:p w14:paraId="4987977C" w14:textId="77777777" w:rsidR="00FC278D" w:rsidRPr="00FC278D" w:rsidRDefault="00FC278D" w:rsidP="00FC278D">
      <w:pPr>
        <w:pStyle w:val="a4"/>
        <w:spacing w:before="84" w:line="276" w:lineRule="auto"/>
      </w:pPr>
      <w:r w:rsidRPr="00FC278D">
        <w:t>3.γ.3.</w:t>
      </w:r>
      <w:r w:rsidRPr="00FC278D">
        <w:rPr>
          <w:spacing w:val="-5"/>
        </w:rPr>
        <w:t xml:space="preserve"> </w:t>
      </w:r>
      <w:r w:rsidRPr="00FC278D">
        <w:t>Η</w:t>
      </w:r>
      <w:r w:rsidRPr="00FC278D">
        <w:rPr>
          <w:spacing w:val="1"/>
        </w:rPr>
        <w:t xml:space="preserve"> </w:t>
      </w:r>
      <w:r w:rsidRPr="00FC278D">
        <w:t>περίπτωση</w:t>
      </w:r>
      <w:r w:rsidRPr="00FC278D">
        <w:rPr>
          <w:spacing w:val="1"/>
        </w:rPr>
        <w:t xml:space="preserve"> </w:t>
      </w:r>
      <w:r w:rsidRPr="00FC278D">
        <w:t>χρήσης</w:t>
      </w:r>
      <w:r w:rsidRPr="00FC278D">
        <w:rPr>
          <w:spacing w:val="-9"/>
        </w:rPr>
        <w:t xml:space="preserve"> </w:t>
      </w:r>
      <w:r w:rsidRPr="00FC278D">
        <w:t>συνεχίζει</w:t>
      </w:r>
      <w:r w:rsidRPr="00FC278D">
        <w:rPr>
          <w:spacing w:val="-7"/>
        </w:rPr>
        <w:t xml:space="preserve"> </w:t>
      </w:r>
      <w:r w:rsidRPr="00FC278D">
        <w:t>από</w:t>
      </w:r>
      <w:r w:rsidRPr="00FC278D">
        <w:rPr>
          <w:spacing w:val="5"/>
        </w:rPr>
        <w:t xml:space="preserve"> </w:t>
      </w:r>
      <w:r w:rsidRPr="00FC278D">
        <w:t>την</w:t>
      </w:r>
      <w:r w:rsidRPr="00FC278D">
        <w:rPr>
          <w:spacing w:val="-2"/>
        </w:rPr>
        <w:t xml:space="preserve"> </w:t>
      </w:r>
      <w:r w:rsidRPr="00FC278D">
        <w:t>Οθόνη</w:t>
      </w:r>
      <w:r w:rsidRPr="00FC278D">
        <w:rPr>
          <w:spacing w:val="1"/>
        </w:rPr>
        <w:t xml:space="preserve"> </w:t>
      </w:r>
      <w:r w:rsidRPr="00FC278D">
        <w:t xml:space="preserve">Καλαθιού (βήμα 2 της </w:t>
      </w:r>
      <w:r w:rsidRPr="00FC278D">
        <w:lastRenderedPageBreak/>
        <w:t>βασικής ροής).</w:t>
      </w:r>
    </w:p>
    <w:p w14:paraId="71CB490F" w14:textId="77777777" w:rsidR="00FC278D" w:rsidRPr="00FC278D" w:rsidRDefault="00FC278D" w:rsidP="00FC278D">
      <w:pPr>
        <w:pStyle w:val="a4"/>
        <w:spacing w:before="191" w:line="276" w:lineRule="auto"/>
        <w:ind w:left="0"/>
      </w:pPr>
    </w:p>
    <w:p w14:paraId="1EBEBC90" w14:textId="77777777" w:rsidR="00FC278D" w:rsidRPr="00FC278D" w:rsidRDefault="00FC278D" w:rsidP="00FC278D">
      <w:pPr>
        <w:pStyle w:val="a4"/>
        <w:spacing w:before="191" w:line="276" w:lineRule="auto"/>
        <w:ind w:left="0"/>
      </w:pPr>
    </w:p>
    <w:p w14:paraId="16549A63" w14:textId="77777777" w:rsidR="00FC278D" w:rsidRPr="00FC278D" w:rsidRDefault="00FC278D" w:rsidP="00FC278D">
      <w:pPr>
        <w:spacing w:line="276" w:lineRule="auto"/>
        <w:rPr>
          <w:rFonts w:ascii="Cambria" w:hAnsi="Cambria"/>
          <w:u w:val="single"/>
        </w:rPr>
      </w:pPr>
      <w:r w:rsidRPr="00FC278D">
        <w:rPr>
          <w:rFonts w:ascii="Cambria" w:hAnsi="Cambria"/>
        </w:rPr>
        <w:tab/>
      </w:r>
      <w:r w:rsidRPr="00FC278D">
        <w:rPr>
          <w:rFonts w:ascii="Cambria" w:hAnsi="Cambria"/>
          <w:u w:val="single"/>
        </w:rPr>
        <w:t>Εναλλακτική Ροή 4:</w:t>
      </w:r>
    </w:p>
    <w:p w14:paraId="46B372AD" w14:textId="77777777" w:rsidR="00FC278D" w:rsidRPr="00FC278D" w:rsidRDefault="00FC278D" w:rsidP="00FC278D">
      <w:pPr>
        <w:pStyle w:val="a4"/>
        <w:spacing w:line="276" w:lineRule="auto"/>
        <w:ind w:right="86"/>
        <w:rPr>
          <w:spacing w:val="-46"/>
        </w:rPr>
      </w:pPr>
      <w:r w:rsidRPr="00FC278D">
        <w:t>3.δ.1. Ο αγοραστής επιλέγει</w:t>
      </w:r>
      <w:r w:rsidRPr="00FC278D">
        <w:rPr>
          <w:spacing w:val="1"/>
        </w:rPr>
        <w:t xml:space="preserve"> </w:t>
      </w:r>
      <w:r w:rsidRPr="00FC278D">
        <w:t>το πλήκτρο</w:t>
      </w:r>
      <w:r w:rsidRPr="00FC278D">
        <w:rPr>
          <w:spacing w:val="1"/>
        </w:rPr>
        <w:t xml:space="preserve"> </w:t>
      </w:r>
      <w:r w:rsidRPr="00FC278D">
        <w:t>«Πίσω στο Κατάλογο Προϊόντων».</w:t>
      </w:r>
      <w:r w:rsidRPr="00FC278D">
        <w:rPr>
          <w:spacing w:val="-46"/>
        </w:rPr>
        <w:t xml:space="preserve"> </w:t>
      </w:r>
    </w:p>
    <w:p w14:paraId="6D431EDA" w14:textId="77777777" w:rsidR="00FC278D" w:rsidRPr="00FC278D" w:rsidRDefault="00FC278D" w:rsidP="00FC278D">
      <w:pPr>
        <w:pStyle w:val="a4"/>
        <w:spacing w:line="276" w:lineRule="auto"/>
        <w:ind w:right="86"/>
      </w:pPr>
      <w:r w:rsidRPr="00FC278D">
        <w:rPr>
          <w:spacing w:val="12"/>
        </w:rPr>
        <w:t>3.δ.2</w:t>
      </w:r>
      <w:r w:rsidRPr="00FC278D">
        <w:rPr>
          <w:spacing w:val="-18"/>
        </w:rPr>
        <w:t xml:space="preserve"> </w:t>
      </w:r>
      <w:r w:rsidRPr="00FC278D">
        <w:t>.</w:t>
      </w:r>
      <w:r w:rsidRPr="00FC278D">
        <w:rPr>
          <w:spacing w:val="3"/>
        </w:rPr>
        <w:t xml:space="preserve"> </w:t>
      </w:r>
      <w:r w:rsidRPr="00FC278D">
        <w:t>Η</w:t>
      </w:r>
      <w:r w:rsidRPr="00FC278D">
        <w:rPr>
          <w:spacing w:val="31"/>
        </w:rPr>
        <w:t xml:space="preserve"> </w:t>
      </w:r>
      <w:r w:rsidRPr="00FC278D">
        <w:t>περίπτωση</w:t>
      </w:r>
      <w:r w:rsidRPr="00FC278D">
        <w:rPr>
          <w:spacing w:val="31"/>
        </w:rPr>
        <w:t xml:space="preserve"> </w:t>
      </w:r>
      <w:r w:rsidRPr="00FC278D">
        <w:t>χρήσης</w:t>
      </w:r>
      <w:r w:rsidRPr="00FC278D">
        <w:rPr>
          <w:spacing w:val="44"/>
        </w:rPr>
        <w:t xml:space="preserve"> </w:t>
      </w:r>
      <w:r w:rsidRPr="00FC278D">
        <w:t>συνεχίζει</w:t>
      </w:r>
      <w:r w:rsidRPr="00FC278D">
        <w:rPr>
          <w:spacing w:val="23"/>
        </w:rPr>
        <w:t xml:space="preserve"> </w:t>
      </w:r>
      <w:r w:rsidRPr="00FC278D">
        <w:rPr>
          <w:spacing w:val="10"/>
        </w:rPr>
        <w:t xml:space="preserve">στο βήμα 2 του  </w:t>
      </w:r>
      <w:r w:rsidRPr="00FC278D">
        <w:rPr>
          <w:spacing w:val="10"/>
          <w:lang w:val="en-US"/>
        </w:rPr>
        <w:t>use</w:t>
      </w:r>
      <w:r w:rsidRPr="00FC278D">
        <w:rPr>
          <w:spacing w:val="10"/>
        </w:rPr>
        <w:t xml:space="preserve"> </w:t>
      </w:r>
      <w:r w:rsidRPr="00FC278D">
        <w:rPr>
          <w:spacing w:val="10"/>
          <w:lang w:val="en-US"/>
        </w:rPr>
        <w:t>case</w:t>
      </w:r>
      <w:r w:rsidRPr="00FC278D">
        <w:rPr>
          <w:spacing w:val="10"/>
        </w:rPr>
        <w:t xml:space="preserve"> Δημιουργία Παραγγελίας.</w:t>
      </w:r>
    </w:p>
    <w:p w14:paraId="3CEBDAFF" w14:textId="77777777" w:rsidR="00942FE9" w:rsidRPr="00FC278D" w:rsidRDefault="00FC278D" w:rsidP="00FC278D"/>
    <w:sectPr w:rsidR="00942FE9" w:rsidRPr="00FC27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35FF3"/>
    <w:multiLevelType w:val="hybridMultilevel"/>
    <w:tmpl w:val="5666FF6C"/>
    <w:lvl w:ilvl="0" w:tplc="87D4511C">
      <w:start w:val="1"/>
      <w:numFmt w:val="decimal"/>
      <w:lvlText w:val="%1."/>
      <w:lvlJc w:val="left"/>
      <w:pPr>
        <w:ind w:left="947" w:hanging="353"/>
      </w:pPr>
      <w:rPr>
        <w:rFonts w:ascii="Cambria" w:eastAsia="Cambria" w:hAnsi="Cambria" w:cs="Cambria" w:hint="default"/>
        <w:spacing w:val="0"/>
        <w:w w:val="101"/>
        <w:sz w:val="22"/>
        <w:szCs w:val="22"/>
        <w:lang w:val="el-GR" w:eastAsia="en-US" w:bidi="ar-SA"/>
      </w:rPr>
    </w:lvl>
    <w:lvl w:ilvl="1" w:tplc="07CC71AE">
      <w:numFmt w:val="bullet"/>
      <w:lvlText w:val="•"/>
      <w:lvlJc w:val="left"/>
      <w:pPr>
        <w:ind w:left="1120" w:hanging="353"/>
      </w:pPr>
      <w:rPr>
        <w:rFonts w:hint="default"/>
        <w:lang w:val="el-GR" w:eastAsia="en-US" w:bidi="ar-SA"/>
      </w:rPr>
    </w:lvl>
    <w:lvl w:ilvl="2" w:tplc="B9522842">
      <w:numFmt w:val="bullet"/>
      <w:lvlText w:val="•"/>
      <w:lvlJc w:val="left"/>
      <w:pPr>
        <w:ind w:left="1944" w:hanging="353"/>
      </w:pPr>
      <w:rPr>
        <w:rFonts w:hint="default"/>
        <w:lang w:val="el-GR" w:eastAsia="en-US" w:bidi="ar-SA"/>
      </w:rPr>
    </w:lvl>
    <w:lvl w:ilvl="3" w:tplc="D068AC42">
      <w:numFmt w:val="bullet"/>
      <w:lvlText w:val="•"/>
      <w:lvlJc w:val="left"/>
      <w:pPr>
        <w:ind w:left="2769" w:hanging="353"/>
      </w:pPr>
      <w:rPr>
        <w:rFonts w:hint="default"/>
        <w:lang w:val="el-GR" w:eastAsia="en-US" w:bidi="ar-SA"/>
      </w:rPr>
    </w:lvl>
    <w:lvl w:ilvl="4" w:tplc="0B4260F6">
      <w:numFmt w:val="bullet"/>
      <w:lvlText w:val="•"/>
      <w:lvlJc w:val="left"/>
      <w:pPr>
        <w:ind w:left="3594" w:hanging="353"/>
      </w:pPr>
      <w:rPr>
        <w:rFonts w:hint="default"/>
        <w:lang w:val="el-GR" w:eastAsia="en-US" w:bidi="ar-SA"/>
      </w:rPr>
    </w:lvl>
    <w:lvl w:ilvl="5" w:tplc="1376064A">
      <w:numFmt w:val="bullet"/>
      <w:lvlText w:val="•"/>
      <w:lvlJc w:val="left"/>
      <w:pPr>
        <w:ind w:left="4419" w:hanging="353"/>
      </w:pPr>
      <w:rPr>
        <w:rFonts w:hint="default"/>
        <w:lang w:val="el-GR" w:eastAsia="en-US" w:bidi="ar-SA"/>
      </w:rPr>
    </w:lvl>
    <w:lvl w:ilvl="6" w:tplc="B29A5848">
      <w:numFmt w:val="bullet"/>
      <w:lvlText w:val="•"/>
      <w:lvlJc w:val="left"/>
      <w:pPr>
        <w:ind w:left="5244" w:hanging="353"/>
      </w:pPr>
      <w:rPr>
        <w:rFonts w:hint="default"/>
        <w:lang w:val="el-GR" w:eastAsia="en-US" w:bidi="ar-SA"/>
      </w:rPr>
    </w:lvl>
    <w:lvl w:ilvl="7" w:tplc="4E5C7B90">
      <w:numFmt w:val="bullet"/>
      <w:lvlText w:val="•"/>
      <w:lvlJc w:val="left"/>
      <w:pPr>
        <w:ind w:left="6069" w:hanging="353"/>
      </w:pPr>
      <w:rPr>
        <w:rFonts w:hint="default"/>
        <w:lang w:val="el-GR" w:eastAsia="en-US" w:bidi="ar-SA"/>
      </w:rPr>
    </w:lvl>
    <w:lvl w:ilvl="8" w:tplc="CAF0DE82">
      <w:numFmt w:val="bullet"/>
      <w:lvlText w:val="•"/>
      <w:lvlJc w:val="left"/>
      <w:pPr>
        <w:ind w:left="6894" w:hanging="353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8D"/>
    <w:rsid w:val="00203274"/>
    <w:rsid w:val="005F0C6F"/>
    <w:rsid w:val="006523C0"/>
    <w:rsid w:val="00757836"/>
    <w:rsid w:val="00BA2B16"/>
    <w:rsid w:val="00E95D55"/>
    <w:rsid w:val="00FC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C752"/>
  <w15:chartTrackingRefBased/>
  <w15:docId w15:val="{DFF50AE4-B35F-48AD-9F21-55B7BA57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78D"/>
    <w:pPr>
      <w:ind w:left="720"/>
      <w:contextualSpacing/>
    </w:pPr>
  </w:style>
  <w:style w:type="paragraph" w:styleId="a4">
    <w:name w:val="Body Text"/>
    <w:basedOn w:val="a"/>
    <w:link w:val="Char"/>
    <w:uiPriority w:val="1"/>
    <w:qFormat/>
    <w:rsid w:val="00FC278D"/>
    <w:pPr>
      <w:widowControl w:val="0"/>
      <w:autoSpaceDE w:val="0"/>
      <w:autoSpaceDN w:val="0"/>
      <w:spacing w:after="0" w:line="240" w:lineRule="auto"/>
      <w:ind w:left="820"/>
    </w:pPr>
    <w:rPr>
      <w:rFonts w:ascii="Cambria" w:eastAsia="Cambria" w:hAnsi="Cambria" w:cs="Cambria"/>
    </w:rPr>
  </w:style>
  <w:style w:type="character" w:customStyle="1" w:styleId="Char">
    <w:name w:val="Σώμα κειμένου Char"/>
    <w:basedOn w:val="a0"/>
    <w:link w:val="a4"/>
    <w:uiPriority w:val="1"/>
    <w:rsid w:val="00FC278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1</cp:revision>
  <dcterms:created xsi:type="dcterms:W3CDTF">2021-05-14T10:01:00Z</dcterms:created>
  <dcterms:modified xsi:type="dcterms:W3CDTF">2021-05-14T10:02:00Z</dcterms:modified>
</cp:coreProperties>
</file>