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8824C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  <w:b/>
          <w:bCs/>
        </w:rPr>
      </w:pPr>
      <w:r w:rsidRPr="0019557E">
        <w:rPr>
          <w:rFonts w:ascii="Cambria" w:hAnsi="Cambria"/>
          <w:b/>
          <w:bCs/>
        </w:rPr>
        <w:t>«Τρόπος Πληρωμής»</w:t>
      </w:r>
    </w:p>
    <w:p w14:paraId="271B7008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  <w:r w:rsidRPr="0019557E">
        <w:rPr>
          <w:rFonts w:ascii="Cambria" w:hAnsi="Cambria"/>
          <w:b/>
          <w:bCs/>
        </w:rPr>
        <w:t>α. Σύντομη περιγραφή:</w:t>
      </w:r>
      <w:r w:rsidRPr="0019557E">
        <w:rPr>
          <w:rFonts w:ascii="Cambria" w:hAnsi="Cambria"/>
        </w:rPr>
        <w:t xml:space="preserve"> Ο αγοραστής αφού επιλέξει τα προϊόντα που επιθυμεί οδηγείται στο τρόπο πληρωμής από όπου μπορεί να διαλέξει τον τρόπο με τον οποίο επιθυμεί να πληρώσει την αγορά του.</w:t>
      </w:r>
    </w:p>
    <w:p w14:paraId="62A5B540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  <w:r w:rsidRPr="0019557E">
        <w:rPr>
          <w:rFonts w:ascii="Cambria" w:hAnsi="Cambria"/>
          <w:b/>
          <w:bCs/>
        </w:rPr>
        <w:t xml:space="preserve">β. Προ-συνθήκες: </w:t>
      </w:r>
      <w:r w:rsidRPr="0019557E">
        <w:rPr>
          <w:rFonts w:ascii="Cambria" w:hAnsi="Cambria"/>
        </w:rPr>
        <w:t>Πρέπει να έχει προηγηθεί η δημιουργία παραγγελίας για να υπάρχουν προϊόντα στο καλάθι αγορών και να οδηγηθεί ο αγοραστής στη πληρωμή.</w:t>
      </w:r>
    </w:p>
    <w:p w14:paraId="0A2749FF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  <w:b/>
          <w:bCs/>
        </w:rPr>
      </w:pPr>
      <w:r w:rsidRPr="0019557E">
        <w:rPr>
          <w:rFonts w:ascii="Cambria" w:hAnsi="Cambria"/>
          <w:b/>
          <w:bCs/>
        </w:rPr>
        <w:t>γ. Βασική ροή:</w:t>
      </w:r>
    </w:p>
    <w:p w14:paraId="204E64C6" w14:textId="77777777" w:rsidR="00C80D33" w:rsidRPr="004B2E74" w:rsidRDefault="00C80D33" w:rsidP="00C80D33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4B2E74">
        <w:rPr>
          <w:rFonts w:ascii="Cambria" w:hAnsi="Cambria"/>
        </w:rPr>
        <w:t>Ο αγοραστής επιλέγει το πλήκτρο «Τρόπος Πληρωμής» από την Οθόνη Καλαθιού</w:t>
      </w:r>
    </w:p>
    <w:p w14:paraId="7A7CCF0D" w14:textId="77777777" w:rsidR="00C80D33" w:rsidRPr="004B2E74" w:rsidRDefault="00C80D33" w:rsidP="00C80D33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4B2E74">
        <w:rPr>
          <w:rFonts w:ascii="Cambria" w:hAnsi="Cambria"/>
        </w:rPr>
        <w:t>Το σύστημα εμφανίζει την 1</w:t>
      </w:r>
      <w:r w:rsidRPr="004B2E74">
        <w:rPr>
          <w:rFonts w:ascii="Cambria" w:hAnsi="Cambria"/>
          <w:vertAlign w:val="superscript"/>
        </w:rPr>
        <w:t>η</w:t>
      </w:r>
      <w:r w:rsidRPr="004B2E74">
        <w:rPr>
          <w:rFonts w:ascii="Cambria" w:hAnsi="Cambria"/>
        </w:rPr>
        <w:t xml:space="preserve"> Οθόνη Τρόπου Πληρωμής που περιλαμβάνει τις επιλογές : «Επιλογές Πληρωμής», «Συνέχιση Αγορών» και « Τεχνική Υποστήριξη».</w:t>
      </w:r>
    </w:p>
    <w:p w14:paraId="21201EBC" w14:textId="77777777" w:rsidR="00C80D33" w:rsidRPr="004B2E74" w:rsidRDefault="00C80D33" w:rsidP="00C80D33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4B2E74">
        <w:rPr>
          <w:rFonts w:ascii="Cambria" w:hAnsi="Cambria"/>
        </w:rPr>
        <w:t>Ο αγοραστής επιλέγει το πλήκτρο «Επιλογή Πληρωμής» .</w:t>
      </w:r>
    </w:p>
    <w:p w14:paraId="6847D342" w14:textId="77777777" w:rsidR="00C80D33" w:rsidRPr="004B2E74" w:rsidRDefault="00C80D33" w:rsidP="00C80D33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4B2E74">
        <w:rPr>
          <w:rFonts w:ascii="Cambria" w:hAnsi="Cambria"/>
        </w:rPr>
        <w:t>Το σύστημα εμφανίζει την 2</w:t>
      </w:r>
      <w:r w:rsidRPr="004B2E74">
        <w:rPr>
          <w:rFonts w:ascii="Cambria" w:hAnsi="Cambria"/>
          <w:vertAlign w:val="superscript"/>
        </w:rPr>
        <w:t>η</w:t>
      </w:r>
      <w:r w:rsidRPr="004B2E74">
        <w:rPr>
          <w:rFonts w:ascii="Cambria" w:hAnsi="Cambria"/>
        </w:rPr>
        <w:t xml:space="preserve"> Οθόνη Τρόπου Πληρωμής που περιλαμβάνει τις επιλογές: «Πιστωτική/Χρεωστική», «</w:t>
      </w:r>
      <w:r w:rsidRPr="004B2E74">
        <w:rPr>
          <w:rFonts w:ascii="Cambria" w:hAnsi="Cambria"/>
          <w:lang w:val="en-US"/>
        </w:rPr>
        <w:t>PayPal</w:t>
      </w:r>
      <w:r w:rsidRPr="004B2E74">
        <w:rPr>
          <w:rFonts w:ascii="Cambria" w:hAnsi="Cambria"/>
        </w:rPr>
        <w:t>» και «Αντικαταβολή».</w:t>
      </w:r>
    </w:p>
    <w:p w14:paraId="26807753" w14:textId="77777777" w:rsidR="00C80D33" w:rsidRPr="004B2E74" w:rsidRDefault="00C80D33" w:rsidP="00C80D33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4B2E74">
        <w:rPr>
          <w:rFonts w:ascii="Cambria" w:hAnsi="Cambria"/>
        </w:rPr>
        <w:t>Ο αγοραστής επιλέγει το πλήκτρο «Πιστωτική/Χρεωστική».</w:t>
      </w:r>
    </w:p>
    <w:p w14:paraId="296E77A8" w14:textId="102B82F3" w:rsidR="00C80D33" w:rsidRPr="00712081" w:rsidRDefault="00C80D33" w:rsidP="00C80D33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  <w:color w:val="1F4E79" w:themeColor="accent5" w:themeShade="80"/>
        </w:rPr>
      </w:pPr>
      <w:r w:rsidRPr="00712081">
        <w:rPr>
          <w:rFonts w:ascii="Cambria" w:hAnsi="Cambria"/>
          <w:color w:val="1F4E79" w:themeColor="accent5" w:themeShade="80"/>
        </w:rPr>
        <w:t>Το σύστημα εμφανίζει την 3</w:t>
      </w:r>
      <w:r w:rsidRPr="00712081">
        <w:rPr>
          <w:rFonts w:ascii="Cambria" w:hAnsi="Cambria"/>
          <w:color w:val="1F4E79" w:themeColor="accent5" w:themeShade="80"/>
          <w:vertAlign w:val="superscript"/>
        </w:rPr>
        <w:t>η</w:t>
      </w:r>
      <w:r w:rsidRPr="00712081">
        <w:rPr>
          <w:rFonts w:ascii="Cambria" w:hAnsi="Cambria"/>
          <w:color w:val="1F4E79" w:themeColor="accent5" w:themeShade="80"/>
        </w:rPr>
        <w:t xml:space="preserve"> Οθόνη Τρόπου Πληρωμής που λαμβάνει κενά πεδία συμπλήρωσης των στοιχείων της κάρτας καθώς επίσης και τις επιλογές: «Ακύρωση Πληρωμής» και «Καταχώρηση Παραγγελίας».</w:t>
      </w:r>
    </w:p>
    <w:p w14:paraId="0DF12CF8" w14:textId="77777777" w:rsidR="00C80D33" w:rsidRPr="004B2E74" w:rsidRDefault="00C80D33" w:rsidP="00C80D33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4B2E74">
        <w:rPr>
          <w:rFonts w:ascii="Cambria" w:hAnsi="Cambria"/>
        </w:rPr>
        <w:t>Ο αγοραστής συμπληρώνει τα απαραίτητα πεδία και επιλέγει το πλήκτρο «Καταχώρηση Παραγγελίας».</w:t>
      </w:r>
    </w:p>
    <w:p w14:paraId="7856DDC3" w14:textId="77777777" w:rsidR="00C80D33" w:rsidRPr="004B2E74" w:rsidRDefault="00C80D33" w:rsidP="00C80D33">
      <w:pPr>
        <w:pStyle w:val="a3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4B2E74">
        <w:rPr>
          <w:rFonts w:ascii="Cambria" w:hAnsi="Cambria"/>
        </w:rPr>
        <w:t xml:space="preserve">Το σύστημα μεταφέρεται στο </w:t>
      </w:r>
      <w:r w:rsidRPr="004B2E74">
        <w:rPr>
          <w:rFonts w:ascii="Cambria" w:hAnsi="Cambria"/>
          <w:lang w:val="en-US"/>
        </w:rPr>
        <w:t>use</w:t>
      </w:r>
      <w:r w:rsidRPr="004B2E74">
        <w:rPr>
          <w:rFonts w:ascii="Cambria" w:hAnsi="Cambria"/>
        </w:rPr>
        <w:t xml:space="preserve"> </w:t>
      </w:r>
      <w:r w:rsidRPr="004B2E74">
        <w:rPr>
          <w:rFonts w:ascii="Cambria" w:hAnsi="Cambria"/>
          <w:lang w:val="en-US"/>
        </w:rPr>
        <w:t>case</w:t>
      </w:r>
      <w:r w:rsidRPr="004B2E74">
        <w:rPr>
          <w:rFonts w:ascii="Cambria" w:hAnsi="Cambria"/>
        </w:rPr>
        <w:t xml:space="preserve"> «Καταχώρηση Παραγγελίας» και εμφανίζει την 1</w:t>
      </w:r>
      <w:r w:rsidRPr="004B2E74">
        <w:rPr>
          <w:rFonts w:ascii="Cambria" w:hAnsi="Cambria"/>
          <w:vertAlign w:val="superscript"/>
        </w:rPr>
        <w:t>η</w:t>
      </w:r>
      <w:r w:rsidRPr="004B2E74">
        <w:rPr>
          <w:rFonts w:ascii="Cambria" w:hAnsi="Cambria"/>
        </w:rPr>
        <w:t xml:space="preserve"> Οθόνη Καταχώρηση Παραγγελίας.</w:t>
      </w:r>
    </w:p>
    <w:p w14:paraId="37868078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  <w:b/>
          <w:bCs/>
        </w:rPr>
      </w:pPr>
      <w:r w:rsidRPr="0019557E">
        <w:rPr>
          <w:rFonts w:ascii="Cambria" w:hAnsi="Cambria"/>
          <w:b/>
          <w:bCs/>
        </w:rPr>
        <w:t>δ. Εναλλακτικές ροές:</w:t>
      </w:r>
    </w:p>
    <w:p w14:paraId="3DFB5489" w14:textId="77777777" w:rsidR="00C80D33" w:rsidRPr="000F4DFF" w:rsidRDefault="00C80D33" w:rsidP="00C80D33">
      <w:pPr>
        <w:spacing w:line="276" w:lineRule="auto"/>
        <w:jc w:val="both"/>
        <w:rPr>
          <w:rFonts w:ascii="Cambria" w:hAnsi="Cambria"/>
          <w:u w:val="single"/>
        </w:rPr>
      </w:pPr>
      <w:r w:rsidRPr="000F4DFF">
        <w:rPr>
          <w:rFonts w:ascii="Cambria" w:hAnsi="Cambria"/>
        </w:rPr>
        <w:tab/>
      </w:r>
      <w:r w:rsidRPr="000F4DFF">
        <w:rPr>
          <w:rFonts w:ascii="Cambria" w:hAnsi="Cambria"/>
          <w:u w:val="single"/>
        </w:rPr>
        <w:t>Εναλλακτική Ροή 1:</w:t>
      </w:r>
    </w:p>
    <w:p w14:paraId="6DE6D68C" w14:textId="77777777" w:rsidR="00C80D33" w:rsidRPr="000F4DFF" w:rsidRDefault="00C80D33" w:rsidP="00C80D33">
      <w:pPr>
        <w:spacing w:line="276" w:lineRule="auto"/>
        <w:jc w:val="both"/>
        <w:rPr>
          <w:rFonts w:ascii="Cambria" w:hAnsi="Cambria"/>
        </w:rPr>
      </w:pPr>
      <w:r w:rsidRPr="000F4DFF">
        <w:rPr>
          <w:rFonts w:ascii="Cambria" w:hAnsi="Cambria"/>
        </w:rPr>
        <w:tab/>
        <w:t>3.α.1. Ο αγοραστής επιλέγει το πλήκτρο «Συνέχεια Αγορών».</w:t>
      </w:r>
    </w:p>
    <w:p w14:paraId="4BC19D56" w14:textId="77777777" w:rsidR="00C80D33" w:rsidRPr="000F4DFF" w:rsidRDefault="00C80D33" w:rsidP="00C80D33">
      <w:pPr>
        <w:spacing w:line="276" w:lineRule="auto"/>
        <w:ind w:firstLine="720"/>
        <w:jc w:val="both"/>
        <w:rPr>
          <w:rFonts w:ascii="Cambria" w:hAnsi="Cambria"/>
        </w:rPr>
      </w:pPr>
      <w:r w:rsidRPr="000F4DFF">
        <w:rPr>
          <w:rFonts w:ascii="Cambria" w:hAnsi="Cambria"/>
        </w:rPr>
        <w:t xml:space="preserve">3.α.2. Το σύστημα μεταφέρεται στο </w:t>
      </w:r>
      <w:r w:rsidRPr="000F4DFF">
        <w:rPr>
          <w:rFonts w:ascii="Cambria" w:hAnsi="Cambria"/>
          <w:lang w:val="en-US"/>
        </w:rPr>
        <w:t>use</w:t>
      </w:r>
      <w:r w:rsidRPr="000F4DFF">
        <w:rPr>
          <w:rFonts w:ascii="Cambria" w:hAnsi="Cambria"/>
        </w:rPr>
        <w:t xml:space="preserve"> </w:t>
      </w:r>
      <w:r w:rsidRPr="000F4DFF">
        <w:rPr>
          <w:rFonts w:ascii="Cambria" w:hAnsi="Cambria"/>
          <w:lang w:val="en-US"/>
        </w:rPr>
        <w:t>case</w:t>
      </w:r>
      <w:r w:rsidRPr="000F4DFF">
        <w:rPr>
          <w:rFonts w:ascii="Cambria" w:hAnsi="Cambria"/>
        </w:rPr>
        <w:t xml:space="preserve"> Καλάθι και εμφανίζει την οθόνη Καλαθιού.</w:t>
      </w:r>
    </w:p>
    <w:p w14:paraId="5DBDDC69" w14:textId="77777777" w:rsidR="00C80D33" w:rsidRPr="000F4DFF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57BD7EC3" w14:textId="77777777" w:rsidR="00C80D33" w:rsidRPr="000F4DFF" w:rsidRDefault="00C80D33" w:rsidP="00C80D33">
      <w:pPr>
        <w:spacing w:line="276" w:lineRule="auto"/>
        <w:ind w:firstLine="720"/>
        <w:jc w:val="both"/>
        <w:rPr>
          <w:rFonts w:ascii="Cambria" w:hAnsi="Cambria"/>
          <w:u w:val="single"/>
        </w:rPr>
      </w:pPr>
      <w:r w:rsidRPr="000F4DFF">
        <w:rPr>
          <w:rFonts w:ascii="Cambria" w:hAnsi="Cambria"/>
          <w:u w:val="single"/>
        </w:rPr>
        <w:t>Εναλλακτική Ροή 2:</w:t>
      </w:r>
    </w:p>
    <w:p w14:paraId="1BB4D7C8" w14:textId="77777777" w:rsidR="00C80D33" w:rsidRPr="000F4DFF" w:rsidRDefault="00C80D33" w:rsidP="00C80D33">
      <w:pPr>
        <w:spacing w:line="276" w:lineRule="auto"/>
        <w:jc w:val="both"/>
        <w:rPr>
          <w:rFonts w:ascii="Cambria" w:hAnsi="Cambria"/>
        </w:rPr>
      </w:pPr>
      <w:r w:rsidRPr="000F4DFF">
        <w:rPr>
          <w:rFonts w:ascii="Cambria" w:hAnsi="Cambria"/>
        </w:rPr>
        <w:tab/>
        <w:t>3.β.1. Ο αγοραστής επιλέγει το πλήκτρο «Τεχνική Υποστήριξη».</w:t>
      </w:r>
    </w:p>
    <w:p w14:paraId="7F502CCD" w14:textId="77C0B184" w:rsidR="00C80D33" w:rsidRPr="000F4DFF" w:rsidRDefault="00C80D33" w:rsidP="001836A5">
      <w:pPr>
        <w:spacing w:line="276" w:lineRule="auto"/>
        <w:ind w:firstLine="720"/>
        <w:jc w:val="both"/>
        <w:rPr>
          <w:rFonts w:ascii="Cambria" w:hAnsi="Cambria"/>
        </w:rPr>
      </w:pPr>
      <w:r w:rsidRPr="000F4DFF">
        <w:rPr>
          <w:rFonts w:ascii="Cambria" w:hAnsi="Cambria"/>
        </w:rPr>
        <w:t>3.β.2. Το σύστημα εμφανίζει το τηλέφωνο της Τεχνικής Υποστήριξης.</w:t>
      </w:r>
    </w:p>
    <w:p w14:paraId="41D3A491" w14:textId="77777777" w:rsidR="00C80D33" w:rsidRPr="000F4DFF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6F5D1E52" w14:textId="77777777" w:rsidR="00C80D33" w:rsidRPr="000F4DFF" w:rsidRDefault="00C80D33" w:rsidP="00C80D33">
      <w:pPr>
        <w:spacing w:line="276" w:lineRule="auto"/>
        <w:ind w:firstLine="720"/>
        <w:jc w:val="both"/>
        <w:rPr>
          <w:rFonts w:ascii="Cambria" w:hAnsi="Cambria"/>
          <w:u w:val="single"/>
        </w:rPr>
      </w:pPr>
      <w:r w:rsidRPr="000F4DFF">
        <w:rPr>
          <w:rFonts w:ascii="Cambria" w:hAnsi="Cambria"/>
          <w:u w:val="single"/>
        </w:rPr>
        <w:t>Εναλλακτική Ροή 3:</w:t>
      </w:r>
    </w:p>
    <w:p w14:paraId="62613336" w14:textId="77777777" w:rsidR="00C80D33" w:rsidRPr="000F4DFF" w:rsidRDefault="00C80D33" w:rsidP="00C80D33">
      <w:pPr>
        <w:spacing w:line="276" w:lineRule="auto"/>
        <w:jc w:val="both"/>
        <w:rPr>
          <w:rFonts w:ascii="Cambria" w:hAnsi="Cambria"/>
        </w:rPr>
      </w:pPr>
      <w:r w:rsidRPr="000F4DFF">
        <w:rPr>
          <w:rFonts w:ascii="Cambria" w:hAnsi="Cambria"/>
        </w:rPr>
        <w:tab/>
        <w:t>5.α.1. Ο αγοραστής επιλέγει το πλήκτρο «</w:t>
      </w:r>
      <w:r w:rsidRPr="000F4DFF">
        <w:rPr>
          <w:rFonts w:ascii="Cambria" w:hAnsi="Cambria"/>
          <w:lang w:val="en-US"/>
        </w:rPr>
        <w:t>PayPal</w:t>
      </w:r>
      <w:r w:rsidRPr="000F4DFF">
        <w:rPr>
          <w:rFonts w:ascii="Cambria" w:hAnsi="Cambria"/>
        </w:rPr>
        <w:t>».</w:t>
      </w:r>
    </w:p>
    <w:p w14:paraId="45F68F89" w14:textId="53071654" w:rsidR="00C80D33" w:rsidRPr="00712081" w:rsidRDefault="00C80D33" w:rsidP="00C80D33">
      <w:pPr>
        <w:spacing w:line="276" w:lineRule="auto"/>
        <w:ind w:left="720"/>
        <w:jc w:val="both"/>
        <w:rPr>
          <w:rFonts w:ascii="Cambria" w:hAnsi="Cambria"/>
          <w:color w:val="1F4E79" w:themeColor="accent5" w:themeShade="80"/>
        </w:rPr>
      </w:pPr>
      <w:r w:rsidRPr="00712081">
        <w:rPr>
          <w:rFonts w:ascii="Cambria" w:hAnsi="Cambria"/>
          <w:color w:val="1F4E79" w:themeColor="accent5" w:themeShade="80"/>
        </w:rPr>
        <w:t>5.α.2. Το σύστημα εμφανίζει την 3</w:t>
      </w:r>
      <w:r w:rsidRPr="00712081">
        <w:rPr>
          <w:rFonts w:ascii="Cambria" w:hAnsi="Cambria"/>
          <w:color w:val="1F4E79" w:themeColor="accent5" w:themeShade="80"/>
          <w:vertAlign w:val="superscript"/>
        </w:rPr>
        <w:t>η</w:t>
      </w:r>
      <w:r w:rsidRPr="00712081">
        <w:rPr>
          <w:rFonts w:ascii="Cambria" w:hAnsi="Cambria"/>
          <w:color w:val="1F4E79" w:themeColor="accent5" w:themeShade="80"/>
        </w:rPr>
        <w:t xml:space="preserve"> Οθόνη Τρόπου Πληρωμής που λαμβάνει κενά πεδία συμπλήρωσης των στοιχείων της </w:t>
      </w:r>
      <w:r w:rsidRPr="00712081">
        <w:rPr>
          <w:rFonts w:ascii="Cambria" w:hAnsi="Cambria"/>
          <w:color w:val="1F4E79" w:themeColor="accent5" w:themeShade="80"/>
          <w:lang w:val="en-US"/>
        </w:rPr>
        <w:t>PayPal</w:t>
      </w:r>
      <w:r w:rsidRPr="00712081">
        <w:rPr>
          <w:rFonts w:ascii="Cambria" w:hAnsi="Cambria"/>
          <w:color w:val="1F4E79" w:themeColor="accent5" w:themeShade="80"/>
        </w:rPr>
        <w:t>, καθώς επίσης και τις επιλογές «Καταχώρηση Παραγγελίας» και «Ακύρωση Πληρωμής».</w:t>
      </w:r>
    </w:p>
    <w:p w14:paraId="1EED4A59" w14:textId="77777777" w:rsidR="00C80D33" w:rsidRPr="000F4DFF" w:rsidRDefault="00C80D33" w:rsidP="00C80D33">
      <w:pPr>
        <w:spacing w:line="276" w:lineRule="auto"/>
        <w:ind w:firstLine="720"/>
        <w:jc w:val="both"/>
        <w:rPr>
          <w:rFonts w:ascii="Cambria" w:hAnsi="Cambria"/>
        </w:rPr>
      </w:pPr>
      <w:r w:rsidRPr="000F4DFF">
        <w:rPr>
          <w:rFonts w:ascii="Cambria" w:hAnsi="Cambria"/>
        </w:rPr>
        <w:t>5.α.3. Η περίπτωση χρήσης συνεχίζεται στο βήμα 7 της βασικής ροής.</w:t>
      </w:r>
    </w:p>
    <w:p w14:paraId="1049E811" w14:textId="77777777" w:rsidR="00C80D33" w:rsidRPr="000F4DFF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7E587C55" w14:textId="77777777" w:rsidR="00C80D33" w:rsidRPr="000F4DFF" w:rsidRDefault="00C80D33" w:rsidP="00C80D33">
      <w:pPr>
        <w:spacing w:line="276" w:lineRule="auto"/>
        <w:jc w:val="both"/>
        <w:rPr>
          <w:rFonts w:ascii="Cambria" w:hAnsi="Cambria"/>
          <w:u w:val="single"/>
        </w:rPr>
      </w:pPr>
      <w:r w:rsidRPr="000F4DFF">
        <w:rPr>
          <w:rFonts w:ascii="Cambria" w:hAnsi="Cambria"/>
        </w:rPr>
        <w:tab/>
      </w:r>
      <w:r w:rsidRPr="000F4DFF">
        <w:rPr>
          <w:rFonts w:ascii="Cambria" w:hAnsi="Cambria"/>
          <w:u w:val="single"/>
        </w:rPr>
        <w:t>Εναλλακτική Ροή 4:</w:t>
      </w:r>
    </w:p>
    <w:p w14:paraId="23A6D6DF" w14:textId="77777777" w:rsidR="00C80D33" w:rsidRPr="000F4DFF" w:rsidRDefault="00C80D33" w:rsidP="00C80D33">
      <w:pPr>
        <w:spacing w:line="276" w:lineRule="auto"/>
        <w:jc w:val="both"/>
        <w:rPr>
          <w:rFonts w:ascii="Cambria" w:hAnsi="Cambria"/>
        </w:rPr>
      </w:pPr>
      <w:r w:rsidRPr="000F4DFF">
        <w:rPr>
          <w:rFonts w:ascii="Cambria" w:hAnsi="Cambria"/>
        </w:rPr>
        <w:tab/>
        <w:t>5.α.2.1. Ο αγοραστής επιλέγει το πλήκτρο «Ακύρωση Πληρωμής».</w:t>
      </w:r>
    </w:p>
    <w:p w14:paraId="528DE494" w14:textId="77777777" w:rsidR="00C80D33" w:rsidRPr="000F4DFF" w:rsidRDefault="00C80D33" w:rsidP="00C80D33">
      <w:pPr>
        <w:spacing w:line="276" w:lineRule="auto"/>
        <w:ind w:firstLine="720"/>
        <w:jc w:val="both"/>
        <w:rPr>
          <w:rFonts w:ascii="Cambria" w:hAnsi="Cambria"/>
        </w:rPr>
      </w:pPr>
      <w:r w:rsidRPr="000F4DFF">
        <w:rPr>
          <w:rFonts w:ascii="Cambria" w:hAnsi="Cambria"/>
        </w:rPr>
        <w:t>5.α.2.2. Το σύστημα μεταφέρεται στην 1</w:t>
      </w:r>
      <w:r w:rsidRPr="000F4DFF">
        <w:rPr>
          <w:rFonts w:ascii="Cambria" w:hAnsi="Cambria"/>
          <w:vertAlign w:val="superscript"/>
        </w:rPr>
        <w:t>η</w:t>
      </w:r>
      <w:r w:rsidRPr="000F4DFF">
        <w:rPr>
          <w:rFonts w:ascii="Cambria" w:hAnsi="Cambria"/>
        </w:rPr>
        <w:t xml:space="preserve"> Οθόνη Τρόπου Πληρωμής.</w:t>
      </w:r>
    </w:p>
    <w:p w14:paraId="2886EB1E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  <w:u w:val="single"/>
        </w:rPr>
      </w:pPr>
      <w:r w:rsidRPr="0019557E">
        <w:rPr>
          <w:rFonts w:ascii="Cambria" w:hAnsi="Cambria"/>
        </w:rPr>
        <w:tab/>
      </w:r>
      <w:r w:rsidRPr="0019557E">
        <w:rPr>
          <w:rFonts w:ascii="Cambria" w:hAnsi="Cambria"/>
          <w:u w:val="single"/>
        </w:rPr>
        <w:t>Εναλλακτική Ροή 5:</w:t>
      </w:r>
    </w:p>
    <w:p w14:paraId="5AF6A035" w14:textId="77777777" w:rsidR="00C80D33" w:rsidRPr="00712081" w:rsidRDefault="00C80D33" w:rsidP="00C80D33">
      <w:pPr>
        <w:spacing w:line="276" w:lineRule="auto"/>
        <w:jc w:val="both"/>
        <w:rPr>
          <w:rFonts w:ascii="Cambria" w:hAnsi="Cambria"/>
          <w:color w:val="1F4E79" w:themeColor="accent5" w:themeShade="80"/>
        </w:rPr>
      </w:pPr>
      <w:r w:rsidRPr="0019557E">
        <w:rPr>
          <w:rFonts w:ascii="Cambria" w:hAnsi="Cambria"/>
        </w:rPr>
        <w:lastRenderedPageBreak/>
        <w:tab/>
      </w:r>
      <w:r w:rsidRPr="009D0D0D">
        <w:rPr>
          <w:rFonts w:ascii="Cambria" w:hAnsi="Cambria"/>
        </w:rPr>
        <w:t>5.β.1. Ο αγοραστής επιλέγει το πλήκτρο «Αντικαταβολή».</w:t>
      </w:r>
    </w:p>
    <w:p w14:paraId="426D07F1" w14:textId="253F9555" w:rsidR="00C80D33" w:rsidRPr="00712081" w:rsidRDefault="00C80D33" w:rsidP="00C80D33">
      <w:pPr>
        <w:spacing w:line="276" w:lineRule="auto"/>
        <w:ind w:left="720"/>
        <w:jc w:val="both"/>
        <w:rPr>
          <w:rFonts w:ascii="Cambria" w:hAnsi="Cambria"/>
          <w:color w:val="1F4E79" w:themeColor="accent5" w:themeShade="80"/>
        </w:rPr>
      </w:pPr>
      <w:r w:rsidRPr="00712081">
        <w:rPr>
          <w:rFonts w:ascii="Cambria" w:hAnsi="Cambria"/>
          <w:color w:val="1F4E79" w:themeColor="accent5" w:themeShade="80"/>
        </w:rPr>
        <w:t>5.β.2. Το σύστημα εμφανίζει την 3</w:t>
      </w:r>
      <w:r w:rsidRPr="00712081">
        <w:rPr>
          <w:rFonts w:ascii="Cambria" w:hAnsi="Cambria"/>
          <w:color w:val="1F4E79" w:themeColor="accent5" w:themeShade="80"/>
          <w:vertAlign w:val="superscript"/>
        </w:rPr>
        <w:t>η</w:t>
      </w:r>
      <w:r w:rsidRPr="00712081">
        <w:rPr>
          <w:rFonts w:ascii="Cambria" w:hAnsi="Cambria"/>
          <w:color w:val="1F4E79" w:themeColor="accent5" w:themeShade="80"/>
        </w:rPr>
        <w:t xml:space="preserve"> Οθόνη Τρόπου Πληρωμής που λαμβάνει υπολογισμένο το ποσό της παραγγελίας συν το κόστος της αντικαταβολής, καθώς και τις επιλογές «Καταχώρηση Παραγγελίας» και «Ακύρωση Πληρωμής».</w:t>
      </w:r>
    </w:p>
    <w:p w14:paraId="6BD67799" w14:textId="77777777" w:rsidR="00C80D33" w:rsidRPr="009D0D0D" w:rsidRDefault="00C80D33" w:rsidP="00C80D33">
      <w:pPr>
        <w:spacing w:line="276" w:lineRule="auto"/>
        <w:ind w:firstLine="720"/>
        <w:jc w:val="both"/>
        <w:rPr>
          <w:rFonts w:ascii="Cambria" w:hAnsi="Cambria"/>
        </w:rPr>
      </w:pPr>
      <w:r w:rsidRPr="009D0D0D">
        <w:rPr>
          <w:rFonts w:ascii="Cambria" w:hAnsi="Cambria"/>
        </w:rPr>
        <w:t>5.β.3. Ο αγοραστής επιλέγει το πλήκτρο «Καταχώρηση Παραγγελίας».</w:t>
      </w:r>
    </w:p>
    <w:p w14:paraId="1DB71AA0" w14:textId="77777777" w:rsidR="00C80D33" w:rsidRPr="009D0D0D" w:rsidRDefault="00C80D33" w:rsidP="00C80D33">
      <w:pPr>
        <w:spacing w:line="276" w:lineRule="auto"/>
        <w:ind w:firstLine="720"/>
        <w:jc w:val="both"/>
        <w:rPr>
          <w:rFonts w:ascii="Cambria" w:hAnsi="Cambria"/>
        </w:rPr>
      </w:pPr>
      <w:r w:rsidRPr="009D0D0D">
        <w:rPr>
          <w:rFonts w:ascii="Cambria" w:hAnsi="Cambria"/>
        </w:rPr>
        <w:t>5.β.4. Το σύστημα μεταφέρεται στην 1</w:t>
      </w:r>
      <w:r w:rsidRPr="009D0D0D">
        <w:rPr>
          <w:rFonts w:ascii="Cambria" w:hAnsi="Cambria"/>
          <w:vertAlign w:val="superscript"/>
        </w:rPr>
        <w:t>η</w:t>
      </w:r>
      <w:r w:rsidRPr="009D0D0D">
        <w:rPr>
          <w:rFonts w:ascii="Cambria" w:hAnsi="Cambria"/>
        </w:rPr>
        <w:t xml:space="preserve"> Οθόνη Καταχώρηση Παραγγελίας.</w:t>
      </w:r>
    </w:p>
    <w:p w14:paraId="14853149" w14:textId="77777777" w:rsidR="00C80D33" w:rsidRPr="009D0D0D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54C08A18" w14:textId="77777777" w:rsidR="00C80D33" w:rsidRPr="009D0D0D" w:rsidRDefault="00C80D33" w:rsidP="00C80D33">
      <w:pPr>
        <w:spacing w:line="276" w:lineRule="auto"/>
        <w:jc w:val="both"/>
        <w:rPr>
          <w:rFonts w:ascii="Cambria" w:hAnsi="Cambria"/>
          <w:u w:val="single"/>
        </w:rPr>
      </w:pPr>
      <w:r w:rsidRPr="009D0D0D">
        <w:rPr>
          <w:rFonts w:ascii="Cambria" w:hAnsi="Cambria"/>
        </w:rPr>
        <w:tab/>
      </w:r>
      <w:r w:rsidRPr="009D0D0D">
        <w:rPr>
          <w:rFonts w:ascii="Cambria" w:hAnsi="Cambria"/>
          <w:u w:val="single"/>
        </w:rPr>
        <w:t>Εναλλακτική Ροή 6:</w:t>
      </w:r>
    </w:p>
    <w:p w14:paraId="797EACFB" w14:textId="77777777" w:rsidR="00C80D33" w:rsidRPr="009D0D0D" w:rsidRDefault="00C80D33" w:rsidP="00C80D33">
      <w:pPr>
        <w:spacing w:line="276" w:lineRule="auto"/>
        <w:jc w:val="both"/>
        <w:rPr>
          <w:rFonts w:ascii="Cambria" w:hAnsi="Cambria"/>
        </w:rPr>
      </w:pPr>
      <w:r w:rsidRPr="009D0D0D">
        <w:rPr>
          <w:rFonts w:ascii="Cambria" w:hAnsi="Cambria"/>
        </w:rPr>
        <w:tab/>
        <w:t>5.β.2.1. Ο αγοραστής επιλέγει το πλήκτρο «Ακύρωση Πληρωμής».</w:t>
      </w:r>
    </w:p>
    <w:p w14:paraId="0BBF1977" w14:textId="77777777" w:rsidR="00C80D33" w:rsidRPr="009D0D0D" w:rsidRDefault="00C80D33" w:rsidP="00C80D33">
      <w:pPr>
        <w:spacing w:line="276" w:lineRule="auto"/>
        <w:ind w:firstLine="720"/>
        <w:jc w:val="both"/>
        <w:rPr>
          <w:rFonts w:ascii="Cambria" w:hAnsi="Cambria"/>
        </w:rPr>
      </w:pPr>
      <w:r w:rsidRPr="009D0D0D">
        <w:rPr>
          <w:rFonts w:ascii="Cambria" w:hAnsi="Cambria"/>
        </w:rPr>
        <w:t>5.β.2.2. Το σύστημα μεταφέρεται στην 1</w:t>
      </w:r>
      <w:r w:rsidRPr="009D0D0D">
        <w:rPr>
          <w:rFonts w:ascii="Cambria" w:hAnsi="Cambria"/>
          <w:vertAlign w:val="superscript"/>
        </w:rPr>
        <w:t>η</w:t>
      </w:r>
      <w:r w:rsidRPr="009D0D0D">
        <w:rPr>
          <w:rFonts w:ascii="Cambria" w:hAnsi="Cambria"/>
        </w:rPr>
        <w:t xml:space="preserve"> Οθόνη Τρόπου Πληρωμής.</w:t>
      </w:r>
    </w:p>
    <w:p w14:paraId="3D409C82" w14:textId="77777777" w:rsidR="00C80D33" w:rsidRPr="009D0D0D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72C0FC7E" w14:textId="77777777" w:rsidR="00C80D33" w:rsidRPr="009D0D0D" w:rsidRDefault="00C80D33" w:rsidP="00C80D33">
      <w:pPr>
        <w:spacing w:line="276" w:lineRule="auto"/>
        <w:jc w:val="both"/>
        <w:rPr>
          <w:rFonts w:ascii="Cambria" w:hAnsi="Cambria"/>
          <w:u w:val="single"/>
        </w:rPr>
      </w:pPr>
      <w:r w:rsidRPr="009D0D0D">
        <w:rPr>
          <w:rFonts w:ascii="Cambria" w:hAnsi="Cambria"/>
        </w:rPr>
        <w:tab/>
      </w:r>
      <w:r w:rsidRPr="009D0D0D">
        <w:rPr>
          <w:rFonts w:ascii="Cambria" w:hAnsi="Cambria"/>
          <w:u w:val="single"/>
        </w:rPr>
        <w:t>Εναλλακτική Ροή 7:</w:t>
      </w:r>
    </w:p>
    <w:p w14:paraId="70A362BC" w14:textId="77777777" w:rsidR="00C80D33" w:rsidRPr="009D0D0D" w:rsidRDefault="00C80D33" w:rsidP="00C80D33">
      <w:pPr>
        <w:spacing w:line="276" w:lineRule="auto"/>
        <w:jc w:val="both"/>
        <w:rPr>
          <w:rFonts w:ascii="Cambria" w:hAnsi="Cambria"/>
        </w:rPr>
      </w:pPr>
      <w:r w:rsidRPr="009D0D0D">
        <w:rPr>
          <w:rFonts w:ascii="Cambria" w:hAnsi="Cambria"/>
        </w:rPr>
        <w:tab/>
        <w:t>7.α.1. Ο αγοραστής επιλέγει το πλήκτρο «Ακύρωση Πληρωμής».</w:t>
      </w:r>
    </w:p>
    <w:p w14:paraId="470FB4F7" w14:textId="77777777" w:rsidR="00C80D33" w:rsidRPr="009D0D0D" w:rsidRDefault="00C80D33" w:rsidP="00C80D33">
      <w:pPr>
        <w:spacing w:line="276" w:lineRule="auto"/>
        <w:ind w:firstLine="720"/>
        <w:jc w:val="both"/>
        <w:rPr>
          <w:rFonts w:ascii="Cambria" w:hAnsi="Cambria"/>
        </w:rPr>
      </w:pPr>
      <w:r w:rsidRPr="009D0D0D">
        <w:rPr>
          <w:rFonts w:ascii="Cambria" w:hAnsi="Cambria"/>
        </w:rPr>
        <w:t>7.α.2. Το σύστημα μεταφέρεται στην 1</w:t>
      </w:r>
      <w:r w:rsidRPr="009D0D0D">
        <w:rPr>
          <w:rFonts w:ascii="Cambria" w:hAnsi="Cambria"/>
          <w:vertAlign w:val="superscript"/>
        </w:rPr>
        <w:t>η</w:t>
      </w:r>
      <w:r w:rsidRPr="009D0D0D">
        <w:rPr>
          <w:rFonts w:ascii="Cambria" w:hAnsi="Cambria"/>
        </w:rPr>
        <w:t xml:space="preserve"> Οθόνη Τρόπου Πληρωμής.</w:t>
      </w:r>
    </w:p>
    <w:p w14:paraId="409E4C82" w14:textId="77777777" w:rsidR="00C80D33" w:rsidRPr="009D0D0D" w:rsidRDefault="00C80D33" w:rsidP="00C80D33">
      <w:pPr>
        <w:spacing w:line="276" w:lineRule="auto"/>
        <w:jc w:val="both"/>
        <w:rPr>
          <w:rFonts w:ascii="Cambria" w:hAnsi="Cambria"/>
        </w:rPr>
      </w:pPr>
      <w:r w:rsidRPr="009D0D0D">
        <w:rPr>
          <w:rFonts w:ascii="Cambria" w:hAnsi="Cambria"/>
          <w:b/>
          <w:bCs/>
        </w:rPr>
        <w:t>ε. Μετα-συνθήκες:</w:t>
      </w:r>
      <w:r w:rsidRPr="009D0D0D">
        <w:rPr>
          <w:rFonts w:ascii="Cambria" w:hAnsi="Cambria"/>
        </w:rPr>
        <w:t xml:space="preserve"> Μπορεί ο αγοραστής να προχωρήσει στην καταχώρηση της παραγγελίας.</w:t>
      </w:r>
    </w:p>
    <w:p w14:paraId="13E9FCD5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1295368C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015A510F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00E468C5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55940982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2B3DB18E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78D16056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1369B596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5967F629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045B655B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414BFB19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1AECB9E9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06A4F298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00FB679F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47C2ED4B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1C16285F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19178674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368DBD9F" w14:textId="77777777" w:rsidR="00C80D33" w:rsidRPr="0019557E" w:rsidRDefault="00C80D33" w:rsidP="00C80D33">
      <w:pPr>
        <w:spacing w:line="276" w:lineRule="auto"/>
        <w:jc w:val="both"/>
        <w:rPr>
          <w:rFonts w:ascii="Cambria" w:hAnsi="Cambria"/>
        </w:rPr>
      </w:pPr>
    </w:p>
    <w:p w14:paraId="00A585BA" w14:textId="77777777" w:rsidR="00942FE9" w:rsidRDefault="001836A5"/>
    <w:sectPr w:rsidR="00942FE9" w:rsidSect="00C80D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71FFD"/>
    <w:multiLevelType w:val="hybridMultilevel"/>
    <w:tmpl w:val="C9B49D7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33"/>
    <w:rsid w:val="000F4DFF"/>
    <w:rsid w:val="001836A5"/>
    <w:rsid w:val="00203274"/>
    <w:rsid w:val="00445BF6"/>
    <w:rsid w:val="004B2E74"/>
    <w:rsid w:val="005F0C6F"/>
    <w:rsid w:val="006523C0"/>
    <w:rsid w:val="00757836"/>
    <w:rsid w:val="009D0D0D"/>
    <w:rsid w:val="00BA2B16"/>
    <w:rsid w:val="00C80D33"/>
    <w:rsid w:val="00E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5E5F"/>
  <w15:chartTrackingRefBased/>
  <w15:docId w15:val="{E620577E-A529-4A54-97CE-2C1768B8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EAE3B-826D-443A-BE9A-E016DFCA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446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nectaria koulentianos</dc:creator>
  <cp:keywords/>
  <dc:description/>
  <cp:lastModifiedBy>nectaria koulentianos</cp:lastModifiedBy>
  <cp:revision>6</cp:revision>
  <dcterms:created xsi:type="dcterms:W3CDTF">2021-05-08T11:18:00Z</dcterms:created>
  <dcterms:modified xsi:type="dcterms:W3CDTF">2021-05-13T17:14:00Z</dcterms:modified>
</cp:coreProperties>
</file>