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46F2AA" w14:textId="77777777" w:rsidR="002B2C19" w:rsidRDefault="002B2C19" w:rsidP="002B2C19">
      <w:pPr>
        <w:jc w:val="both"/>
        <w:rPr>
          <w:rFonts w:ascii="Cambria" w:hAnsi="Cambria"/>
          <w:b/>
          <w:bCs/>
        </w:rPr>
      </w:pPr>
      <w:r>
        <w:rPr>
          <w:rFonts w:ascii="Cambria" w:hAnsi="Cambria"/>
          <w:b/>
          <w:bCs/>
        </w:rPr>
        <w:t>«Απομάκρυνση Παραγωγού»</w:t>
      </w:r>
    </w:p>
    <w:p w14:paraId="3ED84F48" w14:textId="77777777" w:rsidR="002B2C19" w:rsidRPr="008B1537" w:rsidRDefault="002B2C19" w:rsidP="002B2C19">
      <w:pPr>
        <w:jc w:val="both"/>
        <w:rPr>
          <w:rFonts w:ascii="Cambria" w:hAnsi="Cambria"/>
        </w:rPr>
      </w:pPr>
      <w:r>
        <w:rPr>
          <w:rFonts w:ascii="Cambria" w:hAnsi="Cambria"/>
          <w:b/>
          <w:bCs/>
        </w:rPr>
        <w:t xml:space="preserve">α. Σύντομη περιγραφή: </w:t>
      </w:r>
      <w:r>
        <w:rPr>
          <w:rFonts w:ascii="Cambria" w:hAnsi="Cambria"/>
        </w:rPr>
        <w:t>Ο χειριστής έχει τη δυνατότητα να απομακρύνει το παραγωγό από την εφαρμογή αν δεν ανταπεξέρχεται στις ειδοποιήσεις που του στέλνει είτε βάσει άσχημων αξιολογήσεων των αγοραστών για τα προϊόντα του, είτε βάσει καθυστερημένων καταβολών του συμφωνηθέντος μηνιαίου ποσού προς την εφαρμογή.</w:t>
      </w:r>
    </w:p>
    <w:p w14:paraId="0B6649BD" w14:textId="77777777" w:rsidR="002B2C19" w:rsidRPr="00821073" w:rsidRDefault="002B2C19" w:rsidP="002B2C19">
      <w:pPr>
        <w:jc w:val="both"/>
        <w:rPr>
          <w:rFonts w:ascii="Cambria" w:hAnsi="Cambria"/>
        </w:rPr>
      </w:pPr>
      <w:r>
        <w:rPr>
          <w:rFonts w:ascii="Cambria" w:hAnsi="Cambria"/>
          <w:b/>
          <w:bCs/>
        </w:rPr>
        <w:t>β. Προ-συνθήκες:</w:t>
      </w:r>
      <w:r>
        <w:rPr>
          <w:rFonts w:ascii="Cambria" w:hAnsi="Cambria"/>
        </w:rPr>
        <w:t xml:space="preserve"> Οι παραγωγοί προκειμένου να απομακρυνθούν από τη πλατφόρμα πρέπει είτε να έχουν αξιολογήσεις &lt;=2 και μία ειδοποίηση, είτε να έχουν να καταβάλουν ποσό περισσότερο από 2 μήνες.</w:t>
      </w:r>
    </w:p>
    <w:p w14:paraId="6E277D32" w14:textId="77777777" w:rsidR="002B2C19" w:rsidRDefault="002B2C19" w:rsidP="002B2C19">
      <w:pPr>
        <w:jc w:val="both"/>
        <w:rPr>
          <w:rFonts w:ascii="Cambria" w:hAnsi="Cambria"/>
          <w:b/>
          <w:bCs/>
        </w:rPr>
      </w:pPr>
      <w:r>
        <w:rPr>
          <w:rFonts w:ascii="Cambria" w:hAnsi="Cambria"/>
          <w:b/>
          <w:bCs/>
        </w:rPr>
        <w:t>γ. Βασική ροή:</w:t>
      </w:r>
    </w:p>
    <w:p w14:paraId="7BFAE770" w14:textId="77777777" w:rsidR="002B2C19" w:rsidRPr="002B2C19" w:rsidRDefault="002B2C19" w:rsidP="002B2C19">
      <w:pPr>
        <w:pStyle w:val="a3"/>
        <w:numPr>
          <w:ilvl w:val="0"/>
          <w:numId w:val="1"/>
        </w:numPr>
        <w:spacing w:line="276" w:lineRule="auto"/>
        <w:jc w:val="both"/>
        <w:rPr>
          <w:rFonts w:ascii="Cambria" w:hAnsi="Cambria"/>
        </w:rPr>
      </w:pPr>
      <w:r w:rsidRPr="002B2C19">
        <w:rPr>
          <w:rFonts w:ascii="Cambria" w:hAnsi="Cambria"/>
        </w:rPr>
        <w:t>Ο χειριστής επιλέγει το πλήκτρο «Απομάκρυνση Παραγωγού» από την Οθόνη Κεντρικού Μενού Χειριστή.</w:t>
      </w:r>
    </w:p>
    <w:p w14:paraId="638DB2B0" w14:textId="11B49F2B" w:rsidR="002B2C19" w:rsidRPr="007910D1" w:rsidRDefault="002B2C19" w:rsidP="002B2C19">
      <w:pPr>
        <w:pStyle w:val="a3"/>
        <w:numPr>
          <w:ilvl w:val="0"/>
          <w:numId w:val="1"/>
        </w:numPr>
        <w:spacing w:line="276" w:lineRule="auto"/>
        <w:jc w:val="both"/>
        <w:rPr>
          <w:rFonts w:ascii="Cambria" w:hAnsi="Cambria"/>
          <w:color w:val="2F5496" w:themeColor="accent1" w:themeShade="BF"/>
        </w:rPr>
      </w:pPr>
      <w:r w:rsidRPr="007910D1">
        <w:rPr>
          <w:rFonts w:ascii="Cambria" w:hAnsi="Cambria"/>
          <w:color w:val="2F5496" w:themeColor="accent1" w:themeShade="BF"/>
        </w:rPr>
        <w:t>Το σύστημα εμφανίζει την Οθόνη Επιλογών Απομάκρυνσης με τις επιλογές «Αξιολογήσεις» και «Καταθέσεις».</w:t>
      </w:r>
    </w:p>
    <w:p w14:paraId="4E0D05A5" w14:textId="77777777" w:rsidR="002B2C19" w:rsidRPr="002B2C19" w:rsidRDefault="002B2C19" w:rsidP="002B2C19">
      <w:pPr>
        <w:pStyle w:val="a3"/>
        <w:numPr>
          <w:ilvl w:val="0"/>
          <w:numId w:val="1"/>
        </w:numPr>
        <w:spacing w:line="276" w:lineRule="auto"/>
        <w:jc w:val="both"/>
        <w:rPr>
          <w:rFonts w:ascii="Cambria" w:hAnsi="Cambria"/>
        </w:rPr>
      </w:pPr>
      <w:r w:rsidRPr="002B2C19">
        <w:rPr>
          <w:rFonts w:ascii="Cambria" w:hAnsi="Cambria"/>
        </w:rPr>
        <w:t>Ο χειριστής επιλέγει το πλήκτρο «Αξιολογήσεις».</w:t>
      </w:r>
    </w:p>
    <w:p w14:paraId="649E6082" w14:textId="54CB1F62" w:rsidR="002B2C19" w:rsidRPr="007910D1" w:rsidRDefault="002B2C19" w:rsidP="002B2C19">
      <w:pPr>
        <w:pStyle w:val="a3"/>
        <w:numPr>
          <w:ilvl w:val="0"/>
          <w:numId w:val="1"/>
        </w:numPr>
        <w:spacing w:line="276" w:lineRule="auto"/>
        <w:jc w:val="both"/>
        <w:rPr>
          <w:rFonts w:ascii="Cambria" w:hAnsi="Cambria"/>
          <w:color w:val="2F5496" w:themeColor="accent1" w:themeShade="BF"/>
        </w:rPr>
      </w:pPr>
      <w:r w:rsidRPr="007910D1">
        <w:rPr>
          <w:rFonts w:ascii="Cambria" w:hAnsi="Cambria"/>
          <w:color w:val="2F5496" w:themeColor="accent1" w:themeShade="BF"/>
        </w:rPr>
        <w:t>Το σύστημα εμφανίζει την Οθόνη Απομάκρυνσης Παραγωγού για Αξιολογήσεις, η οποία λαμβάνει μια Λίστα Αξιολογήσεων/Ειδοποιήσεων για παραγωγούς που έχουν αξιολογήσεις ≤ 2 και τις ειδοποιήσεις που τους έχουν σταλεί, καθώς και τις επιλογές: «Ειδοποίηση» και «Απομάκρυνση».</w:t>
      </w:r>
    </w:p>
    <w:p w14:paraId="2AE945B4" w14:textId="1AFE4298" w:rsidR="002B2C19" w:rsidRPr="007910D1" w:rsidRDefault="002B2C19" w:rsidP="002B2C19">
      <w:pPr>
        <w:pStyle w:val="a3"/>
        <w:numPr>
          <w:ilvl w:val="0"/>
          <w:numId w:val="1"/>
        </w:numPr>
        <w:spacing w:line="276" w:lineRule="auto"/>
        <w:jc w:val="both"/>
        <w:rPr>
          <w:rFonts w:ascii="Cambria" w:hAnsi="Cambria"/>
          <w:color w:val="2F5496" w:themeColor="accent1" w:themeShade="BF"/>
        </w:rPr>
      </w:pPr>
      <w:r w:rsidRPr="007910D1">
        <w:rPr>
          <w:rFonts w:ascii="Cambria" w:hAnsi="Cambria"/>
          <w:color w:val="2F5496" w:themeColor="accent1" w:themeShade="BF"/>
        </w:rPr>
        <w:t>Ο χειριστής επιλέγει όλους τους παραγωγούς που έχουν ήδη ειδοποιηθεί (βάση της λίστας) και επιλέγει το πλήκτρο «Απομάκρυνση».</w:t>
      </w:r>
    </w:p>
    <w:p w14:paraId="274D75E5" w14:textId="4D9EE36A" w:rsidR="005055B0" w:rsidRPr="007910D1" w:rsidRDefault="005055B0" w:rsidP="002B2C19">
      <w:pPr>
        <w:pStyle w:val="a3"/>
        <w:numPr>
          <w:ilvl w:val="0"/>
          <w:numId w:val="1"/>
        </w:numPr>
        <w:spacing w:line="276" w:lineRule="auto"/>
        <w:jc w:val="both"/>
        <w:rPr>
          <w:rFonts w:ascii="Cambria" w:hAnsi="Cambria"/>
          <w:color w:val="2F5496" w:themeColor="accent1" w:themeShade="BF"/>
        </w:rPr>
      </w:pPr>
      <w:r w:rsidRPr="007910D1">
        <w:rPr>
          <w:rFonts w:ascii="Cambria" w:hAnsi="Cambria"/>
          <w:color w:val="2F5496" w:themeColor="accent1" w:themeShade="BF"/>
        </w:rPr>
        <w:t>Ο χειριστής επιλέγει όλους τους παραγωγούς που δεν έχουν ειδοποιηθεί (βάση της λίστας) και επιλέγει το πλήκτρο «Ειδοποίηση».</w:t>
      </w:r>
    </w:p>
    <w:p w14:paraId="5223C223" w14:textId="0DC23973" w:rsidR="002B2C19" w:rsidRPr="007910D1" w:rsidRDefault="002B2C19" w:rsidP="002B2C19">
      <w:pPr>
        <w:pStyle w:val="a3"/>
        <w:numPr>
          <w:ilvl w:val="0"/>
          <w:numId w:val="1"/>
        </w:numPr>
        <w:spacing w:line="276" w:lineRule="auto"/>
        <w:jc w:val="both"/>
        <w:rPr>
          <w:rFonts w:ascii="Cambria" w:hAnsi="Cambria"/>
          <w:color w:val="2F5496" w:themeColor="accent1" w:themeShade="BF"/>
        </w:rPr>
      </w:pPr>
      <w:r w:rsidRPr="007910D1">
        <w:rPr>
          <w:rFonts w:ascii="Cambria" w:hAnsi="Cambria"/>
          <w:color w:val="2F5496" w:themeColor="accent1" w:themeShade="BF"/>
        </w:rPr>
        <w:t>Το σύστημα ενημερώνει τη Λίστα Αξιολογήσεων/Ειδοποιήσεων, απομακρύνει</w:t>
      </w:r>
      <w:r w:rsidR="005055B0" w:rsidRPr="007910D1">
        <w:rPr>
          <w:rFonts w:ascii="Cambria" w:hAnsi="Cambria"/>
          <w:color w:val="2F5496" w:themeColor="accent1" w:themeShade="BF"/>
        </w:rPr>
        <w:t>/ενημερώνει τους παραγωγούς</w:t>
      </w:r>
      <w:r w:rsidRPr="007910D1">
        <w:rPr>
          <w:rFonts w:ascii="Cambria" w:hAnsi="Cambria"/>
          <w:color w:val="2F5496" w:themeColor="accent1" w:themeShade="BF"/>
        </w:rPr>
        <w:t xml:space="preserve"> από την εφαρμογή και επιστρέφει στην Οθόνη Κεντρικού Μενού του Χειριστή.</w:t>
      </w:r>
    </w:p>
    <w:p w14:paraId="40DB97F3" w14:textId="77777777" w:rsidR="002B2C19" w:rsidRDefault="002B2C19" w:rsidP="002B2C19">
      <w:pPr>
        <w:spacing w:line="276" w:lineRule="auto"/>
        <w:jc w:val="both"/>
        <w:rPr>
          <w:rFonts w:ascii="Cambria" w:hAnsi="Cambria"/>
          <w:b/>
          <w:bCs/>
        </w:rPr>
      </w:pPr>
      <w:r>
        <w:rPr>
          <w:rFonts w:ascii="Cambria" w:hAnsi="Cambria"/>
          <w:b/>
          <w:bCs/>
        </w:rPr>
        <w:t>δ. Εναλλακτικές ροές:</w:t>
      </w:r>
    </w:p>
    <w:p w14:paraId="436119F2" w14:textId="77777777" w:rsidR="002B2C19" w:rsidRDefault="002B2C19" w:rsidP="002B2C19">
      <w:pPr>
        <w:spacing w:line="276" w:lineRule="auto"/>
        <w:jc w:val="both"/>
        <w:rPr>
          <w:rFonts w:ascii="Cambria" w:hAnsi="Cambria"/>
          <w:u w:val="single"/>
        </w:rPr>
      </w:pPr>
      <w:r>
        <w:rPr>
          <w:rFonts w:ascii="Cambria" w:hAnsi="Cambria"/>
        </w:rPr>
        <w:tab/>
      </w:r>
      <w:r>
        <w:rPr>
          <w:rFonts w:ascii="Cambria" w:hAnsi="Cambria"/>
          <w:u w:val="single"/>
        </w:rPr>
        <w:t>Εναλλακτική Ροή 1:</w:t>
      </w:r>
    </w:p>
    <w:p w14:paraId="7F2D3C7D" w14:textId="77777777" w:rsidR="002B2C19" w:rsidRPr="001330EB" w:rsidRDefault="002B2C19" w:rsidP="002B2C19">
      <w:pPr>
        <w:spacing w:line="276" w:lineRule="auto"/>
        <w:jc w:val="both"/>
        <w:rPr>
          <w:rFonts w:ascii="Cambria" w:hAnsi="Cambria"/>
          <w:color w:val="1F4E79" w:themeColor="accent5" w:themeShade="80"/>
        </w:rPr>
      </w:pPr>
      <w:r>
        <w:rPr>
          <w:rFonts w:ascii="Cambria" w:hAnsi="Cambria"/>
        </w:rPr>
        <w:tab/>
      </w:r>
      <w:r w:rsidRPr="007910D1">
        <w:rPr>
          <w:rFonts w:ascii="Cambria" w:hAnsi="Cambria"/>
        </w:rPr>
        <w:t>3.α. Ο χειριστής επιλέγει το πλήκτρο «Καταθέσεις».</w:t>
      </w:r>
    </w:p>
    <w:p w14:paraId="057696FA" w14:textId="7FBA831B" w:rsidR="002B2C19" w:rsidRPr="001330EB" w:rsidRDefault="002B2C19" w:rsidP="002B2C19">
      <w:pPr>
        <w:spacing w:line="276" w:lineRule="auto"/>
        <w:ind w:left="720"/>
        <w:jc w:val="both"/>
        <w:rPr>
          <w:rFonts w:ascii="Cambria" w:hAnsi="Cambria"/>
          <w:color w:val="1F4E79" w:themeColor="accent5" w:themeShade="80"/>
        </w:rPr>
      </w:pPr>
      <w:r w:rsidRPr="001330EB">
        <w:rPr>
          <w:rFonts w:ascii="Cambria" w:hAnsi="Cambria"/>
          <w:color w:val="1F4E79" w:themeColor="accent5" w:themeShade="80"/>
        </w:rPr>
        <w:t xml:space="preserve">3.β. Το σύστημα εμφανίζει την Οθόνη Απομάκρυνσης Παραγωγού </w:t>
      </w:r>
      <w:r>
        <w:rPr>
          <w:rFonts w:ascii="Cambria" w:hAnsi="Cambria"/>
          <w:color w:val="1F4E79" w:themeColor="accent5" w:themeShade="80"/>
        </w:rPr>
        <w:t xml:space="preserve">για </w:t>
      </w:r>
      <w:r w:rsidRPr="001330EB">
        <w:rPr>
          <w:rFonts w:ascii="Cambria" w:hAnsi="Cambria"/>
          <w:color w:val="1F4E79" w:themeColor="accent5" w:themeShade="80"/>
        </w:rPr>
        <w:t xml:space="preserve">Καταθέσεις, η οποία λαμβάνει μια </w:t>
      </w:r>
      <w:r>
        <w:rPr>
          <w:rFonts w:ascii="Cambria" w:hAnsi="Cambria"/>
          <w:color w:val="1F4E79" w:themeColor="accent5" w:themeShade="80"/>
        </w:rPr>
        <w:t>Λίστα Καταθέσεων/Ειδοποιήσεων για παραγωγούς</w:t>
      </w:r>
      <w:r w:rsidRPr="001330EB">
        <w:rPr>
          <w:rFonts w:ascii="Cambria" w:hAnsi="Cambria"/>
          <w:color w:val="1F4E79" w:themeColor="accent5" w:themeShade="80"/>
        </w:rPr>
        <w:t xml:space="preserve"> που δεν έχουν καταβάλει το μηνιαίο ποσό και πόσους μήνες χρωστάνε αντίστοιχα, καθώς και τις επιλογές «Ειδοποίηση» και «Απομάκρυνση».</w:t>
      </w:r>
    </w:p>
    <w:p w14:paraId="318AA932" w14:textId="11027EE6" w:rsidR="002B2C19" w:rsidRDefault="002B2C19" w:rsidP="002B2C19">
      <w:pPr>
        <w:spacing w:line="276" w:lineRule="auto"/>
        <w:ind w:left="720"/>
        <w:jc w:val="both"/>
        <w:rPr>
          <w:rFonts w:ascii="Cambria" w:hAnsi="Cambria"/>
          <w:color w:val="1F4E79" w:themeColor="accent5" w:themeShade="80"/>
        </w:rPr>
      </w:pPr>
      <w:r w:rsidRPr="001330EB">
        <w:rPr>
          <w:rFonts w:ascii="Cambria" w:hAnsi="Cambria"/>
          <w:color w:val="1F4E79" w:themeColor="accent5" w:themeShade="80"/>
        </w:rPr>
        <w:t xml:space="preserve">3.γ. Ο χειριστής επιλέγει όλους τους παραγωγούς που δεν έχουν καταβάλει το μηνιαίο ποσό για περισσότερο από 2 μήνες </w:t>
      </w:r>
      <w:r w:rsidR="003E2C44">
        <w:rPr>
          <w:rFonts w:ascii="Cambria" w:hAnsi="Cambria"/>
          <w:color w:val="1F4E79" w:themeColor="accent5" w:themeShade="80"/>
        </w:rPr>
        <w:t xml:space="preserve">(βάση της λίστας) </w:t>
      </w:r>
      <w:r w:rsidRPr="001330EB">
        <w:rPr>
          <w:rFonts w:ascii="Cambria" w:hAnsi="Cambria"/>
          <w:color w:val="1F4E79" w:themeColor="accent5" w:themeShade="80"/>
        </w:rPr>
        <w:t>και το πλήκτρο «Απομάκρυνση».</w:t>
      </w:r>
    </w:p>
    <w:p w14:paraId="6E90ECE2" w14:textId="54B6E079" w:rsidR="00754057" w:rsidRPr="001330EB" w:rsidRDefault="00B94677" w:rsidP="002B2C19">
      <w:pPr>
        <w:spacing w:line="276" w:lineRule="auto"/>
        <w:ind w:left="720"/>
        <w:jc w:val="both"/>
        <w:rPr>
          <w:rFonts w:ascii="Cambria" w:hAnsi="Cambria"/>
          <w:color w:val="1F4E79" w:themeColor="accent5" w:themeShade="80"/>
        </w:rPr>
      </w:pPr>
      <w:r>
        <w:rPr>
          <w:rFonts w:ascii="Cambria" w:hAnsi="Cambria"/>
          <w:color w:val="2F5496" w:themeColor="accent1" w:themeShade="BF"/>
        </w:rPr>
        <w:t xml:space="preserve">3.δ. Ο </w:t>
      </w:r>
      <w:r w:rsidRPr="007910D1">
        <w:rPr>
          <w:rFonts w:ascii="Cambria" w:hAnsi="Cambria"/>
          <w:color w:val="2F5496" w:themeColor="accent1" w:themeShade="BF"/>
        </w:rPr>
        <w:t xml:space="preserve">χειριστής επιλέγει όλους τους παραγωγούς που δεν έχουν ειδοποιηθεί </w:t>
      </w:r>
      <w:r w:rsidR="005E49F4">
        <w:rPr>
          <w:rFonts w:ascii="Cambria" w:hAnsi="Cambria"/>
          <w:color w:val="2F5496" w:themeColor="accent1" w:themeShade="BF"/>
        </w:rPr>
        <w:t xml:space="preserve">και δεν έχουν καταβάλει το μηνιαίο ποσό </w:t>
      </w:r>
      <w:r w:rsidRPr="007910D1">
        <w:rPr>
          <w:rFonts w:ascii="Cambria" w:hAnsi="Cambria"/>
          <w:color w:val="2F5496" w:themeColor="accent1" w:themeShade="BF"/>
        </w:rPr>
        <w:t>(βάση της λίστας) και επιλέγει το πλήκτρο «Ειδοποίηση».</w:t>
      </w:r>
    </w:p>
    <w:p w14:paraId="2F89BBBB" w14:textId="5090E181" w:rsidR="002B2C19" w:rsidRPr="00776EA8" w:rsidRDefault="002B2C19" w:rsidP="00776EA8">
      <w:pPr>
        <w:pStyle w:val="a3"/>
        <w:spacing w:line="276" w:lineRule="auto"/>
        <w:jc w:val="both"/>
        <w:rPr>
          <w:rFonts w:ascii="Cambria" w:hAnsi="Cambria"/>
          <w:color w:val="2F5496" w:themeColor="accent1" w:themeShade="BF"/>
        </w:rPr>
      </w:pPr>
      <w:r w:rsidRPr="001330EB">
        <w:rPr>
          <w:rFonts w:ascii="Cambria" w:hAnsi="Cambria"/>
          <w:color w:val="1F4E79" w:themeColor="accent5" w:themeShade="80"/>
        </w:rPr>
        <w:t>3.</w:t>
      </w:r>
      <w:r w:rsidR="00874457">
        <w:rPr>
          <w:rFonts w:ascii="Cambria" w:hAnsi="Cambria"/>
          <w:color w:val="1F4E79" w:themeColor="accent5" w:themeShade="80"/>
        </w:rPr>
        <w:t>ε</w:t>
      </w:r>
      <w:r w:rsidRPr="001330EB">
        <w:rPr>
          <w:rFonts w:ascii="Cambria" w:hAnsi="Cambria"/>
          <w:color w:val="1F4E79" w:themeColor="accent5" w:themeShade="80"/>
        </w:rPr>
        <w:t xml:space="preserve">. </w:t>
      </w:r>
      <w:r w:rsidR="00614B88">
        <w:rPr>
          <w:rFonts w:ascii="Cambria" w:hAnsi="Cambria"/>
          <w:color w:val="1F4E79" w:themeColor="accent5" w:themeShade="80"/>
        </w:rPr>
        <w:t xml:space="preserve">Το </w:t>
      </w:r>
      <w:r w:rsidR="00614B88" w:rsidRPr="007910D1">
        <w:rPr>
          <w:rFonts w:ascii="Cambria" w:hAnsi="Cambria"/>
          <w:color w:val="2F5496" w:themeColor="accent1" w:themeShade="BF"/>
        </w:rPr>
        <w:t xml:space="preserve">σύστημα ενημερώνει τη Λίστα </w:t>
      </w:r>
      <w:r w:rsidR="00614B88">
        <w:rPr>
          <w:rFonts w:ascii="Cambria" w:hAnsi="Cambria"/>
          <w:color w:val="2F5496" w:themeColor="accent1" w:themeShade="BF"/>
        </w:rPr>
        <w:t>Καταθέ</w:t>
      </w:r>
      <w:r w:rsidR="00614B88" w:rsidRPr="007910D1">
        <w:rPr>
          <w:rFonts w:ascii="Cambria" w:hAnsi="Cambria"/>
          <w:color w:val="2F5496" w:themeColor="accent1" w:themeShade="BF"/>
        </w:rPr>
        <w:t>σεων/Ειδοποιήσεων, απομακρύνει/ενημερώνει τους παραγωγούς από την εφαρμογή και επιστρέφει στην Οθόνη Κεντρικού Μενού του Χειριστή.</w:t>
      </w:r>
    </w:p>
    <w:p w14:paraId="4D99249A" w14:textId="77777777" w:rsidR="002B2C19" w:rsidRPr="00954CA3" w:rsidRDefault="002B2C19" w:rsidP="002B2C19">
      <w:pPr>
        <w:jc w:val="both"/>
        <w:rPr>
          <w:rFonts w:ascii="Cambria" w:hAnsi="Cambria"/>
        </w:rPr>
      </w:pPr>
      <w:r>
        <w:rPr>
          <w:rFonts w:ascii="Cambria" w:hAnsi="Cambria"/>
          <w:b/>
          <w:bCs/>
        </w:rPr>
        <w:t>ε. Μετα-συνθήκες:</w:t>
      </w:r>
      <w:r>
        <w:rPr>
          <w:rFonts w:ascii="Cambria" w:hAnsi="Cambria"/>
        </w:rPr>
        <w:t xml:space="preserve"> Ο παραγωγός βρίσκεται εκτός εφαρμογής και δεν έχει το δικαίωμα να πουλήσει τα προϊόντα του μέσω αυτής, εκτός αν κάνει εκ νέου εγγραφή και λάβει και την επιβεβαίωση λογαριασμό από το χειριστή.</w:t>
      </w:r>
    </w:p>
    <w:sectPr w:rsidR="002B2C19" w:rsidRPr="00954CA3" w:rsidSect="0087719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3A16FB"/>
    <w:multiLevelType w:val="hybridMultilevel"/>
    <w:tmpl w:val="67DA801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C19"/>
    <w:rsid w:val="00203274"/>
    <w:rsid w:val="002B2C19"/>
    <w:rsid w:val="002E37F4"/>
    <w:rsid w:val="003A14AE"/>
    <w:rsid w:val="003E2C44"/>
    <w:rsid w:val="005055B0"/>
    <w:rsid w:val="005E49F4"/>
    <w:rsid w:val="005F0C6F"/>
    <w:rsid w:val="00614B88"/>
    <w:rsid w:val="006523C0"/>
    <w:rsid w:val="00754057"/>
    <w:rsid w:val="00757836"/>
    <w:rsid w:val="00776EA8"/>
    <w:rsid w:val="007910D1"/>
    <w:rsid w:val="00874457"/>
    <w:rsid w:val="00A474FE"/>
    <w:rsid w:val="00B94677"/>
    <w:rsid w:val="00BA2B16"/>
    <w:rsid w:val="00E95D5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10B88"/>
  <w15:chartTrackingRefBased/>
  <w15:docId w15:val="{E800E401-16D6-4C21-9776-28561E4FB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B2C1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2C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727</TotalTime>
  <Pages>1</Pages>
  <Words>399</Words>
  <Characters>2159</Characters>
  <Application>Microsoft Office Word</Application>
  <DocSecurity>0</DocSecurity>
  <Lines>17</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nectaria koulentianos</dc:creator>
  <cp:keywords/>
  <dc:description/>
  <cp:lastModifiedBy>nectaria koulentianos</cp:lastModifiedBy>
  <cp:revision>11</cp:revision>
  <dcterms:created xsi:type="dcterms:W3CDTF">2021-05-08T16:38:00Z</dcterms:created>
  <dcterms:modified xsi:type="dcterms:W3CDTF">2021-05-09T15:01:00Z</dcterms:modified>
</cp:coreProperties>
</file>