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3DE" w:rsidRPr="001F6C3D" w:rsidRDefault="00F703DE" w:rsidP="00F703DE">
      <w:pPr>
        <w:pStyle w:val="Heading1"/>
        <w:shd w:val="clear" w:color="auto" w:fill="FFFFFF"/>
        <w:rPr>
          <w:rFonts w:ascii="Calibri" w:hAnsi="Calibri"/>
          <w:sz w:val="36"/>
          <w:szCs w:val="36"/>
        </w:rPr>
      </w:pPr>
      <w:r w:rsidRPr="001F6C3D">
        <w:rPr>
          <w:rFonts w:ascii="Calibri" w:hAnsi="Calibri"/>
          <w:sz w:val="36"/>
          <w:szCs w:val="36"/>
        </w:rPr>
        <w:t>RGF Approved Programmes</w:t>
      </w:r>
    </w:p>
    <w:p w:rsidR="00F703DE" w:rsidRPr="00796628" w:rsidRDefault="00F703DE" w:rsidP="00F703DE">
      <w:pPr>
        <w:shd w:val="clear" w:color="auto" w:fill="FFFFFF"/>
        <w:spacing w:before="100" w:beforeAutospacing="1" w:after="204" w:line="320" w:lineRule="atLeast"/>
      </w:pPr>
      <w:r w:rsidRPr="00796628">
        <w:t xml:space="preserve">Regional Growth Fund cash </w:t>
      </w:r>
      <w:r>
        <w:t xml:space="preserve">from Rounds 1 and 2 </w:t>
      </w:r>
      <w:r w:rsidRPr="00796628">
        <w:t xml:space="preserve">has been awarded to the </w:t>
      </w:r>
      <w:r>
        <w:t xml:space="preserve">RGF </w:t>
      </w:r>
      <w:r w:rsidRPr="00796628">
        <w:t xml:space="preserve">programmes, who act as intermediaries to deliver a combination to the following: </w:t>
      </w:r>
    </w:p>
    <w:p w:rsidR="00F703DE" w:rsidRPr="00796628" w:rsidRDefault="00F703DE" w:rsidP="00F703DE">
      <w:pPr>
        <w:numPr>
          <w:ilvl w:val="0"/>
          <w:numId w:val="1"/>
        </w:numPr>
        <w:shd w:val="clear" w:color="auto" w:fill="FFFFFF"/>
        <w:spacing w:before="100" w:beforeAutospacing="1" w:after="109" w:line="320" w:lineRule="atLeast"/>
      </w:pPr>
      <w:r w:rsidRPr="00796628">
        <w:t>run a grant or loan scheme for businesses (e.g. in a particular place and/or for a specific sector and/or size of beneficiary</w:t>
      </w:r>
      <w:r>
        <w:t xml:space="preserve"> and/or for a particular type of funding</w:t>
      </w:r>
      <w:r w:rsidRPr="00796628">
        <w:t xml:space="preserve">)  </w:t>
      </w:r>
    </w:p>
    <w:p w:rsidR="00F703DE" w:rsidRPr="00796628" w:rsidRDefault="00F703DE" w:rsidP="00F703DE">
      <w:pPr>
        <w:numPr>
          <w:ilvl w:val="0"/>
          <w:numId w:val="1"/>
        </w:numPr>
        <w:shd w:val="clear" w:color="auto" w:fill="FFFFFF"/>
        <w:spacing w:before="100" w:beforeAutospacing="1" w:after="109" w:line="320" w:lineRule="atLeast"/>
      </w:pPr>
      <w:r w:rsidRPr="00796628">
        <w:t xml:space="preserve">provide funding to a predetermined set of projects (e.g. a package of small projects in an area or fund to support specific activities in an area such as training provision or infrastructure improvements) </w:t>
      </w:r>
    </w:p>
    <w:p w:rsidR="00F703DE" w:rsidRDefault="00F703DE" w:rsidP="00F703DE">
      <w:pPr>
        <w:shd w:val="clear" w:color="auto" w:fill="FFFFFF"/>
        <w:spacing w:before="100" w:beforeAutospacing="1" w:after="204" w:line="320" w:lineRule="atLeast"/>
        <w:rPr>
          <w:sz w:val="18"/>
          <w:szCs w:val="18"/>
        </w:rPr>
      </w:pPr>
      <w:r w:rsidRPr="00796628">
        <w:t>Here is a list of approved programmes under Rounds 1 and 2 of the Regional Growth Fund</w:t>
      </w:r>
      <w:r>
        <w:t>. Round 3 programmes will be listed here once they have completed the due diligence stage.</w:t>
      </w:r>
      <w:r w:rsidRPr="00796628">
        <w:t xml:space="preserve"> </w:t>
      </w:r>
    </w:p>
    <w:tbl>
      <w:tblPr>
        <w:tblW w:w="0" w:type="auto"/>
        <w:tblCellMar>
          <w:top w:w="15" w:type="dxa"/>
          <w:left w:w="15" w:type="dxa"/>
          <w:bottom w:w="15" w:type="dxa"/>
          <w:right w:w="15" w:type="dxa"/>
        </w:tblCellMar>
        <w:tblLook w:val="0000" w:firstRow="0" w:lastRow="0" w:firstColumn="0" w:lastColumn="0" w:noHBand="0" w:noVBand="0"/>
      </w:tblPr>
      <w:tblGrid>
        <w:gridCol w:w="1528"/>
        <w:gridCol w:w="1269"/>
        <w:gridCol w:w="1207"/>
        <w:gridCol w:w="1524"/>
        <w:gridCol w:w="3634"/>
      </w:tblGrid>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rPr>
                <w:rStyle w:val="Strong"/>
              </w:rPr>
              <w:t>Beneficiary</w:t>
            </w:r>
            <w:r>
              <w:t> </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w:t>
            </w:r>
            <w:r>
              <w:rPr>
                <w:rStyle w:val="Strong"/>
              </w:rPr>
              <w:t>Region</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rPr>
                <w:rStyle w:val="Strong"/>
              </w:rPr>
              <w:t>Sector</w:t>
            </w:r>
            <w:r>
              <w:t> </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rPr>
                <w:rStyle w:val="Strong"/>
              </w:rPr>
              <w:t>Activity</w:t>
            </w:r>
            <w:r>
              <w:t> </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w:t>
            </w:r>
            <w:r>
              <w:rPr>
                <w:rStyle w:val="Strong"/>
              </w:rPr>
              <w:t>Description</w:t>
            </w:r>
          </w:p>
        </w:tc>
      </w:tr>
      <w:tr w:rsidR="00F703DE" w:rsidTr="0016315F">
        <w:tc>
          <w:tcPr>
            <w:tcW w:w="0" w:type="auto"/>
            <w:gridSpan w:val="5"/>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rPr>
                <w:rStyle w:val="Strong"/>
              </w:rPr>
              <w:t>Round 1</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proofErr w:type="spellStart"/>
            <w:r>
              <w:t>Bruntwood</w:t>
            </w:r>
            <w:proofErr w:type="spellEnd"/>
            <w:r>
              <w:t xml:space="preserve"> / Manchester Eye Hospital </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The RGF funding will facilitate economic development in the biomedical field by attracting tenants into refurbished accommodation at the old Manchester Royal Eye Hospital. The scheme will extend until March 2016 and is expected to create or safeguard 218 jobs.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CDFA wholesale loan fund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Access to finance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The £30 million Fund will provide funds to Community Development Finance Institutions to enable them to on-lend these funds to viable micro, small and medium-sized enterprises who have been declined by banks for normal mainstream lending</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proofErr w:type="spellStart"/>
            <w:r>
              <w:t>CfEL</w:t>
            </w:r>
            <w:proofErr w:type="spellEnd"/>
            <w:r>
              <w:t xml:space="preserve"> - Business Angels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Access to finance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A £50 million co-investment fund to deliver risk capital investment with the private investors providing business advice and support as part of the investment package. Individual companies supported by the project will operate across a range of sectors.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HSBC / Asset finance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RGF award of £25 million to support small and medium-sized businesses in England to purchase assets such as machinery and vehicles. </w:t>
            </w:r>
            <w:r>
              <w:br/>
              <w:t xml:space="preserve">The HSBC ‘Assisted Asset Purchase Scheme’ enables qualifying businesses, to receive additional funds of up to £500,000 to put towards the acquisition of assets, which would not be funded under normal commercial terms. </w:t>
            </w:r>
            <w:r>
              <w:br/>
              <w:t xml:space="preserve">In order to qualify for RGF funds a borrower must be able to demonstrate that they will create additional employment, have a turnover of up to £25 million and that the asset purchase would not go ahead without RGF support.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Liverpool Echo / Aspire Fund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The project aims to stimulate enterprise in Liverpool City Region by providing grants, support and mentoring to businesses </w:t>
            </w:r>
            <w:proofErr w:type="gramStart"/>
            <w:r>
              <w:t>who</w:t>
            </w:r>
            <w:proofErr w:type="gramEnd"/>
            <w:r>
              <w:t xml:space="preserve"> have the potential to create long term private sector led economic growth. The project will assist 60 businesses and create 50 jobs and will be completed by 2015.</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RBS Asset Finance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RBS and NatWest are running a £70 million Regional Growth Fund scheme to support small business. Grants will help finance those businesses looking to invest in local growth projects but cannot make sufficient contributions, or afford, normal bank lending. </w:t>
            </w:r>
            <w:r>
              <w:br/>
              <w:t xml:space="preserve">Grants will be allocated to customers looking to buy any asset that will create or safeguard jobs and are awarded as part of a NatWest or RBS loan to acquire eligible assets, or through RBS Group subsidiary, Lombard on a lease purchase </w:t>
            </w:r>
            <w:r>
              <w:lastRenderedPageBreak/>
              <w:t xml:space="preserve">agreement.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University Of Plymouth / SME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South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Plymouth University &amp; Western Morning News Growth Fund (PWGF) has now allocated all of its available funding. In total, £915,000 was awarded to 20 small and medium-sized businesses from Truro to Exeter, and covering businesses from mineralogical analysis services to leading edge software development companies. The grants will help create 90 jobs in the first 12 months alone and have released nearly £1.3 million of additional private sector investment. </w:t>
            </w:r>
            <w:r>
              <w:br/>
              <w:t xml:space="preserve">August 2012 </w:t>
            </w:r>
          </w:p>
        </w:tc>
      </w:tr>
      <w:tr w:rsidR="00F703DE" w:rsidTr="0016315F">
        <w:tc>
          <w:tcPr>
            <w:tcW w:w="0" w:type="auto"/>
            <w:gridSpan w:val="5"/>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rPr>
                <w:rStyle w:val="Strong"/>
              </w:rPr>
              <w:t>Round 2</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Bath and North East Somerset Council</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South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Commercial</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Development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The Revolving Infrastructure Fund (RIF) will enable the delivery of infrastructure required to unlock development that will bring about economic growth. By providing this key infrastructure upfront, planning risk and costs are reduced, enabling development to come forward quicker than it would ordinarily do. Monies are repaid to the fund and recycled into other projects, which means the RIF should be available for a good two decades to support sustainable growth across the LEP area. The fund aims to create some 10,700 new jobs over the next 3 years and is run by the West of England LEP which covers the four local authorities of Bristol, South Gloucestershire, North Somerset and Bath and North East Somerset.</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 xml:space="preserve">Birmingham City Council </w:t>
            </w:r>
            <w:r>
              <w:lastRenderedPageBreak/>
              <w:t>Supply Chain</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 xml:space="preserve">West Midlands and </w:t>
            </w:r>
            <w:r>
              <w:lastRenderedPageBreak/>
              <w:t>National</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 xml:space="preserve">Business Support </w:t>
            </w:r>
            <w:r>
              <w:lastRenderedPageBreak/>
              <w:t>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lastRenderedPageBreak/>
              <w:t xml:space="preserve">An £125 million advanced manufacturing supply chain fund for supply companies (SME’s) focused on </w:t>
            </w:r>
            <w:r>
              <w:lastRenderedPageBreak/>
              <w:t>near term R &amp; D, innovation and capital assets. The aim of the fund is to improve the global competitiveness of supply chains.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Birmingham Post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West Midlands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This project is a £5 million beneficiary grant scheme that will create long term, value added jobs in the Birmingham, Coventry and Solihull areas. The scheme looks at wide range of areas where support can be provide to ensure sustainable jobs can be created.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Cornwall and the Isles of Scilly 1</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South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Mixed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Development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rPr>
                <w:rStyle w:val="Strong"/>
              </w:rPr>
              <w:t>Strand 1</w:t>
            </w:r>
            <w:r>
              <w:t xml:space="preserve">: aims to provide grants to SMEs to develop their use of superfast broadband and also to invest in better premises and equipment so that their businesses can expand. </w:t>
            </w:r>
            <w:r>
              <w:br/>
            </w:r>
            <w:r>
              <w:rPr>
                <w:rStyle w:val="Strong"/>
              </w:rPr>
              <w:t>Strand 2</w:t>
            </w:r>
            <w:r>
              <w:t xml:space="preserve">: aims to fund investment in transport, land remediation and innovation and research facilities.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Creative England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"Digital Champions" is a project led by Creative England and will provide a revolving fund for match funding to SMEs in creative and digital businesses in the North of England, West Midlands and the far South West. The funding will be allocated by media organisations such as the BBC, Channel 4, ITV, &amp; CISCO who will also provide support to companies entering the scheme.</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Derby City Council</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East Midlands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rPr>
                <w:rStyle w:val="Strong"/>
              </w:rPr>
              <w:t>Strand 1</w:t>
            </w:r>
            <w:r>
              <w:t xml:space="preserve">: an Enterprise Growth scheme providing funds to support the growth of enterprises in Derby creating 973 direct jobs by 2015; </w:t>
            </w:r>
            <w:r>
              <w:br/>
            </w:r>
            <w:r>
              <w:rPr>
                <w:rStyle w:val="Strong"/>
              </w:rPr>
              <w:t>Strand 2:</w:t>
            </w:r>
            <w:r>
              <w:t xml:space="preserve"> a Global Technology Cluster (GTC) innovation and technology park development project creating 887 new direct jobs by 2022. </w:t>
            </w:r>
            <w:r>
              <w:br/>
            </w:r>
            <w:r>
              <w:rPr>
                <w:rStyle w:val="Strong"/>
              </w:rPr>
              <w:t>Strand 3</w:t>
            </w:r>
            <w:r>
              <w:t xml:space="preserve">: a project to redevelop the </w:t>
            </w:r>
            <w:r>
              <w:lastRenderedPageBreak/>
              <w:t xml:space="preserve">Derby Railway Technical Centre creating 243 jobs and attracting at least 5 businesses to the site by 2015.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East Kent Employment Taskforce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South East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East Kent Expansion Taskforce programme offers £35 million of financial support to East Kent businesses and lever £320 million of private sector investment. This seven year programme will create and safeguard 5,000 jobs.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East Riding / Yorkshire Council</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Yorkshire and The Humber</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Low Carbon</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The Greenport Growth RGF Programme is a sector focused private/public partnership programme capitalising on offshore wind renewables investment in Hull to attract new investment. It will secure a local co-located value chain and capitalise on Original Equipment Manufacturer investment in the Programme. The Programme will create 1330 direct new jobs primarily in the offshore wind industry and help local people take advantage of the opportunities and ensuring Hull is an attractive location to live and work.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Economic Solutions Ltd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Access to finance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To engage with high-street banks to manage SME credit decline. It is a partnership between a Community Development Finance Initiative (CDFI) in Greater Manchester and a commercial bank.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proofErr w:type="spellStart"/>
            <w:r>
              <w:t>Eldonians</w:t>
            </w:r>
            <w:proofErr w:type="spellEnd"/>
            <w:r>
              <w:t xml:space="preserve"> Group Ltd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Mixed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Development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The North Liverpool City Fringe Regional Growth Fund Programme forms an overarching investment strategy for the area immediately North of Liverpool City Centre co-terminus with the Liverpool Enterprise Zone and adjacent to the Mersey (Liverpool) Waters Enterprise Zone and is part of the wider Strategic </w:t>
            </w:r>
            <w:r>
              <w:lastRenderedPageBreak/>
              <w:t xml:space="preserve">Regeneration Framework (SRF) for North Liverpool and South </w:t>
            </w:r>
            <w:proofErr w:type="spellStart"/>
            <w:r>
              <w:t>Sefton</w:t>
            </w:r>
            <w:proofErr w:type="spellEnd"/>
            <w:r>
              <w:t>. The Programme will ensure that additional employment growth is maximised and is designed to complement Enterprise Zone measures.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Energy Coast West Cumbria Ltd</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Manufacturing</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The “Investing in Business” programme, led by Britain's Energy Coast will be a targeted grant investment scheme to help expand existing businesses, develop new products and attract inward investment. The scheme has two major strands: </w:t>
            </w:r>
            <w:r>
              <w:br/>
              <w:t xml:space="preserve">Strand 1: Investment for Maximising Energy Opportunities and investment. </w:t>
            </w:r>
            <w:r>
              <w:br/>
              <w:t xml:space="preserve">Strand 2: Investment for Manufacturing and Processing Diversification - supporting investment by businesses to diversify from dependence on the nuclear sector, creating a more diverse and sustainable industrial base.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Fredericks Foundation</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spacing w:before="100" w:beforeAutospacing="1" w:after="204"/>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Access to finance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The programme aims to provide access to finance to the micro-enterprise market in disadvantaged communities via 10 community micro enterprise hubs located within 10 community foundations. The scheme will create a minimum of 6 direct jobs and safeguard 841 indirect jobs.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Gateshead College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East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Skills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Development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Programme led by Gateshead College to establish the North East as a major player in the development of Low Emission Vehicles. The programme aims to do this by developing a car test track facility and a R&amp;D centre for exhaust ventilation technologies through industry and academia collaborations, supply chain </w:t>
            </w:r>
            <w:r>
              <w:lastRenderedPageBreak/>
              <w:t>development and apprenticeships.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Greater Manchester LEP / Pipeline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The scheme is to support projects within the Greater Manchester area that meet the objectives of the Regional Growth Fund, in particular in support of the creation of new, sustainable, private sector jobs in areas vulnerable to public sector job losses. The scheme aims to create 2,000 jobs by 2016.</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Herefordshire Council</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West Midlands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Herefordshire Council have been awarded a £1.5 million of RGF to deliver a capital grant scheme that will support SMEs and </w:t>
            </w:r>
            <w:proofErr w:type="spellStart"/>
            <w:r>
              <w:t>start ups</w:t>
            </w:r>
            <w:proofErr w:type="spellEnd"/>
            <w:r>
              <w:t xml:space="preserve"> to utilise unused or under-used buildings across the Marches LEP area. The programme will create/Safeguard a total of 330 jobs over a 5 year period.</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NAREC Development Services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East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Low Carbon</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Manufacturing</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proofErr w:type="spellStart"/>
            <w:r>
              <w:t>Narec's</w:t>
            </w:r>
            <w:proofErr w:type="spellEnd"/>
            <w:r>
              <w:t xml:space="preserve"> Offshore Wind Supply Chain Innovation Package (WIP) will offer significant opportunities for UK job creation. It is a package of 7 projects and will create and safeguard over 1000 jobs over the next 5 years in Yorkshire, North West &amp; East Midlands. It will enhance the capability of UK companies to establish sustainable competitive advantage by bringing forward innovative products and services targeted at key challenges faced by the offshore wind industry. The package of projects will establish close collaboration between offshore market leaders, key technology companies and world class academic research teams.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NEN / Barclays - Let's Talk Business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Access to finance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A new business </w:t>
            </w:r>
            <w:proofErr w:type="spellStart"/>
            <w:r>
              <w:t>start up</w:t>
            </w:r>
            <w:proofErr w:type="spellEnd"/>
            <w:r>
              <w:t xml:space="preserve"> programme that will create 6,000 new businesses and up to 10,000 jobs across the country has been launched following a </w:t>
            </w:r>
            <w:r>
              <w:lastRenderedPageBreak/>
              <w:t xml:space="preserve">successful £15 million investment from the Regional Growth Fund. The Ready for Business programme is being run by the National Enterprise Network (NEN) alongside six other enterprise support organisations and Barclays Bank, who have invested a further £1 million. </w:t>
            </w:r>
            <w:r>
              <w:br/>
            </w:r>
            <w:r>
              <w:br/>
              <w:t xml:space="preserve">The national programme will specifically target the transfer of public sector employment to the private sector. It will offer a package of support to help the transition from employment to business </w:t>
            </w:r>
            <w:proofErr w:type="spellStart"/>
            <w:r>
              <w:t>start up</w:t>
            </w:r>
            <w:proofErr w:type="spellEnd"/>
            <w:r>
              <w:t xml:space="preserve">, including one to one advice, mentoring, access to finance support and business planning.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North Lincolnshire Council (Tata)</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Yorkshire and The Humber</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The North Lincolnshire RGF programme’s prime objective is to create jobs through business growth and development. Key priorities include encouraging the creation of new businesses, helping existing businesses expand, modernise and diversify, with the result of creating 500 jobs. The grants are also available to encourage new companies to locate and expand to North Lincolnshire.</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 Aerospace Alliance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Aero</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Development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GAMMA is a programme that will provide State Funds to collaborating universities and industrial entities in the North West for R&amp;D activities in autonomous systems and applications (those not dependant on human contact).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Northeast Of England Process I</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East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Chemical</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Manufacturing</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This is a mentoring and business acceleration programme for small and medium sized businesses in the process industry sector in the North East of England. The programme aims </w:t>
            </w:r>
            <w:r>
              <w:lastRenderedPageBreak/>
              <w:t>to stimulate SMEs into growing and thus increasing employment in this industry. This is expected to impact on around 1,000 indirect jobs.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 xml:space="preserve">Northern </w:t>
            </w:r>
            <w:proofErr w:type="spellStart"/>
            <w:r>
              <w:t>Pinetree</w:t>
            </w:r>
            <w:proofErr w:type="spellEnd"/>
            <w:r>
              <w:t xml:space="preserve"> Trust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East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Skills</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Service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The Northern </w:t>
            </w:r>
            <w:proofErr w:type="spellStart"/>
            <w:r>
              <w:t>Pinetree</w:t>
            </w:r>
            <w:proofErr w:type="spellEnd"/>
            <w:r>
              <w:t xml:space="preserve"> Trust, supported by Prince’s Trust, will lead an innovative project to help disabled, disadvantaged and young people start up a business. The support provided will include start up mentoring, training, grants, development of managed office and business incubation space, and training opportunities for disadvantaged young people in the construction sector.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Regenerate Pennine Lancashire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North West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Business Support 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The Programme will provide a capital investment scheme for ‘gazelle’ companies, with grants being supplied through RGF funds and access to loan packages being supplied through Regenerate and partners working with existing regional and national programmes; helping businesses to bring forward investment for expansion projects e.g. premises, plant and machinery which create sustainable jobs. The programme will achieve a total of 1140 jobs (645 created and 465 safeguarded) and private sector investment of £31.4 million over the next 3 years. </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Santander UK</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Access to finance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 xml:space="preserve">Santander UK </w:t>
            </w:r>
            <w:proofErr w:type="spellStart"/>
            <w:r>
              <w:t>plc</w:t>
            </w:r>
            <w:proofErr w:type="spellEnd"/>
            <w:r>
              <w:t xml:space="preserve"> will deliver a £53.5 million SME mezzanine finance programme matched by a £100 million Santander scheme to finance debt products for high-growth SMEs in the English regions. The programme will provide professional business support.</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 xml:space="preserve">Solent Local Enterprise </w:t>
            </w:r>
            <w:r>
              <w:lastRenderedPageBreak/>
              <w:t>Partnership</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lastRenderedPageBreak/>
              <w:t>South East</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 xml:space="preserve">Business Support </w:t>
            </w:r>
            <w:r>
              <w:lastRenderedPageBreak/>
              <w:t>Scheme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lastRenderedPageBreak/>
              <w:t xml:space="preserve">The Solent LEP in partnership with the local newspaper outlet, Portsmouth </w:t>
            </w:r>
            <w:r>
              <w:lastRenderedPageBreak/>
              <w:t>Council, and supported by the University of Portsmouth will run a competitive programme for the Solent area to award micro-finance and small business grants (£5k to £100k). The programme will deliver new business start- ups, and support the growth of existing businesses.</w:t>
            </w:r>
          </w:p>
        </w:tc>
      </w:tr>
      <w:tr w:rsidR="00F703DE" w:rsidTr="0016315F">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proofErr w:type="spellStart"/>
            <w:r>
              <w:lastRenderedPageBreak/>
              <w:t>VisitEngland</w:t>
            </w:r>
            <w:proofErr w:type="spellEnd"/>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Nationwide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Tourism</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tcPr>
          <w:p w:rsidR="00F703DE" w:rsidRDefault="00F703DE" w:rsidP="0016315F">
            <w:pPr>
              <w:rPr>
                <w:rFonts w:ascii="Arial" w:hAnsi="Arial" w:cs="Arial"/>
                <w:sz w:val="24"/>
                <w:szCs w:val="24"/>
              </w:rPr>
            </w:pPr>
            <w:r>
              <w:t>Service</w:t>
            </w:r>
          </w:p>
        </w:tc>
        <w:tc>
          <w:tcPr>
            <w:tcW w:w="0" w:type="auto"/>
            <w:tcBorders>
              <w:top w:val="single" w:sz="6" w:space="0" w:color="ADADAD"/>
              <w:left w:val="single" w:sz="6" w:space="0" w:color="ADADAD"/>
              <w:bottom w:val="single" w:sz="6" w:space="0" w:color="ADADAD"/>
              <w:right w:val="single" w:sz="6" w:space="0" w:color="ADADAD"/>
            </w:tcBorders>
            <w:tcMar>
              <w:top w:w="68" w:type="dxa"/>
              <w:left w:w="68" w:type="dxa"/>
              <w:bottom w:w="68" w:type="dxa"/>
              <w:right w:w="68" w:type="dxa"/>
            </w:tcMar>
            <w:vAlign w:val="center"/>
          </w:tcPr>
          <w:p w:rsidR="00F703DE" w:rsidRDefault="00F703DE" w:rsidP="0016315F">
            <w:pPr>
              <w:rPr>
                <w:rFonts w:ascii="Arial" w:hAnsi="Arial" w:cs="Arial"/>
                <w:sz w:val="24"/>
                <w:szCs w:val="24"/>
              </w:rPr>
            </w:pPr>
            <w:r>
              <w:t>The 'Growing tourism locally' project is a national scheme which aims to stimulate the domestic visitor market and increase tourism activity through a marketing and branding campaign contributing to the indirect creation of 9,139 jobs across the delivery consortium.</w:t>
            </w:r>
          </w:p>
        </w:tc>
      </w:tr>
    </w:tbl>
    <w:p w:rsidR="00652C6B" w:rsidRDefault="00F703DE">
      <w:bookmarkStart w:id="0" w:name="_GoBack"/>
      <w:bookmarkEnd w:id="0"/>
    </w:p>
    <w:sectPr w:rsidR="00652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A4D32"/>
    <w:multiLevelType w:val="multilevel"/>
    <w:tmpl w:val="90A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3DE"/>
    <w:rsid w:val="00453DBA"/>
    <w:rsid w:val="00A36479"/>
    <w:rsid w:val="00F70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DE"/>
    <w:rPr>
      <w:rFonts w:ascii="Calibri" w:eastAsia="Calibri" w:hAnsi="Calibri" w:cs="Times New Roman"/>
    </w:rPr>
  </w:style>
  <w:style w:type="paragraph" w:styleId="Heading1">
    <w:name w:val="heading 1"/>
    <w:basedOn w:val="Normal"/>
    <w:link w:val="Heading1Char"/>
    <w:uiPriority w:val="99"/>
    <w:qFormat/>
    <w:rsid w:val="00F703DE"/>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03DE"/>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99"/>
    <w:qFormat/>
    <w:rsid w:val="00F703DE"/>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DE"/>
    <w:rPr>
      <w:rFonts w:ascii="Calibri" w:eastAsia="Calibri" w:hAnsi="Calibri" w:cs="Times New Roman"/>
    </w:rPr>
  </w:style>
  <w:style w:type="paragraph" w:styleId="Heading1">
    <w:name w:val="heading 1"/>
    <w:basedOn w:val="Normal"/>
    <w:link w:val="Heading1Char"/>
    <w:uiPriority w:val="99"/>
    <w:qFormat/>
    <w:rsid w:val="00F703DE"/>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03DE"/>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99"/>
    <w:qFormat/>
    <w:rsid w:val="00F703D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cp:revision>
  <dcterms:created xsi:type="dcterms:W3CDTF">2012-12-12T16:52:00Z</dcterms:created>
  <dcterms:modified xsi:type="dcterms:W3CDTF">2012-12-12T16:52:00Z</dcterms:modified>
</cp:coreProperties>
</file>