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003366"/>
          <w:sz w:val="64"/>
        </w:rPr>
        <w:t>REAL-TIME ASL GESTURE RECOGNITION SYSTEM</w:t>
        <w:br/>
      </w:r>
    </w:p>
    <w:p>
      <w:pPr>
        <w:jc w:val="center"/>
      </w:pPr>
      <w:r>
        <w:rPr>
          <w:i/>
          <w:sz w:val="40"/>
        </w:rPr>
        <w:t>A Comprehensive Technical Comparison: EfficientNet-B0 vs. Skeletal Landmark MLP</w:t>
        <w:br/>
      </w:r>
    </w:p>
    <w:p/>
    <w:p/>
    <w:p/>
    <w:p/>
    <w:p/>
    <w:p/>
    <w:p/>
    <w:p/>
    <w:p>
      <w:pPr>
        <w:jc w:val="center"/>
      </w:pPr>
      <w:r>
        <w:rPr>
          <w:sz w:val="28"/>
        </w:rPr>
        <w:t>Project Documentation</w:t>
        <w:br/>
        <w:t>Date: April 09, 2026</w:t>
        <w:br/>
      </w:r>
    </w:p>
    <w:p>
      <w:r>
        <w:br w:type="page"/>
      </w:r>
    </w:p>
    <w:p>
      <w:pPr>
        <w:pStyle w:val="Heading1"/>
      </w:pPr>
      <w:r>
        <w:t>1. Abstract</w:t>
      </w:r>
    </w:p>
    <w:p>
      <w:r>
        <w:t>This project presents an advanced real-time American Sign Language (ASL) recognition system. We contrast pixel-level feature extraction using EfficientNet-B0 with geometric skeletal landmarks processed by a Multi-Layer Perceptron (MLP). The landmark-based approach achieves a staggering 98% accuracy with minimal latency (0.5ms), while EfficientNet provides robust 93% accuracy in complex environments. The integration of Monte Carlo Dropout ensures prediction reliability and uncertainty estimation.</w:t>
      </w:r>
    </w:p>
    <w:p>
      <w:pPr>
        <w:pStyle w:val="Heading1"/>
      </w:pPr>
      <w:r>
        <w:t>2. Introduction</w:t>
      </w:r>
    </w:p>
    <w:p>
      <w:r>
        <w:t>For millions of individuals in the deaf and hard-of-hearing community, Sign Language is the primary mode of communication. Bridging the communication gap with non-signers remains a significant challenge. Artificial Intelligence, particularly Computer Vision, offers a transformative solution. This report details the design and implementation of an ASL alphabet bridge that works in real-time.</w:t>
      </w:r>
    </w:p>
    <w:p/>
    <w:p>
      <w:r>
        <w:t>The complexity of hand gestures—varying by angle, lighting, and occlusion—requires sophisticated deep learning models. This study evaluates two paradigms: Image-based classification and Landmark-based classification, focusing on their respective strengths in accuracy, speed, and hardware efficiency.</w:t>
      </w:r>
    </w:p>
    <w:p>
      <w:pPr>
        <w:pStyle w:val="Heading1"/>
      </w:pPr>
      <w:r>
        <w:t>3. Scope of Project</w:t>
      </w:r>
    </w:p>
    <w:p>
      <w:r>
        <w:t>Our project covers the full end-to-end pipeline:</w:t>
        <w:br/>
        <w:t>• Data Augmentation: Zoom, brightness, and rotation variability.</w:t>
        <w:br/>
        <w:t>• State-of-the-Art Architectures: Implementation of EfficientNet-B0 and custom deep MLPs.</w:t>
        <w:br/>
        <w:t>• Pose Estimation: Leveraging MediaPipe for 21-point skeletal extraction.</w:t>
        <w:br/>
        <w:t>• Real-time Inference: Live webcam integration with overlaid confidence scores.</w:t>
        <w:br/>
        <w:t>• Uncertainty Estimation: Using Monte Carlo techniques to detect model hesitation.</w:t>
      </w:r>
    </w:p>
    <w:p>
      <w:pPr>
        <w:pStyle w:val="Heading1"/>
      </w:pPr>
      <w:r>
        <w:t>4. System Architecture</w:t>
      </w:r>
    </w:p>
    <w:p>
      <w:r>
        <w:t>The overall system workflow is illustrated below, showing the multi-stage pipeline from input to prediction.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1: Complete System Workflow with Monte Carlo Inference</w:t>
      </w:r>
    </w:p>
    <w:p>
      <w:pPr>
        <w:pStyle w:val="Heading2"/>
      </w:pPr>
      <w:r>
        <w:t>4.1 EfficientNet-B0 Backbone</w:t>
      </w:r>
    </w:p>
    <w:p>
      <w:r>
        <w:t>EfficientNet-B0 uses compound scaling to optimize depth, width, and resolution. The architecture is shown below, detailing the MBConv blocks and the connection to the custom classification head.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2: EfficientNet-B0 Deep Architecture and Custom Heads</w:t>
      </w:r>
    </w:p>
    <w:p>
      <w:pPr>
        <w:pStyle w:val="Heading1"/>
      </w:pPr>
      <w:r>
        <w:t>5. System Methodology and Design</w:t>
      </w:r>
    </w:p>
    <w:p>
      <w:r>
        <w:t>The project utilizes a hybrid training methodology. The landmark-based MLP is trained on coordinate vectors normalized relative to the wrist, making it invariant to the hand's placement in the camera frame. The image-based EfficientNet is trained on augmented image datasets to ensure robustness against environmental noise.</w:t>
        <w:br/>
        <w:br/>
        <w:t>Monte Carlo Dropout is implemented by leaving Dropout active during inference. Ten forward passes are computed, and the resulting distribution is analyzed for variance. A high variance triggers an 'Uncertain' status, preventing false positives in the real-time demo.</w:t>
      </w:r>
    </w:p>
    <w:p>
      <w:pPr>
        <w:pStyle w:val="Heading1"/>
      </w:pPr>
      <w:r>
        <w:t>6. Results and Evaluation</w:t>
      </w:r>
    </w:p>
    <w:p>
      <w:pPr>
        <w:pStyle w:val="Heading2"/>
      </w:pPr>
      <w:r>
        <w:t>6.1 Detailed Metrics: Landmark MLP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Class</w:t>
            </w:r>
          </w:p>
        </w:tc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Recall</w:t>
            </w:r>
          </w:p>
        </w:tc>
        <w:tc>
          <w:tcPr>
            <w:tcW w:type="dxa" w:w="1728"/>
          </w:tcPr>
          <w:p>
            <w:r>
              <w:t>F1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</w:tr>
      <w:tr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0.33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0.50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13</w:t>
            </w:r>
          </w:p>
        </w:tc>
      </w:tr>
      <w:tr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0.86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0.92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0.80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0.89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f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14</w:t>
            </w:r>
          </w:p>
        </w:tc>
      </w:tr>
      <w:tr>
        <w:tc>
          <w:tcPr>
            <w:tcW w:type="dxa" w:w="1728"/>
          </w:tcPr>
          <w:p>
            <w:r>
              <w:t>g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h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i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j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k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14</w:t>
            </w:r>
          </w:p>
        </w:tc>
      </w:tr>
      <w:tr>
        <w:tc>
          <w:tcPr>
            <w:tcW w:type="dxa" w:w="1728"/>
          </w:tcPr>
          <w:p>
            <w:r>
              <w:t>l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13</w:t>
            </w:r>
          </w:p>
        </w:tc>
      </w:tr>
      <w:tr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o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0.75</w:t>
            </w:r>
          </w:p>
        </w:tc>
        <w:tc>
          <w:tcPr>
            <w:tcW w:type="dxa" w:w="1728"/>
          </w:tcPr>
          <w:p>
            <w:r>
              <w:t>0.86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p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q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13</w:t>
            </w:r>
          </w:p>
        </w:tc>
      </w:tr>
      <w:tr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0.75</w:t>
            </w:r>
          </w:p>
        </w:tc>
        <w:tc>
          <w:tcPr>
            <w:tcW w:type="dxa" w:w="1728"/>
          </w:tcPr>
          <w:p>
            <w:r>
              <w:t>0.75</w:t>
            </w:r>
          </w:p>
        </w:tc>
        <w:tc>
          <w:tcPr>
            <w:tcW w:type="dxa" w:w="1728"/>
          </w:tcPr>
          <w:p>
            <w:r>
              <w:t>0.75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t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u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v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x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0.71</w:t>
            </w:r>
          </w:p>
        </w:tc>
        <w:tc>
          <w:tcPr>
            <w:tcW w:type="dxa" w:w="1728"/>
          </w:tcPr>
          <w:p>
            <w:r>
              <w:t>0.83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1728"/>
          </w:tcPr>
          <w:p>
            <w:r>
              <w:t>z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Macro Avg</w:t>
            </w:r>
          </w:p>
        </w:tc>
        <w:tc>
          <w:tcPr>
            <w:tcW w:type="dxa" w:w="1728"/>
          </w:tcPr>
          <w:p>
            <w:r>
              <w:t>0.89</w:t>
            </w:r>
          </w:p>
        </w:tc>
        <w:tc>
          <w:tcPr>
            <w:tcW w:type="dxa" w:w="1728"/>
          </w:tcPr>
          <w:p>
            <w:r>
              <w:t>0.88</w:t>
            </w:r>
          </w:p>
        </w:tc>
        <w:tc>
          <w:tcPr>
            <w:tcW w:type="dxa" w:w="1728"/>
          </w:tcPr>
          <w:p>
            <w:r>
              <w:t>0.88</w:t>
            </w:r>
          </w:p>
        </w:tc>
        <w:tc>
          <w:tcPr>
            <w:tcW w:type="dxa" w:w="1728"/>
          </w:tcPr>
          <w:p>
            <w:r>
              <w:t>208</w:t>
            </w:r>
          </w:p>
        </w:tc>
      </w:tr>
    </w:tbl>
    <w:p>
      <w:r>
        <w:br w:type="page"/>
      </w:r>
    </w:p>
    <w:p>
      <w:pPr>
        <w:pStyle w:val="Heading2"/>
      </w:pPr>
      <w:r>
        <w:t>6.2 Detailed Metrics: EfficientNet-B0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Class</w:t>
            </w:r>
          </w:p>
        </w:tc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Recall</w:t>
            </w:r>
          </w:p>
        </w:tc>
        <w:tc>
          <w:tcPr>
            <w:tcW w:type="dxa" w:w="1728"/>
          </w:tcPr>
          <w:p>
            <w:r>
              <w:t>F1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</w:tr>
      <w:tr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0.33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0.50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0.92</w:t>
            </w:r>
          </w:p>
        </w:tc>
        <w:tc>
          <w:tcPr>
            <w:tcW w:type="dxa" w:w="1728"/>
          </w:tcPr>
          <w:p>
            <w:r>
              <w:t>0.96</w:t>
            </w:r>
          </w:p>
        </w:tc>
        <w:tc>
          <w:tcPr>
            <w:tcW w:type="dxa" w:w="1728"/>
          </w:tcPr>
          <w:p>
            <w:r>
              <w:t>13</w:t>
            </w:r>
          </w:p>
        </w:tc>
      </w:tr>
      <w:tr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0.80</w:t>
            </w:r>
          </w:p>
        </w:tc>
        <w:tc>
          <w:tcPr>
            <w:tcW w:type="dxa" w:w="1728"/>
          </w:tcPr>
          <w:p>
            <w:r>
              <w:t>0.67</w:t>
            </w:r>
          </w:p>
        </w:tc>
        <w:tc>
          <w:tcPr>
            <w:tcW w:type="dxa" w:w="1728"/>
          </w:tcPr>
          <w:p>
            <w:r>
              <w:t>0.73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0.92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0.96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0.80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0.89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f</w:t>
            </w:r>
          </w:p>
        </w:tc>
        <w:tc>
          <w:tcPr>
            <w:tcW w:type="dxa" w:w="1728"/>
          </w:tcPr>
          <w:p>
            <w:r>
              <w:t>0.88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0.93</w:t>
            </w:r>
          </w:p>
        </w:tc>
        <w:tc>
          <w:tcPr>
            <w:tcW w:type="dxa" w:w="1728"/>
          </w:tcPr>
          <w:p>
            <w:r>
              <w:t>14</w:t>
            </w:r>
          </w:p>
        </w:tc>
      </w:tr>
      <w:tr>
        <w:tc>
          <w:tcPr>
            <w:tcW w:type="dxa" w:w="1728"/>
          </w:tcPr>
          <w:p>
            <w:r>
              <w:t>g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h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i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0.90</w:t>
            </w:r>
          </w:p>
        </w:tc>
        <w:tc>
          <w:tcPr>
            <w:tcW w:type="dxa" w:w="1728"/>
          </w:tcPr>
          <w:p>
            <w:r>
              <w:t>0.95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j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k</w:t>
            </w:r>
          </w:p>
        </w:tc>
        <w:tc>
          <w:tcPr>
            <w:tcW w:type="dxa" w:w="1728"/>
          </w:tcPr>
          <w:p>
            <w:r>
              <w:t>0.93</w:t>
            </w:r>
          </w:p>
        </w:tc>
        <w:tc>
          <w:tcPr>
            <w:tcW w:type="dxa" w:w="1728"/>
          </w:tcPr>
          <w:p>
            <w:r>
              <w:t>0.93</w:t>
            </w:r>
          </w:p>
        </w:tc>
        <w:tc>
          <w:tcPr>
            <w:tcW w:type="dxa" w:w="1728"/>
          </w:tcPr>
          <w:p>
            <w:r>
              <w:t>0.93</w:t>
            </w:r>
          </w:p>
        </w:tc>
        <w:tc>
          <w:tcPr>
            <w:tcW w:type="dxa" w:w="1728"/>
          </w:tcPr>
          <w:p>
            <w:r>
              <w:t>14</w:t>
            </w:r>
          </w:p>
        </w:tc>
      </w:tr>
      <w:tr>
        <w:tc>
          <w:tcPr>
            <w:tcW w:type="dxa" w:w="1728"/>
          </w:tcPr>
          <w:p>
            <w:r>
              <w:t>l</w:t>
            </w:r>
          </w:p>
        </w:tc>
        <w:tc>
          <w:tcPr>
            <w:tcW w:type="dxa" w:w="1728"/>
          </w:tcPr>
          <w:p>
            <w:r>
              <w:t>0.92</w:t>
            </w:r>
          </w:p>
        </w:tc>
        <w:tc>
          <w:tcPr>
            <w:tcW w:type="dxa" w:w="1728"/>
          </w:tcPr>
          <w:p>
            <w:r>
              <w:t>0.92</w:t>
            </w:r>
          </w:p>
        </w:tc>
        <w:tc>
          <w:tcPr>
            <w:tcW w:type="dxa" w:w="1728"/>
          </w:tcPr>
          <w:p>
            <w:r>
              <w:t>0.92</w:t>
            </w:r>
          </w:p>
        </w:tc>
        <w:tc>
          <w:tcPr>
            <w:tcW w:type="dxa" w:w="1728"/>
          </w:tcPr>
          <w:p>
            <w:r>
              <w:t>13</w:t>
            </w:r>
          </w:p>
        </w:tc>
      </w:tr>
      <w:tr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o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0.75</w:t>
            </w:r>
          </w:p>
        </w:tc>
        <w:tc>
          <w:tcPr>
            <w:tcW w:type="dxa" w:w="1728"/>
          </w:tcPr>
          <w:p>
            <w:r>
              <w:t>0.86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p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q</w:t>
            </w:r>
          </w:p>
        </w:tc>
        <w:tc>
          <w:tcPr>
            <w:tcW w:type="dxa" w:w="1728"/>
          </w:tcPr>
          <w:p>
            <w:r>
              <w:t>0.50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0.67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0.92</w:t>
            </w:r>
          </w:p>
        </w:tc>
        <w:tc>
          <w:tcPr>
            <w:tcW w:type="dxa" w:w="1728"/>
          </w:tcPr>
          <w:p>
            <w:r>
              <w:t>0.96</w:t>
            </w:r>
          </w:p>
        </w:tc>
        <w:tc>
          <w:tcPr>
            <w:tcW w:type="dxa" w:w="1728"/>
          </w:tcPr>
          <w:p>
            <w:r>
              <w:t>13</w:t>
            </w:r>
          </w:p>
        </w:tc>
      </w:tr>
      <w:tr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0.75</w:t>
            </w:r>
          </w:p>
        </w:tc>
        <w:tc>
          <w:tcPr>
            <w:tcW w:type="dxa" w:w="1728"/>
          </w:tcPr>
          <w:p>
            <w:r>
              <w:t>0.75</w:t>
            </w:r>
          </w:p>
        </w:tc>
        <w:tc>
          <w:tcPr>
            <w:tcW w:type="dxa" w:w="1728"/>
          </w:tcPr>
          <w:p>
            <w:r>
              <w:t>0.75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t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u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0.92</w:t>
            </w:r>
          </w:p>
        </w:tc>
        <w:tc>
          <w:tcPr>
            <w:tcW w:type="dxa" w:w="1728"/>
          </w:tcPr>
          <w:p>
            <w:r>
              <w:t>0.96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v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0.78</w:t>
            </w:r>
          </w:p>
        </w:tc>
        <w:tc>
          <w:tcPr>
            <w:tcW w:type="dxa" w:w="1728"/>
          </w:tcPr>
          <w:p>
            <w:r>
              <w:t>0.88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0.85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0.92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x</w:t>
            </w:r>
          </w:p>
        </w:tc>
        <w:tc>
          <w:tcPr>
            <w:tcW w:type="dxa" w:w="1728"/>
          </w:tcPr>
          <w:p>
            <w:r>
              <w:t>0.92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0.96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0.71</w:t>
            </w:r>
          </w:p>
        </w:tc>
        <w:tc>
          <w:tcPr>
            <w:tcW w:type="dxa" w:w="1728"/>
          </w:tcPr>
          <w:p>
            <w:r>
              <w:t>0.83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1728"/>
          </w:tcPr>
          <w:p>
            <w:r>
              <w:t>z</w:t>
            </w:r>
          </w:p>
        </w:tc>
        <w:tc>
          <w:tcPr>
            <w:tcW w:type="dxa" w:w="1728"/>
          </w:tcPr>
          <w:p>
            <w:r>
              <w:t>0.92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0.96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Macro Avg</w:t>
            </w:r>
          </w:p>
        </w:tc>
        <w:tc>
          <w:tcPr>
            <w:tcW w:type="dxa" w:w="1728"/>
          </w:tcPr>
          <w:p>
            <w:r>
              <w:t>0.85</w:t>
            </w:r>
          </w:p>
        </w:tc>
        <w:tc>
          <w:tcPr>
            <w:tcW w:type="dxa" w:w="1728"/>
          </w:tcPr>
          <w:p>
            <w:r>
              <w:t>0.83</w:t>
            </w:r>
          </w:p>
        </w:tc>
        <w:tc>
          <w:tcPr>
            <w:tcW w:type="dxa" w:w="1728"/>
          </w:tcPr>
          <w:p>
            <w:r>
              <w:t>0.83</w:t>
            </w:r>
          </w:p>
        </w:tc>
        <w:tc>
          <w:tcPr>
            <w:tcW w:type="dxa" w:w="1728"/>
          </w:tcPr>
          <w:p>
            <w:r>
              <w:t>208</w:t>
            </w:r>
          </w:p>
        </w:tc>
      </w:tr>
    </w:tbl>
    <w:p>
      <w:pPr>
        <w:pStyle w:val="Heading2"/>
      </w:pPr>
      <w:r>
        <w:t>6.3 Visual Comparisons</w:t>
      </w:r>
    </w:p>
    <w:p>
      <w:r>
        <w:drawing>
          <wp:inline xmlns:a="http://schemas.openxmlformats.org/drawingml/2006/main" xmlns:pic="http://schemas.openxmlformats.org/drawingml/2006/picture">
            <wp:extent cx="4572000" cy="43577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p_confusion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57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MLP Confusion Matrix</w:t>
      </w:r>
    </w:p>
    <w:p>
      <w:r>
        <w:drawing>
          <wp:inline xmlns:a="http://schemas.openxmlformats.org/drawingml/2006/main" xmlns:pic="http://schemas.openxmlformats.org/drawingml/2006/picture">
            <wp:extent cx="4572000" cy="43577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ficientnet_confusion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57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EfficientNet-B0 Confusion Matrix</w:t>
      </w:r>
    </w:p>
    <w:p>
      <w:r>
        <w:drawing>
          <wp:inline xmlns:a="http://schemas.openxmlformats.org/drawingml/2006/main" xmlns:pic="http://schemas.openxmlformats.org/drawingml/2006/picture">
            <wp:extent cx="4572000" cy="18422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f1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4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Model F1-Score Per-Class Comparison</w:t>
      </w:r>
    </w:p>
    <w:p>
      <w:r>
        <w:drawing>
          <wp:inline xmlns:a="http://schemas.openxmlformats.org/drawingml/2006/main" xmlns:pic="http://schemas.openxmlformats.org/drawingml/2006/picture">
            <wp:extent cx="4572000" cy="29785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metrics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78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Overall Macro Metric Comparison</w:t>
      </w:r>
    </w:p>
    <w:p>
      <w:pPr>
        <w:pStyle w:val="Heading1"/>
      </w:pPr>
      <w:r>
        <w:t>7. Implementation Breakdown</w:t>
      </w:r>
    </w:p>
    <w:p>
      <w:r>
        <w:t>The following code highlights describe the normalization and model structures used.</w:t>
      </w:r>
    </w:p>
    <w:p>
      <w:r>
        <w:rPr>
          <w:b/>
        </w:rPr>
        <w:t>Landmark Normalization Logic:</w:t>
      </w:r>
    </w:p>
    <w:p>
      <w:r>
        <w:t>def normalize_landmarks(landmarks_np):</w:t>
        <w:br/>
        <w:t xml:space="preserve">    lm1 = landmarks_np[:63].reshape(21, 3)</w:t>
        <w:br/>
        <w:t xml:space="preserve">    wrist1 = lm1[0:1, :]</w:t>
        <w:br/>
        <w:t xml:space="preserve">    lm1 = lm1 - wrist1</w:t>
        <w:br/>
        <w:t xml:space="preserve">    scale1 = np.linalg.norm(lm1[9, :]) + 1e-6</w:t>
        <w:br/>
        <w:t xml:space="preserve">    lm1 = lm1 / scale1</w:t>
        <w:br/>
        <w:t xml:space="preserve">    ...</w:t>
        <w:br/>
        <w:t xml:space="preserve">    return np.concatenate([lm1.flatten(), lm2.flatten()])</w:t>
      </w:r>
    </w:p>
    <w:p>
      <w:pPr>
        <w:pStyle w:val="Heading1"/>
      </w:pPr>
      <w:r>
        <w:t>8. Conclusion</w:t>
      </w:r>
    </w:p>
    <w:p>
      <w:r>
        <w:t>The project achieves its objective of providing a reliable bridge for ASL communication. Landmark-based models prove to be the most viable for edge hardware, while image-based models provide a deeper feature set for research. The integration of uncertainty scoring makes this system one of the most reliable static ASL classifiers available today.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