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0B4E0" w14:textId="67398514" w:rsidR="009F3F2A" w:rsidRDefault="009F3F2A" w:rsidP="009F3F2A">
      <w:pPr>
        <w:rPr>
          <w:rFonts w:ascii="Times" w:hAnsi="Times" w:cs="Verdana"/>
          <w:b/>
          <w:color w:val="1A1A1A"/>
          <w:sz w:val="40"/>
          <w:szCs w:val="40"/>
        </w:rPr>
      </w:pPr>
      <w:r>
        <w:rPr>
          <w:rFonts w:ascii="Times" w:hAnsi="Times" w:cs="Verdana"/>
          <w:b/>
          <w:color w:val="1A1A1A"/>
          <w:sz w:val="40"/>
          <w:szCs w:val="40"/>
        </w:rPr>
        <w:t>Authors:</w:t>
      </w:r>
    </w:p>
    <w:p w14:paraId="452957EF" w14:textId="77777777" w:rsidR="00865A60" w:rsidRDefault="00865A60" w:rsidP="009F3F2A">
      <w:pPr>
        <w:rPr>
          <w:rFonts w:ascii="Times" w:hAnsi="Times" w:cs="Verdana"/>
          <w:b/>
          <w:color w:val="1A1A1A"/>
          <w:sz w:val="40"/>
          <w:szCs w:val="40"/>
        </w:rPr>
      </w:pPr>
    </w:p>
    <w:p w14:paraId="3DAFA69F" w14:textId="77777777" w:rsidR="00865A60" w:rsidRPr="00865A60" w:rsidRDefault="009F3F2A" w:rsidP="00865A60">
      <w:pPr>
        <w:widowControl w:val="0"/>
        <w:autoSpaceDE w:val="0"/>
        <w:autoSpaceDN w:val="0"/>
        <w:adjustRightInd w:val="0"/>
        <w:rPr>
          <w:rFonts w:ascii="Times" w:hAnsi="Times" w:cs="Verdana"/>
          <w:bCs/>
          <w:color w:val="1A1A1A"/>
          <w:sz w:val="32"/>
          <w:szCs w:val="32"/>
        </w:rPr>
      </w:pPr>
      <w:r w:rsidRPr="00865A60">
        <w:rPr>
          <w:rFonts w:ascii="Times" w:hAnsi="Times" w:cs="Verdana"/>
          <w:bCs/>
          <w:color w:val="1A1A1A"/>
          <w:sz w:val="32"/>
          <w:szCs w:val="32"/>
        </w:rPr>
        <w:t xml:space="preserve">Aghil Abed Zadeh, </w:t>
      </w:r>
    </w:p>
    <w:p w14:paraId="31D4D1F1" w14:textId="0FFF9422" w:rsidR="00865A60" w:rsidRPr="00865A60" w:rsidRDefault="000227DA" w:rsidP="00865A60">
      <w:pPr>
        <w:widowControl w:val="0"/>
        <w:autoSpaceDE w:val="0"/>
        <w:autoSpaceDN w:val="0"/>
        <w:adjustRightInd w:val="0"/>
        <w:rPr>
          <w:rFonts w:ascii="Times" w:hAnsi="Times" w:cs="Arial"/>
          <w:color w:val="1D262A"/>
        </w:rPr>
      </w:pPr>
      <w:dir w:val="ltr">
        <w:r w:rsidR="00865A60" w:rsidRPr="00865A60">
          <w:rPr>
            <w:rFonts w:ascii="Times" w:hAnsi="Times" w:cs="Arial"/>
            <w:color w:val="1D262A"/>
          </w:rPr>
          <w:t>Department of Physics &amp; Center for Non-linear and Complex Systems, Duke University, Durham, NC, USA</w:t>
        </w:r>
        <w:r w:rsidR="00865A60" w:rsidRPr="00865A60">
          <w:rPr>
            <w:rFonts w:ascii="Times New Roman" w:hAnsi="Times New Roman" w:cs="Times New Roman"/>
            <w:color w:val="1D262A"/>
          </w:rPr>
          <w:t>‬</w:t>
        </w:r>
        <w:r>
          <w:t>‬</w:t>
        </w:r>
      </w:dir>
    </w:p>
    <w:p w14:paraId="5CD334B0" w14:textId="0A802961" w:rsidR="00865A60" w:rsidRPr="00865A60" w:rsidRDefault="00865A60" w:rsidP="00865A60">
      <w:pPr>
        <w:widowControl w:val="0"/>
        <w:autoSpaceDE w:val="0"/>
        <w:autoSpaceDN w:val="0"/>
        <w:adjustRightInd w:val="0"/>
        <w:rPr>
          <w:rFonts w:ascii="Times" w:hAnsi="Times" w:cs="Arial"/>
          <w:color w:val="1D262A"/>
          <w:sz w:val="26"/>
          <w:szCs w:val="26"/>
        </w:rPr>
      </w:pPr>
      <w:r w:rsidRPr="00865A60">
        <w:rPr>
          <w:rFonts w:ascii="Times New Roman" w:hAnsi="Times New Roman" w:cs="Times New Roman"/>
          <w:color w:val="1D262A"/>
          <w:sz w:val="26"/>
          <w:szCs w:val="26"/>
        </w:rPr>
        <w:t>‬</w:t>
      </w:r>
    </w:p>
    <w:p w14:paraId="72A0BDBC" w14:textId="77777777" w:rsidR="00865A60" w:rsidRDefault="009F3F2A" w:rsidP="00865A60">
      <w:pPr>
        <w:widowControl w:val="0"/>
        <w:autoSpaceDE w:val="0"/>
        <w:autoSpaceDN w:val="0"/>
        <w:adjustRightInd w:val="0"/>
        <w:rPr>
          <w:rFonts w:ascii="Times" w:hAnsi="Times" w:cs="Verdana"/>
          <w:bCs/>
          <w:color w:val="1A1A1A"/>
          <w:sz w:val="32"/>
          <w:szCs w:val="32"/>
        </w:rPr>
      </w:pPr>
      <w:r>
        <w:rPr>
          <w:rFonts w:ascii="Times" w:hAnsi="Times" w:cs="Verdana"/>
          <w:bCs/>
          <w:color w:val="1A1A1A"/>
          <w:sz w:val="32"/>
          <w:szCs w:val="32"/>
        </w:rPr>
        <w:t>Varda F. Hagh,</w:t>
      </w:r>
    </w:p>
    <w:p w14:paraId="16397ED2" w14:textId="57020775" w:rsidR="00865A60" w:rsidRPr="00865A60" w:rsidRDefault="00865A60" w:rsidP="00865A60">
      <w:pPr>
        <w:widowControl w:val="0"/>
        <w:autoSpaceDE w:val="0"/>
        <w:autoSpaceDN w:val="0"/>
        <w:adjustRightInd w:val="0"/>
        <w:rPr>
          <w:rFonts w:ascii="Times" w:hAnsi="Times" w:cs="Verdana"/>
          <w:bCs/>
          <w:color w:val="1A1A1A"/>
        </w:rPr>
      </w:pPr>
      <w:r w:rsidRPr="00865A60">
        <w:rPr>
          <w:rFonts w:ascii="Times" w:hAnsi="Times" w:cs="Verdana"/>
          <w:bCs/>
          <w:color w:val="1A1A1A"/>
        </w:rPr>
        <w:t>Department of Physics, Arizona State University,</w:t>
      </w:r>
      <w:r w:rsidR="00C57C71">
        <w:rPr>
          <w:rFonts w:ascii="Times" w:hAnsi="Times" w:cs="Verdana"/>
          <w:bCs/>
          <w:color w:val="1A1A1A"/>
        </w:rPr>
        <w:t xml:space="preserve"> Tempe, Arizona 85287-1504, USA</w:t>
      </w:r>
    </w:p>
    <w:p w14:paraId="4E3B1F50" w14:textId="1E64A5CD" w:rsidR="009F3F2A" w:rsidRPr="009F3F2A" w:rsidRDefault="009F3F2A" w:rsidP="009F3F2A">
      <w:pPr>
        <w:rPr>
          <w:rFonts w:ascii="Times" w:hAnsi="Times" w:cs="Verdana"/>
          <w:bCs/>
          <w:color w:val="1A1A1A"/>
          <w:sz w:val="32"/>
          <w:szCs w:val="32"/>
        </w:rPr>
      </w:pPr>
    </w:p>
    <w:p w14:paraId="6A17D97A" w14:textId="77777777" w:rsidR="009F3F2A" w:rsidRDefault="009F3F2A" w:rsidP="009F3F2A">
      <w:pPr>
        <w:rPr>
          <w:rFonts w:ascii="Times" w:hAnsi="Times" w:cs="Verdana"/>
          <w:b/>
          <w:color w:val="1A1A1A"/>
          <w:sz w:val="40"/>
          <w:szCs w:val="40"/>
        </w:rPr>
      </w:pPr>
    </w:p>
    <w:p w14:paraId="05BB77D7" w14:textId="261DEA42" w:rsidR="00036697" w:rsidRDefault="009F3F2A" w:rsidP="009F3F2A">
      <w:pPr>
        <w:rPr>
          <w:rFonts w:ascii="Times" w:hAnsi="Times" w:cs="Verdana"/>
          <w:b/>
          <w:color w:val="1A1A1A"/>
          <w:sz w:val="40"/>
          <w:szCs w:val="40"/>
        </w:rPr>
      </w:pPr>
      <w:r>
        <w:rPr>
          <w:rFonts w:ascii="Times" w:hAnsi="Times" w:cs="Verdana"/>
          <w:b/>
          <w:color w:val="1A1A1A"/>
          <w:sz w:val="40"/>
          <w:szCs w:val="40"/>
        </w:rPr>
        <w:t>Duke</w:t>
      </w:r>
      <w:r w:rsidR="00036697" w:rsidRPr="00F5385B">
        <w:rPr>
          <w:rFonts w:ascii="Times" w:hAnsi="Times" w:cs="Verdana"/>
          <w:b/>
          <w:color w:val="1A1A1A"/>
          <w:sz w:val="40"/>
          <w:szCs w:val="40"/>
        </w:rPr>
        <w:t xml:space="preserve"> Research in Perspective</w:t>
      </w:r>
    </w:p>
    <w:p w14:paraId="205B20EF" w14:textId="3DB96834" w:rsidR="000227DA" w:rsidRPr="000227DA" w:rsidRDefault="000227DA" w:rsidP="000227DA">
      <w:pPr>
        <w:rPr>
          <w:rFonts w:ascii="Times" w:hAnsi="Times" w:cs="Verdana"/>
          <w:b/>
          <w:color w:val="1A1A1A"/>
          <w:sz w:val="28"/>
          <w:szCs w:val="28"/>
        </w:rPr>
      </w:pPr>
      <w:r w:rsidRPr="000227DA">
        <w:rPr>
          <w:rFonts w:ascii="Times" w:hAnsi="Times" w:cs="Verdana"/>
          <w:b/>
          <w:color w:val="1A1A1A"/>
          <w:sz w:val="28"/>
          <w:szCs w:val="28"/>
        </w:rPr>
        <w:t xml:space="preserve">Trend of publications and </w:t>
      </w:r>
      <w:proofErr w:type="spellStart"/>
      <w:r>
        <w:rPr>
          <w:rFonts w:ascii="Times" w:hAnsi="Times" w:cs="Verdana"/>
          <w:b/>
          <w:color w:val="1A1A1A"/>
          <w:sz w:val="28"/>
          <w:szCs w:val="28"/>
        </w:rPr>
        <w:t>interdi</w:t>
      </w:r>
      <w:bookmarkStart w:id="0" w:name="_GoBack"/>
      <w:bookmarkEnd w:id="0"/>
      <w:r>
        <w:rPr>
          <w:rFonts w:ascii="Times" w:hAnsi="Times" w:cs="Verdana"/>
          <w:b/>
          <w:color w:val="1A1A1A"/>
          <w:sz w:val="28"/>
          <w:szCs w:val="28"/>
        </w:rPr>
        <w:t>s</w:t>
      </w:r>
      <w:r w:rsidRPr="000227DA">
        <w:rPr>
          <w:rFonts w:ascii="Times" w:hAnsi="Times" w:cs="Verdana"/>
          <w:b/>
          <w:color w:val="1A1A1A"/>
          <w:sz w:val="28"/>
          <w:szCs w:val="28"/>
        </w:rPr>
        <w:t>ciplinarity</w:t>
      </w:r>
      <w:proofErr w:type="spellEnd"/>
      <w:r w:rsidRPr="000227DA">
        <w:rPr>
          <w:rFonts w:ascii="Times" w:hAnsi="Times" w:cs="Verdana"/>
          <w:b/>
          <w:color w:val="1A1A1A"/>
          <w:sz w:val="28"/>
          <w:szCs w:val="28"/>
        </w:rPr>
        <w:t xml:space="preserve"> of Duke's education and research</w:t>
      </w:r>
    </w:p>
    <w:p w14:paraId="4252A7F9" w14:textId="77777777" w:rsidR="00865A60" w:rsidRDefault="00865A60" w:rsidP="009F3F2A">
      <w:pPr>
        <w:rPr>
          <w:rFonts w:ascii="Times" w:hAnsi="Times" w:cs="Verdana"/>
          <w:b/>
          <w:color w:val="1A1A1A"/>
          <w:sz w:val="40"/>
          <w:szCs w:val="40"/>
        </w:rPr>
      </w:pPr>
    </w:p>
    <w:p w14:paraId="0E39771E" w14:textId="2E1859EA" w:rsidR="00CE49AF" w:rsidRDefault="009951C9">
      <w:pPr>
        <w:rPr>
          <w:rFonts w:ascii="Times" w:hAnsi="Times" w:cs="Merriweather-Regular"/>
          <w:color w:val="262626"/>
        </w:rPr>
      </w:pPr>
      <w:r w:rsidRPr="003775A2">
        <w:rPr>
          <w:rFonts w:ascii="Times" w:hAnsi="Times" w:cs="Verdana"/>
          <w:color w:val="1A1A1A"/>
        </w:rPr>
        <w:t xml:space="preserve">We investigate the trends in interdisciplinary research at Duke University using datasets provided by </w:t>
      </w:r>
      <w:proofErr w:type="spellStart"/>
      <w:r w:rsidRPr="003775A2">
        <w:rPr>
          <w:rFonts w:ascii="Times" w:hAnsi="Times" w:cs="Merriweather-Regular"/>
          <w:color w:val="262626"/>
        </w:rPr>
        <w:t>Scholars@Duke</w:t>
      </w:r>
      <w:proofErr w:type="spellEnd"/>
      <w:r w:rsidRPr="003775A2">
        <w:rPr>
          <w:rFonts w:ascii="Times" w:hAnsi="Times" w:cs="Merriweather-Regular"/>
          <w:color w:val="262626"/>
        </w:rPr>
        <w:t xml:space="preserve"> </w:t>
      </w:r>
      <w:r w:rsidR="00CB0FCE" w:rsidRPr="003775A2">
        <w:rPr>
          <w:rFonts w:ascii="Times" w:hAnsi="Times" w:cs="Merriweather-Regular"/>
          <w:color w:val="262626"/>
        </w:rPr>
        <w:t xml:space="preserve">and </w:t>
      </w:r>
      <w:r w:rsidRPr="003775A2">
        <w:rPr>
          <w:rFonts w:ascii="Times" w:hAnsi="Times" w:cs="Merriweather-Regular"/>
          <w:color w:val="262626"/>
        </w:rPr>
        <w:t xml:space="preserve">The Graduate School. The data </w:t>
      </w:r>
      <w:r w:rsidR="00DE3686" w:rsidRPr="003775A2">
        <w:rPr>
          <w:rFonts w:ascii="Times" w:hAnsi="Times" w:cs="Merriweather-Regular"/>
          <w:color w:val="262626"/>
        </w:rPr>
        <w:t>holds</w:t>
      </w:r>
      <w:r w:rsidR="00CB0FCE" w:rsidRPr="003775A2">
        <w:rPr>
          <w:rFonts w:ascii="Times" w:hAnsi="Times" w:cs="Merriweather-Regular"/>
          <w:color w:val="262626"/>
        </w:rPr>
        <w:t xml:space="preserve"> bibliographical information on faculty appointments,</w:t>
      </w:r>
      <w:r w:rsidRPr="003775A2">
        <w:rPr>
          <w:rFonts w:ascii="Times" w:hAnsi="Times" w:cs="Merriweather-Regular"/>
          <w:color w:val="262626"/>
        </w:rPr>
        <w:t xml:space="preserve"> </w:t>
      </w:r>
      <w:r w:rsidR="00CB0FCE" w:rsidRPr="003775A2">
        <w:rPr>
          <w:rFonts w:ascii="Times" w:hAnsi="Times" w:cs="Merriweather-Regular"/>
          <w:color w:val="262626"/>
        </w:rPr>
        <w:t xml:space="preserve">their </w:t>
      </w:r>
      <w:r w:rsidRPr="003775A2">
        <w:rPr>
          <w:rFonts w:ascii="Times" w:hAnsi="Times" w:cs="Merriweather-Regular"/>
          <w:color w:val="262626"/>
        </w:rPr>
        <w:t>publication</w:t>
      </w:r>
      <w:r w:rsidR="00CB0FCE" w:rsidRPr="003775A2">
        <w:rPr>
          <w:rFonts w:ascii="Times" w:hAnsi="Times" w:cs="Merriweather-Regular"/>
          <w:color w:val="262626"/>
        </w:rPr>
        <w:t>s</w:t>
      </w:r>
      <w:r w:rsidRPr="003775A2">
        <w:rPr>
          <w:rFonts w:ascii="Times" w:hAnsi="Times" w:cs="Merriweather-Regular"/>
          <w:color w:val="262626"/>
        </w:rPr>
        <w:t xml:space="preserve"> (including </w:t>
      </w:r>
      <w:r w:rsidR="00CB0FCE" w:rsidRPr="003775A2">
        <w:rPr>
          <w:rFonts w:ascii="Times" w:hAnsi="Times" w:cs="Merriweather-Regular"/>
          <w:color w:val="262626"/>
        </w:rPr>
        <w:t>abstracts and publication venues</w:t>
      </w:r>
      <w:r w:rsidRPr="003775A2">
        <w:rPr>
          <w:rFonts w:ascii="Times" w:hAnsi="Times" w:cs="Merriweather-Regular"/>
          <w:color w:val="262626"/>
        </w:rPr>
        <w:t xml:space="preserve">), </w:t>
      </w:r>
      <w:r w:rsidR="00CB0FCE" w:rsidRPr="003775A2">
        <w:rPr>
          <w:rFonts w:ascii="Times" w:hAnsi="Times" w:cs="Merriweather-Regular"/>
          <w:color w:val="262626"/>
        </w:rPr>
        <w:t xml:space="preserve">and </w:t>
      </w:r>
      <w:r w:rsidRPr="003775A2">
        <w:rPr>
          <w:rFonts w:ascii="Times" w:hAnsi="Times" w:cs="Merriweather-Regular"/>
          <w:color w:val="262626"/>
        </w:rPr>
        <w:t xml:space="preserve">faculty members of PhD dissertation committees for students completing </w:t>
      </w:r>
      <w:r w:rsidR="00CB0FCE" w:rsidRPr="003775A2">
        <w:rPr>
          <w:rFonts w:ascii="Times" w:hAnsi="Times" w:cs="Merriweather-Regular"/>
          <w:color w:val="262626"/>
        </w:rPr>
        <w:t>their PhD degrees</w:t>
      </w:r>
      <w:r w:rsidRPr="003775A2">
        <w:rPr>
          <w:rFonts w:ascii="Times" w:hAnsi="Times" w:cs="Merriweather-Regular"/>
          <w:color w:val="262626"/>
        </w:rPr>
        <w:t xml:space="preserve"> </w:t>
      </w:r>
      <w:r w:rsidR="00CB0FCE" w:rsidRPr="003775A2">
        <w:rPr>
          <w:rFonts w:ascii="Times" w:hAnsi="Times" w:cs="Merriweather-Regular"/>
          <w:color w:val="262626"/>
        </w:rPr>
        <w:t>from 201</w:t>
      </w:r>
      <w:r w:rsidR="00C57C71">
        <w:rPr>
          <w:rFonts w:ascii="Times" w:hAnsi="Times" w:cs="Merriweather-Regular"/>
          <w:color w:val="262626"/>
        </w:rPr>
        <w:t>2</w:t>
      </w:r>
      <w:r w:rsidR="00CB0FCE" w:rsidRPr="003775A2">
        <w:rPr>
          <w:rFonts w:ascii="Times" w:hAnsi="Times" w:cs="Merriweather-Regular"/>
          <w:color w:val="262626"/>
        </w:rPr>
        <w:t xml:space="preserve"> to 2017. </w:t>
      </w:r>
    </w:p>
    <w:p w14:paraId="4D9B67C1" w14:textId="77777777" w:rsidR="0014373A" w:rsidRPr="003775A2" w:rsidRDefault="0014373A">
      <w:pPr>
        <w:rPr>
          <w:rFonts w:ascii="Times" w:hAnsi="Times" w:cs="Merriweather-Regular"/>
          <w:color w:val="262626"/>
        </w:rPr>
      </w:pPr>
    </w:p>
    <w:p w14:paraId="5DE8373F" w14:textId="42F400F5" w:rsidR="00F61075" w:rsidRDefault="00DE3686">
      <w:pPr>
        <w:rPr>
          <w:rFonts w:ascii="Times" w:hAnsi="Times" w:cs="Merriweather-Regular"/>
          <w:color w:val="262626"/>
        </w:rPr>
      </w:pPr>
      <w:r w:rsidRPr="003775A2">
        <w:rPr>
          <w:rFonts w:ascii="Times" w:hAnsi="Times" w:cs="Merriweather-Regular"/>
          <w:color w:val="262626"/>
        </w:rPr>
        <w:t>By looking at the total number of publ</w:t>
      </w:r>
      <w:r w:rsidR="008A1418" w:rsidRPr="003775A2">
        <w:rPr>
          <w:rFonts w:ascii="Times" w:hAnsi="Times" w:cs="Merriweather-Regular"/>
          <w:color w:val="262626"/>
        </w:rPr>
        <w:t xml:space="preserve">ications </w:t>
      </w:r>
      <w:r w:rsidR="0014373A">
        <w:rPr>
          <w:rFonts w:ascii="Times" w:hAnsi="Times" w:cs="Merriweather-Regular"/>
          <w:color w:val="262626"/>
        </w:rPr>
        <w:t>at</w:t>
      </w:r>
      <w:r w:rsidRPr="003775A2">
        <w:rPr>
          <w:rFonts w:ascii="Times" w:hAnsi="Times" w:cs="Merriweather-Regular"/>
          <w:color w:val="262626"/>
        </w:rPr>
        <w:t xml:space="preserve"> Duke, we observe a descending trend over the course </w:t>
      </w:r>
      <w:r w:rsidR="008A1418" w:rsidRPr="003775A2">
        <w:rPr>
          <w:rFonts w:ascii="Times" w:hAnsi="Times" w:cs="Merriweather-Regular"/>
          <w:color w:val="262626"/>
        </w:rPr>
        <w:t xml:space="preserve">of five years in all schools except Duke Law School. </w:t>
      </w:r>
      <w:r w:rsidR="00F61075" w:rsidRPr="003775A2">
        <w:rPr>
          <w:rFonts w:ascii="Times" w:hAnsi="Times" w:cs="Merriweather-Regular"/>
          <w:color w:val="262626"/>
        </w:rPr>
        <w:t xml:space="preserve">We then look at the fraction of these publications that cross departmental and school boundaries. The results </w:t>
      </w:r>
      <w:r w:rsidR="0014373A">
        <w:rPr>
          <w:rFonts w:ascii="Times" w:hAnsi="Times" w:cs="Merriweather-Regular"/>
          <w:color w:val="262626"/>
        </w:rPr>
        <w:t>depict</w:t>
      </w:r>
      <w:r w:rsidR="00F61075" w:rsidRPr="003775A2">
        <w:rPr>
          <w:rFonts w:ascii="Times" w:hAnsi="Times" w:cs="Merriweather-Regular"/>
          <w:color w:val="262626"/>
        </w:rPr>
        <w:t xml:space="preserve"> fluctuations over </w:t>
      </w:r>
      <w:r w:rsidR="0014373A">
        <w:rPr>
          <w:rFonts w:ascii="Times" w:hAnsi="Times" w:cs="Merriweather-Regular"/>
          <w:color w:val="262626"/>
        </w:rPr>
        <w:t>time</w:t>
      </w:r>
      <w:r w:rsidR="00F61075" w:rsidRPr="003775A2">
        <w:rPr>
          <w:rFonts w:ascii="Times" w:hAnsi="Times" w:cs="Merriweather-Regular"/>
          <w:color w:val="262626"/>
        </w:rPr>
        <w:t xml:space="preserve"> in most cases</w:t>
      </w:r>
      <w:r w:rsidR="0014373A">
        <w:rPr>
          <w:rFonts w:ascii="Times" w:hAnsi="Times" w:cs="Merriweather-Regular"/>
          <w:color w:val="262626"/>
        </w:rPr>
        <w:t>;</w:t>
      </w:r>
      <w:r w:rsidR="00F61075" w:rsidRPr="003775A2">
        <w:rPr>
          <w:rFonts w:ascii="Times" w:hAnsi="Times" w:cs="Merriweather-Regular"/>
          <w:color w:val="262626"/>
        </w:rPr>
        <w:t xml:space="preserve"> </w:t>
      </w:r>
      <w:r w:rsidR="0014373A" w:rsidRPr="003775A2">
        <w:rPr>
          <w:rFonts w:ascii="Times" w:hAnsi="Times" w:cs="Merriweather-Regular"/>
          <w:color w:val="262626"/>
        </w:rPr>
        <w:t>however</w:t>
      </w:r>
      <w:r w:rsidR="0014373A">
        <w:rPr>
          <w:rFonts w:ascii="Times" w:hAnsi="Times" w:cs="Merriweather-Regular"/>
          <w:color w:val="262626"/>
        </w:rPr>
        <w:t>,</w:t>
      </w:r>
      <w:r w:rsidR="00F61075" w:rsidRPr="003775A2">
        <w:rPr>
          <w:rFonts w:ascii="Times" w:hAnsi="Times" w:cs="Merriweather-Regular"/>
          <w:color w:val="262626"/>
        </w:rPr>
        <w:t xml:space="preserve"> some meaningful trends </w:t>
      </w:r>
      <w:r w:rsidR="0014373A">
        <w:rPr>
          <w:rFonts w:ascii="Times" w:hAnsi="Times" w:cs="Merriweather-Regular"/>
          <w:color w:val="262626"/>
        </w:rPr>
        <w:t>in the interdisciplinary research are observed</w:t>
      </w:r>
      <w:r w:rsidR="00F61075" w:rsidRPr="003775A2">
        <w:rPr>
          <w:rFonts w:ascii="Times" w:hAnsi="Times" w:cs="Merriweather-Regular"/>
          <w:color w:val="262626"/>
        </w:rPr>
        <w:t xml:space="preserve">. For instance, Institutes and Provost’s </w:t>
      </w:r>
      <w:r w:rsidR="0014373A">
        <w:rPr>
          <w:rFonts w:ascii="Times" w:hAnsi="Times" w:cs="Merriweather-Regular"/>
          <w:color w:val="262626"/>
        </w:rPr>
        <w:t>A</w:t>
      </w:r>
      <w:r w:rsidR="00F61075" w:rsidRPr="003775A2">
        <w:rPr>
          <w:rFonts w:ascii="Times" w:hAnsi="Times" w:cs="Merriweather-Regular"/>
          <w:color w:val="262626"/>
        </w:rPr>
        <w:t xml:space="preserve">cademic </w:t>
      </w:r>
      <w:r w:rsidR="0014373A">
        <w:rPr>
          <w:rFonts w:ascii="Times" w:hAnsi="Times" w:cs="Merriweather-Regular"/>
          <w:color w:val="262626"/>
        </w:rPr>
        <w:t>U</w:t>
      </w:r>
      <w:r w:rsidR="00F61075" w:rsidRPr="003775A2">
        <w:rPr>
          <w:rFonts w:ascii="Times" w:hAnsi="Times" w:cs="Merriweather-Regular"/>
          <w:color w:val="262626"/>
        </w:rPr>
        <w:t>nits</w:t>
      </w:r>
      <w:r w:rsidR="0014373A">
        <w:rPr>
          <w:rFonts w:ascii="Times" w:hAnsi="Times" w:cs="Merriweather-Regular"/>
          <w:color w:val="262626"/>
        </w:rPr>
        <w:t>,</w:t>
      </w:r>
      <w:r w:rsidR="00F61075" w:rsidRPr="003775A2">
        <w:rPr>
          <w:rFonts w:ascii="Times" w:hAnsi="Times" w:cs="Merriweather-Regular"/>
          <w:color w:val="262626"/>
        </w:rPr>
        <w:t xml:space="preserve"> and </w:t>
      </w:r>
      <w:r w:rsidR="0014373A">
        <w:rPr>
          <w:rFonts w:ascii="Times" w:hAnsi="Times" w:cs="Merriweather-Regular"/>
          <w:color w:val="262626"/>
        </w:rPr>
        <w:t>T</w:t>
      </w:r>
      <w:r w:rsidR="00EB544E" w:rsidRPr="003775A2">
        <w:rPr>
          <w:rFonts w:ascii="Times" w:hAnsi="Times" w:cs="Merriweather-Regular"/>
          <w:color w:val="262626"/>
        </w:rPr>
        <w:t xml:space="preserve">rinity </w:t>
      </w:r>
      <w:r w:rsidR="0014373A">
        <w:rPr>
          <w:rFonts w:ascii="Times" w:hAnsi="Times" w:cs="Merriweather-Regular"/>
          <w:color w:val="262626"/>
        </w:rPr>
        <w:t>C</w:t>
      </w:r>
      <w:r w:rsidR="00EB544E" w:rsidRPr="003775A2">
        <w:rPr>
          <w:rFonts w:ascii="Times" w:hAnsi="Times" w:cs="Merriweather-Regular"/>
          <w:color w:val="262626"/>
        </w:rPr>
        <w:t>ollege of Arts and Sciences have been showing an increase in the fraction of interdisciplinary publications despite the decrease in the</w:t>
      </w:r>
      <w:r w:rsidR="0014373A">
        <w:rPr>
          <w:rFonts w:ascii="Times" w:hAnsi="Times" w:cs="Merriweather-Regular"/>
          <w:color w:val="262626"/>
        </w:rPr>
        <w:t>ir</w:t>
      </w:r>
      <w:r w:rsidR="00EB544E" w:rsidRPr="003775A2">
        <w:rPr>
          <w:rFonts w:ascii="Times" w:hAnsi="Times" w:cs="Merriweather-Regular"/>
          <w:color w:val="262626"/>
        </w:rPr>
        <w:t xml:space="preserve"> total number of published papers.</w:t>
      </w:r>
    </w:p>
    <w:p w14:paraId="309C4773" w14:textId="77777777" w:rsidR="0014373A" w:rsidRPr="003775A2" w:rsidRDefault="0014373A">
      <w:pPr>
        <w:rPr>
          <w:rFonts w:ascii="Times" w:hAnsi="Times" w:cs="Merriweather-Regular"/>
          <w:color w:val="262626"/>
        </w:rPr>
      </w:pPr>
    </w:p>
    <w:p w14:paraId="25E0584B" w14:textId="7395D48C" w:rsidR="00865A60" w:rsidRDefault="000B741B">
      <w:pPr>
        <w:rPr>
          <w:rFonts w:ascii="Times" w:hAnsi="Times" w:cs="Merriweather-Regular"/>
          <w:color w:val="262626"/>
        </w:rPr>
      </w:pPr>
      <w:r w:rsidRPr="003775A2">
        <w:rPr>
          <w:rFonts w:ascii="Times" w:hAnsi="Times" w:cs="Merriweather-Regular"/>
          <w:color w:val="262626"/>
        </w:rPr>
        <w:t>To see the overlap between schools, we</w:t>
      </w:r>
      <w:r w:rsidR="00EB544E" w:rsidRPr="003775A2">
        <w:rPr>
          <w:rFonts w:ascii="Times" w:hAnsi="Times" w:cs="Merriweather-Regular"/>
          <w:color w:val="262626"/>
        </w:rPr>
        <w:t xml:space="preserve"> look at the </w:t>
      </w:r>
      <w:r w:rsidR="00977EB5" w:rsidRPr="003775A2">
        <w:rPr>
          <w:rFonts w:ascii="Times" w:hAnsi="Times" w:cs="Merriweather-Regular"/>
          <w:color w:val="262626"/>
        </w:rPr>
        <w:t>graph</w:t>
      </w:r>
      <w:r w:rsidRPr="003775A2">
        <w:rPr>
          <w:rFonts w:ascii="Times" w:hAnsi="Times" w:cs="Merriweather-Regular"/>
          <w:color w:val="262626"/>
        </w:rPr>
        <w:t>s</w:t>
      </w:r>
      <w:r w:rsidR="00977EB5" w:rsidRPr="003775A2">
        <w:rPr>
          <w:rFonts w:ascii="Times" w:hAnsi="Times" w:cs="Merriweather-Regular"/>
          <w:color w:val="262626"/>
        </w:rPr>
        <w:t xml:space="preserve"> of co-authorships </w:t>
      </w:r>
      <w:r w:rsidR="00EB544E" w:rsidRPr="003775A2">
        <w:rPr>
          <w:rFonts w:ascii="Times" w:hAnsi="Times" w:cs="Merriweather-Regular"/>
          <w:color w:val="262626"/>
        </w:rPr>
        <w:t xml:space="preserve">between </w:t>
      </w:r>
      <w:r w:rsidR="00977EB5" w:rsidRPr="003775A2">
        <w:rPr>
          <w:rFonts w:ascii="Times" w:hAnsi="Times" w:cs="Merriweather-Regular"/>
          <w:color w:val="262626"/>
        </w:rPr>
        <w:t>different</w:t>
      </w:r>
      <w:r w:rsidR="00EB544E" w:rsidRPr="003775A2">
        <w:rPr>
          <w:rFonts w:ascii="Times" w:hAnsi="Times" w:cs="Merriweather-Regular"/>
          <w:color w:val="262626"/>
        </w:rPr>
        <w:t xml:space="preserve"> </w:t>
      </w:r>
      <w:r w:rsidR="00865A60">
        <w:rPr>
          <w:rFonts w:ascii="Times" w:hAnsi="Times" w:cs="Merriweather-Regular"/>
          <w:color w:val="262626"/>
        </w:rPr>
        <w:t>organization/departments, and how PhD students in each department select their dissertation committee members from different schools.</w:t>
      </w:r>
    </w:p>
    <w:p w14:paraId="773E2DF0" w14:textId="77777777" w:rsidR="00C57C71" w:rsidRDefault="00C57C71">
      <w:pPr>
        <w:rPr>
          <w:rFonts w:ascii="Times" w:hAnsi="Times" w:cs="Merriweather-Regular"/>
          <w:color w:val="262626"/>
        </w:rPr>
      </w:pPr>
    </w:p>
    <w:p w14:paraId="766DDF44" w14:textId="5127D0F5" w:rsidR="00EB544E" w:rsidRDefault="00977EB5">
      <w:pPr>
        <w:rPr>
          <w:rFonts w:ascii="Times" w:hAnsi="Times" w:cs="Merriweather-Regular"/>
          <w:color w:val="262626"/>
        </w:rPr>
      </w:pPr>
      <w:r w:rsidRPr="003775A2">
        <w:rPr>
          <w:rFonts w:ascii="Times" w:hAnsi="Times" w:cs="Merriweather-Regular"/>
          <w:color w:val="262626"/>
        </w:rPr>
        <w:t xml:space="preserve">The </w:t>
      </w:r>
      <w:r w:rsidR="00090556">
        <w:rPr>
          <w:rFonts w:ascii="Times" w:hAnsi="Times" w:cs="Merriweather-Regular"/>
          <w:color w:val="262626"/>
        </w:rPr>
        <w:t>S</w:t>
      </w:r>
      <w:r w:rsidRPr="003775A2">
        <w:rPr>
          <w:rFonts w:ascii="Times" w:hAnsi="Times" w:cs="Merriweather-Regular"/>
          <w:color w:val="262626"/>
        </w:rPr>
        <w:t xml:space="preserve">chool of </w:t>
      </w:r>
      <w:r w:rsidR="00090556">
        <w:rPr>
          <w:rFonts w:ascii="Times" w:hAnsi="Times" w:cs="Merriweather-Regular"/>
          <w:color w:val="262626"/>
        </w:rPr>
        <w:t>M</w:t>
      </w:r>
      <w:r w:rsidRPr="003775A2">
        <w:rPr>
          <w:rFonts w:ascii="Times" w:hAnsi="Times" w:cs="Merriweather-Regular"/>
          <w:color w:val="262626"/>
        </w:rPr>
        <w:t>edicine</w:t>
      </w:r>
      <w:r w:rsidR="00865A60">
        <w:rPr>
          <w:rFonts w:ascii="Times" w:hAnsi="Times" w:cs="Merriweather-Regular"/>
          <w:color w:val="262626"/>
        </w:rPr>
        <w:t>,</w:t>
      </w:r>
      <w:r w:rsidRPr="003775A2">
        <w:rPr>
          <w:rFonts w:ascii="Times" w:hAnsi="Times" w:cs="Merriweather-Regular"/>
          <w:color w:val="262626"/>
        </w:rPr>
        <w:t xml:space="preserve"> and Trinity College of Arts and Sciences are the leading schools with the largest number of </w:t>
      </w:r>
      <w:r w:rsidR="000B741B" w:rsidRPr="003775A2">
        <w:rPr>
          <w:rFonts w:ascii="Times" w:hAnsi="Times" w:cs="Merriweather-Regular"/>
          <w:color w:val="262626"/>
        </w:rPr>
        <w:t xml:space="preserve">publications and </w:t>
      </w:r>
      <w:r w:rsidRPr="003775A2">
        <w:rPr>
          <w:rFonts w:ascii="Times" w:hAnsi="Times" w:cs="Merriweather-Regular"/>
          <w:color w:val="262626"/>
        </w:rPr>
        <w:t>collaborations. By looking at the</w:t>
      </w:r>
      <w:r w:rsidR="00090556">
        <w:rPr>
          <w:rFonts w:ascii="Times" w:hAnsi="Times" w:cs="Merriweather-Regular"/>
          <w:color w:val="262626"/>
        </w:rPr>
        <w:t>se</w:t>
      </w:r>
      <w:r w:rsidRPr="003775A2">
        <w:rPr>
          <w:rFonts w:ascii="Times" w:hAnsi="Times" w:cs="Merriweather-Regular"/>
          <w:color w:val="262626"/>
        </w:rPr>
        <w:t xml:space="preserve"> graph</w:t>
      </w:r>
      <w:r w:rsidR="00090556">
        <w:rPr>
          <w:rFonts w:ascii="Times" w:hAnsi="Times" w:cs="Merriweather-Regular"/>
          <w:color w:val="262626"/>
        </w:rPr>
        <w:t>s we can see that School of Medicine has done an incredible job at crossing the boundaries and collaborating with almost all the other schools across Duke.</w:t>
      </w:r>
      <w:r w:rsidRPr="003775A2">
        <w:rPr>
          <w:rFonts w:ascii="Times" w:hAnsi="Times" w:cs="Merriweather-Regular"/>
          <w:color w:val="262626"/>
        </w:rPr>
        <w:t xml:space="preserve"> </w:t>
      </w:r>
      <w:r w:rsidR="001F54D7">
        <w:rPr>
          <w:rFonts w:ascii="Times" w:hAnsi="Times" w:cs="Merriweather-Regular"/>
          <w:color w:val="262626"/>
        </w:rPr>
        <w:t xml:space="preserve">The same two schools have the largest number of faculty who serve as </w:t>
      </w:r>
      <w:r w:rsidR="00917C8D">
        <w:rPr>
          <w:rFonts w:ascii="Times" w:hAnsi="Times" w:cs="Merriweather-Regular"/>
          <w:color w:val="262626"/>
        </w:rPr>
        <w:t>dissertation committee members in all schools and departments across Duke.</w:t>
      </w:r>
    </w:p>
    <w:p w14:paraId="3D4ADFD2" w14:textId="77777777" w:rsidR="00690534" w:rsidRDefault="00690534">
      <w:pPr>
        <w:rPr>
          <w:rFonts w:ascii="Times" w:hAnsi="Times" w:cs="Merriweather-Regular"/>
          <w:color w:val="262626"/>
        </w:rPr>
      </w:pPr>
    </w:p>
    <w:p w14:paraId="7C795C8B" w14:textId="77777777" w:rsidR="00690534" w:rsidRPr="003775A2" w:rsidRDefault="00690534">
      <w:pPr>
        <w:rPr>
          <w:rFonts w:ascii="Times" w:hAnsi="Times" w:cs="Merriweather-Regular"/>
          <w:color w:val="262626"/>
        </w:rPr>
      </w:pPr>
    </w:p>
    <w:sectPr w:rsidR="00690534" w:rsidRPr="003775A2" w:rsidSect="00A913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rriweather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9AF"/>
    <w:rsid w:val="000227DA"/>
    <w:rsid w:val="00036697"/>
    <w:rsid w:val="00090556"/>
    <w:rsid w:val="000B741B"/>
    <w:rsid w:val="0014373A"/>
    <w:rsid w:val="001F54D7"/>
    <w:rsid w:val="00311AC5"/>
    <w:rsid w:val="003775A2"/>
    <w:rsid w:val="00690534"/>
    <w:rsid w:val="006F39D5"/>
    <w:rsid w:val="00865A60"/>
    <w:rsid w:val="008A1418"/>
    <w:rsid w:val="00917C8D"/>
    <w:rsid w:val="00977EB5"/>
    <w:rsid w:val="009951C9"/>
    <w:rsid w:val="009F3F2A"/>
    <w:rsid w:val="00A9138D"/>
    <w:rsid w:val="00C57C71"/>
    <w:rsid w:val="00C65BBC"/>
    <w:rsid w:val="00CB0FCE"/>
    <w:rsid w:val="00CE49AF"/>
    <w:rsid w:val="00DE3686"/>
    <w:rsid w:val="00EB544E"/>
    <w:rsid w:val="00F5385B"/>
    <w:rsid w:val="00F6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DD1CE5"/>
  <w14:defaultImageDpi w14:val="300"/>
  <w15:docId w15:val="{514BED82-4EB1-400E-802E-E9C309ABD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</Company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Varda Faghir Hagh</dc:creator>
  <cp:keywords/>
  <dc:description/>
  <cp:lastModifiedBy>Agheal Abedzadeh</cp:lastModifiedBy>
  <cp:revision>9</cp:revision>
  <dcterms:created xsi:type="dcterms:W3CDTF">2018-01-15T18:43:00Z</dcterms:created>
  <dcterms:modified xsi:type="dcterms:W3CDTF">2018-01-16T10:03:00Z</dcterms:modified>
</cp:coreProperties>
</file>