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 Qualification Report – Required Word Output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spacing w:after="40"/>
            </w:pPr>
            <w:r/>
            <w:r>
              <w:rPr>
                <w:b/>
                <w:color w:val="17365D"/>
                <w:sz w:val="19"/>
              </w:rPr>
              <w:t>Copilot Studio Word requirement</w:t>
            </w:r>
          </w:p>
          <w:p>
            <w:pPr>
              <w:spacing w:after="0"/>
            </w:pPr>
            <w:r>
              <w:rPr>
                <w:sz w:val="18"/>
              </w:rPr>
              <w:t>Participants should use the Word Online (Business) connector tool in Copilot Studio to create a Word document containing the sections below. This reference file is not a populated customer report and contains no real customer data.</w:t>
            </w:r>
          </w:p>
        </w:tc>
      </w:tr>
    </w:tbl>
    <w:p>
      <w:pPr>
        <w:spacing w:after="20"/>
      </w:pPr>
    </w:p>
    <w:p>
      <w:pPr>
        <w:pStyle w:val="Heading1"/>
      </w:pPr>
      <w:r>
        <w:t>1. Report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Generated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Lead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Report generated date and time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Source message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Processing 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</w:tbl>
    <w:p/>
    <w:p>
      <w:pPr>
        <w:pStyle w:val="Heading1"/>
      </w:pPr>
      <w:r>
        <w:t>2. Contact and 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Generated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Contact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Sender email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Job title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Company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Country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Territory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Company size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</w:tbl>
    <w:p/>
    <w:p>
      <w:pPr>
        <w:pStyle w:val="Heading1"/>
      </w:pPr>
      <w:r>
        <w:t>3. Opportunity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Generated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Product or service interest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Business need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Estimated budget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Purchase timeline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Decision role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Lead source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</w:tbl>
    <w:p/>
    <w:p>
      <w:pPr>
        <w:pStyle w:val="Heading1"/>
      </w:pPr>
      <w:r>
        <w:t>4. Qualification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Generated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Qualification score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Decision confidence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Product fit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Territory 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Missing information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</w:tbl>
    <w:p/>
    <w:p>
      <w:pPr>
        <w:pStyle w:val="Heading1"/>
      </w:pPr>
      <w:r>
        <w:t>5. Score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Generated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Product fit points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Budget points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Timeline points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Decision role points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Company size points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Territory points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Lead source points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Completeness points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</w:tbl>
    <w:p/>
    <w:p>
      <w:pPr>
        <w:pStyle w:val="Heading1"/>
      </w:pPr>
      <w:r>
        <w:t>6. Risks and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Generated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Duplicate 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Competitor risk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Conflicting information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Sensitive-data risk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Tool or processing failure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</w:tbl>
    <w:p/>
    <w:p>
      <w:pPr>
        <w:pStyle w:val="Heading1"/>
      </w:pPr>
      <w:r>
        <w:t>7. Recommended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Generated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Assigned 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Required follow-up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External communication 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Internal escalation 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</w:tbl>
    <w:p/>
    <w:p>
      <w:pPr>
        <w:pStyle w:val="Heading1"/>
      </w:pPr>
      <w:r>
        <w:t>8. Autonomous Action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Generated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Excel operation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Word operation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Outlook operation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Retry activity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Final outcome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</w:tbl>
    <w:p/>
    <w:p>
      <w:pPr>
        <w:pStyle w:val="Heading1"/>
      </w:pPr>
      <w:r>
        <w:t>9.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Generated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Preliminary automated assessment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No pricing or contractual commitment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404040"/>
                <w:sz w:val="17"/>
              </w:rPr>
              <w:t>Human review requirements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[Generated by the agent]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Phase 2 Project Build • Microsoft Copilot Studio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6"/>
      </w:rPr>
      <w:t>P2-003 | Autonomous Sales Lead Qualification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16" w:right="216"/>
    </w:pPr>
    <w:rPr>
      <w:rFonts w:ascii="Aptos" w:hAnsi="Aptos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