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</w:t>
      </w:r>
      <w:r>
        <w:rPr>
          <w:rFonts w:hint="eastAsia" w:eastAsia="宋体" w:cstheme="minorHAnsi"/>
          <w:color w:val="CCE8CF" w:themeColor="background1"/>
          <w:sz w:val="28"/>
          <w:szCs w:val="28"/>
          <w:lang w:val="en-US" w:eastAsia="zh-CN"/>
          <w14:textFill>
            <w14:solidFill>
              <w14:schemeClr w14:val="bg1"/>
            </w14:solidFill>
          </w14:textFill>
        </w:rPr>
        <w:t>2</w:t>
      </w:r>
      <w:r>
        <w:rPr>
          <w:rFonts w:cstheme="minorHAnsi"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  <w:bookmarkStart w:id="12" w:name="_GoBack"/>
      <w:bookmarkEnd w:id="12"/>
    </w:p>
    <w:p>
      <w:pPr>
        <w:pStyle w:val="11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2</w:t>
      </w:r>
    </w:p>
    <w:p>
      <w:pPr>
        <w:pStyle w:val="11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3"/>
        <w:tblW w:w="5075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6"/>
        <w:gridCol w:w="6271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06" w:type="dxa"/>
          </w:tcPr>
          <w:p>
            <w:pPr>
              <w:pStyle w:val="11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6272" w:type="dxa"/>
            <w:vAlign w:val="bottom"/>
          </w:tcPr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 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Tuesday, 12 October 2021</w:t>
            </w: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</w:p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Group Meeting</w:t>
            </w:r>
            <w:r>
              <w:rPr>
                <w:rFonts w:hint="eastAsia" w:eastAsia="宋体" w:asciiTheme="minorHAnsi" w:hAnsiTheme="minorHAnsi" w:cstheme="minorHAnsi"/>
                <w:b w:val="0"/>
                <w:bCs/>
                <w:color w:val="1F497D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 xml:space="preserve">        </w:t>
            </w: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</w:p>
        </w:tc>
      </w:tr>
    </w:tbl>
    <w:tbl>
      <w:tblPr>
        <w:tblStyle w:val="23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nissen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1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nissen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Jason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bookmarkStart w:id="0" w:name="OLE_LINK1"/>
            <w:r>
              <w:rPr>
                <w:rFonts w:hint="eastAsia" w:eastAsia="宋体" w:cstheme="minorHAnsi"/>
                <w:lang w:val="en-US" w:eastAsia="zh-CN"/>
              </w:rPr>
              <w:t>Nissen,Jason</w:t>
            </w:r>
            <w:bookmarkEnd w:id="0"/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Pen,notebook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Identify the main purpose of project documentation.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Explain documentation quality focus.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rFonts w:cstheme="minorHAnsi"/>
              </w:rPr>
            </w:pPr>
            <w:bookmarkStart w:id="1" w:name="OLE_LINK2"/>
            <w:r>
              <w:rPr>
                <w:rFonts w:hint="default"/>
                <w:sz w:val="21"/>
                <w:szCs w:val="21"/>
              </w:rPr>
              <w:t>Introduction to GitHub &amp; GitHub boards</w:t>
            </w:r>
            <w:bookmarkEnd w:id="1"/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2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4953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7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2" w:name="MinuteItems"/>
            <w:bookmarkEnd w:id="2"/>
            <w:bookmarkStart w:id="3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5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  <w:rPr>
                <w:rFonts w:cstheme="minorHAnsi"/>
              </w:rPr>
            </w:pPr>
            <w:r>
              <w:rPr>
                <w:rFonts w:hint="default"/>
                <w:sz w:val="21"/>
                <w:szCs w:val="21"/>
              </w:rPr>
              <w:t xml:space="preserve">Introduction to GitHub &amp; </w:t>
            </w:r>
            <w:bookmarkStart w:id="4" w:name="OLE_LINK4"/>
            <w:r>
              <w:rPr>
                <w:rFonts w:hint="default"/>
                <w:sz w:val="21"/>
                <w:szCs w:val="21"/>
              </w:rPr>
              <w:t>GitHub boards</w:t>
            </w:r>
            <w:bookmarkEnd w:id="4"/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nissen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hint="default"/>
          <w:sz w:val="21"/>
          <w:szCs w:val="21"/>
        </w:rPr>
        <w:t>Introduction to GitHub &amp; GitHub boards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default" w:cstheme="minorHAnsi"/>
        </w:rPr>
        <w:t>GitHub is a Git repository hosting service, but it adds many of its own features. While Git is a command line tool, GitHub provides a Web-based graphical interface. It also provides access control and several collaboration features, such as a wikis and basic task management tools for every project.</w:t>
      </w:r>
    </w:p>
    <w:p>
      <w:pPr>
        <w:rPr>
          <w:rFonts w:hint="default" w:cstheme="minorHAnsi"/>
        </w:rPr>
      </w:pPr>
      <w:r>
        <w:rPr>
          <w:rFonts w:hint="default" w:cstheme="minorHAnsi"/>
        </w:rPr>
        <w:t>The flagship functionality of GitHub is “forking” – copying a repository from one user’s account to another. This enables you to take a project that you don’t have write access to and modify it under your own account. If you make changes you’d like to share, you can send a notification called a “pull request” to the original owner. That user can then, with a click of a button, merge the changes found in your repo with the original repo.</w:t>
      </w:r>
    </w:p>
    <w:p>
      <w:pPr>
        <w:rPr>
          <w:rFonts w:cstheme="minorHAnsi"/>
        </w:rPr>
      </w:pPr>
    </w:p>
    <w:tbl>
      <w:tblPr>
        <w:tblStyle w:val="22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iscussion"/>
            <w:bookmarkEnd w:id="5"/>
            <w:bookmarkStart w:id="6" w:name="MinuteActionItems"/>
            <w:bookmarkEnd w:id="6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7" w:name="MinutePersonResponsible"/>
            <w:bookmarkEnd w:id="7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8" w:name="MinuteDeadline"/>
            <w:bookmarkEnd w:id="8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default"/>
                <w:sz w:val="21"/>
                <w:szCs w:val="21"/>
              </w:rPr>
              <w:t>Introduction to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sz w:val="21"/>
                <w:szCs w:val="21"/>
              </w:rPr>
              <w:t>GitHub boards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nissen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Tuesday, 12 October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default"/>
                <w:sz w:val="21"/>
                <w:szCs w:val="21"/>
              </w:rPr>
              <w:t>Introduction to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sz w:val="21"/>
                <w:szCs w:val="21"/>
              </w:rPr>
              <w:t>GitHub boards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jason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Tuesday, 12 October 2021</w:t>
            </w:r>
          </w:p>
        </w:tc>
      </w:tr>
      <w:bookmarkEnd w:id="3"/>
    </w:tbl>
    <w:tbl>
      <w:tblPr>
        <w:tblStyle w:val="12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sz w:val="21"/>
                <w:szCs w:val="21"/>
              </w:rPr>
            </w:pPr>
            <w:bookmarkStart w:id="9" w:name="OLE_LINK5"/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 </w:t>
            </w:r>
            <w:bookmarkStart w:id="10" w:name="OLE_LINK3"/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Identify the main purpose of project documentation.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rFonts w:cstheme="minorHAnsi"/>
              </w:rPr>
            </w:pPr>
            <w:bookmarkStart w:id="11" w:name="OLE_LINK6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Explain documentation quality focus.</w:t>
            </w:r>
            <w:bookmarkEnd w:id="9"/>
            <w:bookmarkEnd w:id="10"/>
            <w:bookmarkEnd w:id="11"/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jason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55"/>
        </w:tabs>
        <w:spacing w:before="0" w:beforeAutospacing="1" w:after="0" w:afterAutospacing="1"/>
        <w:jc w:val="left"/>
        <w:rPr>
          <w:b/>
          <w:bCs/>
          <w:sz w:val="21"/>
          <w:szCs w:val="21"/>
        </w:rPr>
      </w:pPr>
      <w:sdt>
        <w:sdtPr>
          <w:rPr>
            <w:rFonts w:cstheme="minorHAnsi"/>
            <w:b/>
            <w:bCs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  <w:b/>
            <w:bCs/>
          </w:rPr>
        </w:sdtEndPr>
        <w:sdtContent>
          <w:r>
            <w:rPr>
              <w:rFonts w:cstheme="minorHAnsi"/>
              <w:b/>
              <w:bCs/>
            </w:rPr>
            <w:t>Discussion:</w:t>
          </w:r>
        </w:sdtContent>
      </w:sdt>
      <w:r>
        <w:rPr>
          <w:rFonts w:ascii="Segoe UI" w:hAnsi="Segoe UI" w:eastAsia="Segoe UI" w:cs="Segoe UI"/>
          <w:b/>
          <w:bCs/>
          <w:i w:val="0"/>
          <w:iCs w:val="0"/>
          <w:caps w:val="0"/>
          <w:color w:val="373A3C"/>
          <w:spacing w:val="0"/>
          <w:sz w:val="21"/>
          <w:szCs w:val="21"/>
          <w:shd w:val="clear" w:fill="FFFFFF"/>
        </w:rPr>
        <w:t>Identify the main purpose of project documentation. </w:t>
      </w:r>
    </w:p>
    <w:p>
      <w:pPr>
        <w:pStyle w:val="5"/>
        <w:rPr>
          <w:rFonts w:cstheme="minorHAnsi"/>
          <w:b/>
          <w:bCs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3A3C"/>
          <w:spacing w:val="0"/>
          <w:sz w:val="21"/>
          <w:szCs w:val="21"/>
          <w:shd w:val="clear" w:fill="FFFFFF"/>
        </w:rPr>
        <w:t>Explain documentation quality focus.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  <w:r>
        <w:rPr>
          <w:rFonts w:cstheme="minorHAnsi"/>
        </w:rPr>
        <w:t>How-to guides</w:t>
      </w:r>
      <w:r>
        <w:rPr>
          <w:rFonts w:hint="default" w:cstheme="minorHAnsi"/>
        </w:rPr>
        <w:t> – Problem-oriented, take the user through a series of steps to reach a real-world goal</w:t>
      </w:r>
    </w:p>
    <w:p>
      <w:pPr>
        <w:pStyle w:val="5"/>
        <w:rPr>
          <w:rFonts w:cstheme="minorHAnsi"/>
        </w:rPr>
      </w:pPr>
      <w:r>
        <w:rPr>
          <w:rFonts w:hint="default" w:cstheme="minorHAnsi"/>
        </w:rPr>
        <w:t>Tutorials – Learning-oriented, take the user through a series of steps to learn a concept</w:t>
      </w:r>
    </w:p>
    <w:p>
      <w:pPr>
        <w:pStyle w:val="5"/>
        <w:rPr>
          <w:rFonts w:cstheme="minorHAnsi"/>
        </w:rPr>
      </w:pPr>
      <w:r>
        <w:rPr>
          <w:rFonts w:hint="default" w:cstheme="minorHAnsi"/>
        </w:rPr>
        <w:t>Reference docs – Information-oriented, technical descriptions of the software (could include software design documents)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Explanations – Understanding-oriented, they clarify or illuminate a particular topic for a user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Documentation is one of the most important parts of a software project. However, a lot of projects have little or no documentation to help their (potential) users use the software</w:t>
      </w:r>
      <w:r>
        <w:rPr>
          <w:rFonts w:hint="default" w:cstheme="minorHAnsi"/>
        </w:rPr>
        <w:t>,” says </w:t>
      </w:r>
      <w:r>
        <w:rPr>
          <w:rFonts w:hint="default" w:cstheme="minorHAnsi"/>
        </w:rPr>
        <w:fldChar w:fldCharType="begin"/>
      </w:r>
      <w:r>
        <w:rPr>
          <w:rFonts w:hint="default" w:cstheme="minorHAnsi"/>
        </w:rPr>
        <w:instrText xml:space="preserve"> HYPERLINK "https://www.ericholscher.com/blog/2013/jan/28/announcing-write-docs/" </w:instrText>
      </w:r>
      <w:r>
        <w:rPr>
          <w:rFonts w:hint="default" w:cstheme="minorHAnsi"/>
        </w:rPr>
        <w:fldChar w:fldCharType="separate"/>
      </w:r>
      <w:r>
        <w:rPr>
          <w:rFonts w:hint="default" w:cstheme="minorHAnsi"/>
        </w:rPr>
        <w:t>Eric Holscher</w:t>
      </w:r>
      <w:r>
        <w:rPr>
          <w:rFonts w:hint="default" w:cstheme="minorHAnsi"/>
        </w:rPr>
        <w:fldChar w:fldCharType="end"/>
      </w:r>
      <w:r>
        <w:rPr>
          <w:rFonts w:hint="default" w:cstheme="minorHAnsi"/>
        </w:rPr>
        <w:t>, co-founder of Write the Docs</w:t>
      </w:r>
    </w:p>
    <w:tbl>
      <w:tblPr>
        <w:tblStyle w:val="22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Identify the main purpose of project documentation. 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nissen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Thursday, 21 October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firstLine="630" w:firstLineChars="300"/>
              <w:jc w:val="left"/>
              <w:rPr>
                <w:rFonts w:cstheme="minorHAns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Explain documentation quality focus.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jason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Thursday, 21 October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Pen，paper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N</w:t>
      </w:r>
      <w:r>
        <w:rPr>
          <w:rFonts w:hint="eastAsia" w:eastAsia="宋体" w:cstheme="minorHAnsi"/>
          <w:lang w:val="en-US" w:eastAsia="zh-CN"/>
        </w:rPr>
        <w:t>one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5"/>
        <w:rPr>
          <w:rFonts w:asciiTheme="minorHAnsi" w:hAnsiTheme="minorHAnsi" w:cstheme="minorHAnsi"/>
        </w:rPr>
      </w:pPr>
    </w:p>
    <w:p>
      <w:pPr>
        <w:pStyle w:val="25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3D39FA43"/>
    <w:multiLevelType w:val="multilevel"/>
    <w:tmpl w:val="3D39F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A1538D1"/>
    <w:rsid w:val="125A473F"/>
    <w:rsid w:val="3DDB564C"/>
    <w:rsid w:val="3E9C61CB"/>
    <w:rsid w:val="4DF64EE5"/>
    <w:rsid w:val="724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20"/>
    <w:unhideWhenUsed/>
    <w:qFormat/>
    <w:uiPriority w:val="99"/>
    <w:pPr>
      <w:spacing w:before="0" w:after="0"/>
    </w:pPr>
  </w:style>
  <w:style w:type="paragraph" w:styleId="9">
    <w:name w:val="header"/>
    <w:basedOn w:val="1"/>
    <w:link w:val="19"/>
    <w:unhideWhenUsed/>
    <w:qFormat/>
    <w:uiPriority w:val="99"/>
    <w:pPr>
      <w:spacing w:before="0" w:after="0"/>
    </w:pPr>
  </w:style>
  <w:style w:type="paragraph" w:styleId="1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link w:val="21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semiHidden/>
    <w:unhideWhenUsed/>
    <w:qFormat/>
    <w:uiPriority w:val="22"/>
    <w:rPr>
      <w:b/>
    </w:rPr>
  </w:style>
  <w:style w:type="character" w:styleId="16">
    <w:name w:val="Emphasis"/>
    <w:basedOn w:val="14"/>
    <w:semiHidden/>
    <w:unhideWhenUsed/>
    <w:qFormat/>
    <w:uiPriority w:val="20"/>
    <w:rPr>
      <w:i/>
    </w:rPr>
  </w:style>
  <w:style w:type="character" w:styleId="17">
    <w:name w:val="Hyperlink"/>
    <w:basedOn w:val="14"/>
    <w:semiHidden/>
    <w:unhideWhenUsed/>
    <w:uiPriority w:val="99"/>
    <w:rPr>
      <w:color w:val="0000FF"/>
      <w:u w:val="single"/>
    </w:rPr>
  </w:style>
  <w:style w:type="character" w:customStyle="1" w:styleId="18">
    <w:name w:val="Heading 4 Char"/>
    <w:basedOn w:val="14"/>
    <w:link w:val="5"/>
    <w:qFormat/>
    <w:uiPriority w:val="9"/>
    <w:rPr>
      <w:b/>
    </w:rPr>
  </w:style>
  <w:style w:type="character" w:customStyle="1" w:styleId="19">
    <w:name w:val="Header Char"/>
    <w:basedOn w:val="14"/>
    <w:link w:val="9"/>
    <w:uiPriority w:val="99"/>
    <w:rPr>
      <w:rFonts w:asciiTheme="minorHAnsi" w:hAnsiTheme="minorHAnsi"/>
      <w:sz w:val="19"/>
    </w:rPr>
  </w:style>
  <w:style w:type="character" w:customStyle="1" w:styleId="20">
    <w:name w:val="Footer Char"/>
    <w:basedOn w:val="14"/>
    <w:link w:val="8"/>
    <w:qFormat/>
    <w:uiPriority w:val="99"/>
    <w:rPr>
      <w:rFonts w:asciiTheme="minorHAnsi" w:hAnsiTheme="minorHAnsi"/>
      <w:sz w:val="19"/>
    </w:rPr>
  </w:style>
  <w:style w:type="character" w:customStyle="1" w:styleId="21">
    <w:name w:val="Title Char"/>
    <w:basedOn w:val="14"/>
    <w:link w:val="11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22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Plain Table 5"/>
    <w:basedOn w:val="12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CCE8C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CCE8C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CCE8CF" w:themeFill="background1"/>
      </w:tcPr>
    </w:tblStylePr>
    <w:tblStylePr w:type="band1Vert">
      <w:tcPr>
        <w:shd w:val="clear" w:color="auto" w:fill="BCE1C0" w:themeFill="background1" w:themeFillShade="F2"/>
      </w:tcPr>
    </w:tblStylePr>
    <w:tblStylePr w:type="band1Horz">
      <w:tcPr>
        <w:shd w:val="clear" w:color="auto" w:fill="BCE1C0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4">
    <w:name w:val="List Paragraph"/>
    <w:basedOn w:val="1"/>
    <w:unhideWhenUsed/>
    <w:qFormat/>
    <w:uiPriority w:val="34"/>
    <w:pPr>
      <w:ind w:left="720"/>
      <w:contextualSpacing/>
    </w:pPr>
  </w:style>
  <w:style w:type="paragraph" w:styleId="25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6">
    <w:name w:val="Form Table"/>
    <w:basedOn w:val="12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1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质桢</cp:lastModifiedBy>
  <dcterms:modified xsi:type="dcterms:W3CDTF">2021-11-12T06:43:25Z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56AD64681900499C80868920938BEC6B</vt:lpwstr>
  </property>
</Properties>
</file>