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top w:val="single" w:color="auto" w:sz="4" w:space="0"/>
        </w:pBdr>
        <w:rPr>
          <w:rFonts w:hint="eastAsia" w:eastAsia="宋体" w:asciiTheme="minorHAnsi" w:hAnsiTheme="minorHAnsi" w:cstheme="minorHAnsi"/>
          <w:color w:val="1F497D" w:themeColor="text2"/>
          <w:lang w:val="en-US" w:eastAsia="zh-CN"/>
          <w14:textFill>
            <w14:solidFill>
              <w14:schemeClr w14:val="tx2"/>
            </w14:solidFill>
          </w14:textFill>
        </w:rPr>
      </w:pPr>
      <w:bookmarkStart w:id="7" w:name="_GoBack"/>
      <w:bookmarkEnd w:id="7"/>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3</w:t>
      </w:r>
    </w:p>
    <w:p>
      <w:pPr>
        <w:pStyle w:val="11"/>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3"/>
        <w:tblW w:w="10377" w:type="dxa"/>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06"/>
        <w:gridCol w:w="6271"/>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06" w:type="dxa"/>
          </w:tcPr>
          <w:p>
            <w:pPr>
              <w:pStyle w:val="11"/>
              <w:rPr>
                <w:rFonts w:asciiTheme="minorHAnsi" w:hAnsiTheme="minorHAnsi" w:cstheme="minorHAnsi"/>
                <w:b w:val="0"/>
                <w:bCs/>
                <w:iCs/>
                <w:color w:val="1F497D" w:themeColor="text2"/>
                <w:kern w:val="32"/>
                <w:sz w:val="28"/>
                <w:szCs w:val="32"/>
                <w14:textFill>
                  <w14:solidFill>
                    <w14:schemeClr w14:val="tx2"/>
                  </w14:solidFill>
                </w14:textFill>
              </w:rPr>
            </w:pPr>
          </w:p>
          <w:p>
            <w:pPr>
              <w:pStyle w:val="11"/>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6271" w:type="dxa"/>
            <w:vAlign w:val="bottom"/>
          </w:tcPr>
          <w:p>
            <w:pPr>
              <w:pStyle w:val="4"/>
              <w:rPr>
                <w:rFonts w:asciiTheme="minorHAnsi" w:hAnsiTheme="minorHAnsi" w:cstheme="minorHAnsi"/>
              </w:rPr>
            </w:pPr>
            <w:r>
              <w:rPr>
                <w:rFonts w:hint="eastAsia" w:eastAsia="宋体" w:asciiTheme="minorHAnsi" w:hAnsiTheme="minorHAnsi" w:cstheme="minorHAnsi"/>
                <w:lang w:val="en-US" w:eastAsia="zh-CN"/>
              </w:rPr>
              <w:t xml:space="preserve">    </w:t>
            </w:r>
            <w:r>
              <w:rPr>
                <w:rFonts w:ascii="Segoe UI" w:hAnsi="Segoe UI" w:eastAsia="Segoe UI" w:cs="Segoe UI"/>
                <w:i w:val="0"/>
                <w:iCs w:val="0"/>
                <w:caps w:val="0"/>
                <w:color w:val="373A3C"/>
                <w:spacing w:val="0"/>
                <w:sz w:val="24"/>
                <w:szCs w:val="24"/>
                <w:shd w:val="clear" w:fill="FFFFFF"/>
              </w:rPr>
              <w:t>Tuesday, 26 October 2021</w:t>
            </w: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r>
                  <w:rPr>
                    <w:rFonts w:asciiTheme="minorHAnsi" w:hAnsiTheme="minorHAnsi" w:cstheme="minorHAnsi"/>
                  </w:rPr>
                  <w:t>Date</w:t>
                </w:r>
              </w:sdtContent>
            </w:sdt>
          </w:p>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Time</w:t>
                </w:r>
              </w:p>
            </w:sdtContent>
          </w:sdt>
          <w:p>
            <w:pPr>
              <w:pStyle w:val="4"/>
              <w:rPr>
                <w:rFonts w:asciiTheme="minorHAnsi" w:hAnsiTheme="minorHAnsi" w:cstheme="minorHAnsi"/>
              </w:rPr>
            </w:pPr>
            <w:r>
              <w:rPr>
                <w:rFonts w:asciiTheme="minorHAnsi" w:hAnsiTheme="minorHAnsi" w:cstheme="minorHAnsi"/>
                <w:b w:val="0"/>
                <w:bCs/>
                <w:color w:val="1F497D" w:themeColor="text2"/>
                <w14:textFill>
                  <w14:solidFill>
                    <w14:schemeClr w14:val="tx2"/>
                  </w14:solidFill>
                </w14:textFill>
              </w:rPr>
              <w:t>Group Meeting</w:t>
            </w:r>
            <w:r>
              <w:rPr>
                <w:rFonts w:hint="eastAsia" w:eastAsia="宋体" w:asciiTheme="minorHAnsi" w:hAnsiTheme="minorHAnsi" w:cstheme="minorHAnsi"/>
                <w:b w:val="0"/>
                <w:bCs/>
                <w:color w:val="1F497D" w:themeColor="text2"/>
                <w:lang w:val="en-US" w:eastAsia="zh-CN"/>
                <w14:textFill>
                  <w14:solidFill>
                    <w14:schemeClr w14:val="tx2"/>
                  </w14:solidFill>
                </w14:textFill>
              </w:rPr>
              <w:t xml:space="preserve">        </w:t>
            </w: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r>
                  <w:rPr>
                    <w:rFonts w:asciiTheme="minorHAnsi" w:hAnsiTheme="minorHAnsi" w:cstheme="minorHAnsi"/>
                  </w:rPr>
                  <w:t>Location</w:t>
                </w:r>
              </w:sdtContent>
            </w:sdt>
          </w:p>
        </w:tc>
      </w:tr>
    </w:tbl>
    <w:tbl>
      <w:tblPr>
        <w:tblStyle w:val="23"/>
        <w:tblW w:w="10408" w:type="dxa"/>
        <w:tblInd w:w="0" w:type="dxa"/>
        <w:tblLayout w:type="fixed"/>
        <w:tblCellMar>
          <w:top w:w="14" w:type="dxa"/>
          <w:left w:w="0" w:type="dxa"/>
          <w:bottom w:w="14" w:type="dxa"/>
          <w:right w:w="0" w:type="dxa"/>
        </w:tblCellMar>
      </w:tblPr>
      <w:tblGrid>
        <w:gridCol w:w="2128"/>
        <w:gridCol w:w="3183"/>
        <w:gridCol w:w="1779"/>
        <w:gridCol w:w="3318"/>
      </w:tblGrid>
      <w:tr>
        <w:tblPrEx>
          <w:tblLayout w:type="fixed"/>
          <w:tblCellMar>
            <w:top w:w="14" w:type="dxa"/>
            <w:left w:w="0" w:type="dxa"/>
            <w:bottom w:w="14" w:type="dxa"/>
            <w:right w:w="0" w:type="dxa"/>
          </w:tblCellMar>
        </w:tblPrEx>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Layout w:type="fixed"/>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hint="default" w:eastAsia="宋体" w:cstheme="minorHAnsi"/>
                <w:lang w:val="en-US" w:eastAsia="zh-CN"/>
              </w:rPr>
            </w:pPr>
            <w:r>
              <w:rPr>
                <w:rFonts w:hint="eastAsia" w:eastAsia="宋体" w:cstheme="minorHAnsi"/>
                <w:lang w:val="en-US" w:eastAsia="zh-CN"/>
              </w:rPr>
              <w:t>nissen</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cstheme="minorHAnsi"/>
              </w:rPr>
            </w:pPr>
            <w:r>
              <w:rPr>
                <w:rFonts w:cstheme="minorHAnsi"/>
              </w:rPr>
              <w:t>Group 1</w:t>
            </w:r>
          </w:p>
        </w:tc>
      </w:tr>
      <w:tr>
        <w:tblPrEx>
          <w:tblLayout w:type="fixed"/>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hint="default" w:eastAsia="宋体" w:cstheme="minorHAnsi"/>
                <w:lang w:val="en-US" w:eastAsia="zh-CN"/>
              </w:rPr>
            </w:pPr>
            <w:r>
              <w:rPr>
                <w:rFonts w:hint="eastAsia" w:eastAsia="宋体" w:cstheme="minorHAnsi"/>
                <w:lang w:val="en-US" w:eastAsia="zh-CN"/>
              </w:rPr>
              <w:t>nissen</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hint="eastAsia" w:eastAsia="宋体" w:cstheme="minorHAnsi"/>
                <w:lang w:val="en-US" w:eastAsia="zh-CN"/>
              </w:rPr>
            </w:pPr>
            <w:r>
              <w:rPr>
                <w:rFonts w:hint="eastAsia" w:eastAsia="宋体" w:cstheme="minorHAnsi"/>
                <w:lang w:val="en-US" w:eastAsia="zh-CN"/>
              </w:rPr>
              <w:t>Jason</w:t>
            </w:r>
          </w:p>
        </w:tc>
      </w:tr>
      <w:tr>
        <w:tblPrEx>
          <w:tblLayout w:type="fixed"/>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hint="default" w:eastAsia="宋体" w:cstheme="minorHAnsi"/>
                <w:lang w:val="en-US" w:eastAsia="zh-CN"/>
              </w:rPr>
            </w:pPr>
            <w:bookmarkStart w:id="0" w:name="OLE_LINK1"/>
            <w:r>
              <w:rPr>
                <w:rFonts w:hint="eastAsia" w:eastAsia="宋体" w:cstheme="minorHAnsi"/>
                <w:lang w:val="en-US" w:eastAsia="zh-CN"/>
              </w:rPr>
              <w:t>Nissen,Jason</w:t>
            </w:r>
            <w:bookmarkEnd w:id="0"/>
          </w:p>
        </w:tc>
      </w:tr>
      <w:tr>
        <w:tblPrEx>
          <w:tblLayout w:type="fixed"/>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None</w:t>
            </w:r>
          </w:p>
        </w:tc>
      </w:tr>
      <w:tr>
        <w:tblPrEx>
          <w:tblLayout w:type="fixed"/>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Pen,notebook</w:t>
            </w:r>
          </w:p>
        </w:tc>
      </w:tr>
      <w:tr>
        <w:tblPrEx>
          <w:tblLayout w:type="fixed"/>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keepNext w:val="0"/>
              <w:keepLines w:val="0"/>
              <w:widowControl/>
              <w:numPr>
                <w:ilvl w:val="0"/>
                <w:numId w:val="3"/>
              </w:numPr>
              <w:suppressLineNumbers w:val="0"/>
              <w:spacing w:before="0" w:beforeAutospacing="1" w:after="0" w:afterAutospacing="1"/>
              <w:ind w:left="720" w:hanging="360"/>
              <w:jc w:val="left"/>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p>
            <w:pPr>
              <w:keepNext w:val="0"/>
              <w:keepLines w:val="0"/>
              <w:widowControl/>
              <w:numPr>
                <w:ilvl w:val="0"/>
                <w:numId w:val="0"/>
              </w:numPr>
              <w:suppressLineNumbers w:val="0"/>
              <w:spacing w:before="0" w:beforeAutospacing="1" w:after="0" w:afterAutospacing="1"/>
              <w:ind w:left="360" w:leftChars="0"/>
              <w:jc w:val="left"/>
              <w:rPr>
                <w:rFonts w:cstheme="minorHAnsi"/>
              </w:rPr>
            </w:pP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2"/>
        <w:tblW w:w="10224" w:type="dxa"/>
        <w:tblInd w:w="0" w:type="dxa"/>
        <w:tblLayout w:type="fixed"/>
        <w:tblCellMar>
          <w:top w:w="0" w:type="dxa"/>
          <w:left w:w="0" w:type="dxa"/>
          <w:bottom w:w="0" w:type="dxa"/>
          <w:right w:w="0" w:type="dxa"/>
        </w:tblCellMar>
      </w:tblPr>
      <w:tblGrid>
        <w:gridCol w:w="1637"/>
        <w:gridCol w:w="4953"/>
        <w:gridCol w:w="1324"/>
        <w:gridCol w:w="2310"/>
      </w:tblGrid>
      <w:tr>
        <w:tblPrEx>
          <w:tblLayout w:type="fixed"/>
          <w:tblCellMar>
            <w:top w:w="0" w:type="dxa"/>
            <w:left w:w="0" w:type="dxa"/>
            <w:bottom w:w="0" w:type="dxa"/>
            <w:right w:w="0" w:type="dxa"/>
          </w:tblCellMar>
        </w:tblPrEx>
        <w:tc>
          <w:tcPr>
            <w:tcW w:w="1637" w:type="dxa"/>
          </w:tcPr>
          <w:p>
            <w:pPr>
              <w:pStyle w:val="3"/>
              <w:rPr>
                <w:rFonts w:asciiTheme="minorHAnsi" w:hAnsiTheme="minorHAnsi" w:cstheme="minorHAnsi"/>
              </w:rPr>
            </w:pPr>
            <w:bookmarkStart w:id="1" w:name="MinuteItems"/>
            <w:bookmarkEnd w:id="1"/>
            <w:bookmarkStart w:id="2" w:name="MinuteTopicSection"/>
            <w:r>
              <w:rPr>
                <w:rFonts w:asciiTheme="minorHAnsi" w:hAnsiTheme="minorHAnsi" w:cstheme="minorHAnsi"/>
              </w:rPr>
              <w:t>Agenda Item 1:</w:t>
            </w:r>
          </w:p>
        </w:tc>
        <w:tc>
          <w:tcPr>
            <w:tcW w:w="4953"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keepNext w:val="0"/>
              <w:keepLines w:val="0"/>
              <w:widowControl/>
              <w:numPr>
                <w:ilvl w:val="0"/>
                <w:numId w:val="0"/>
              </w:numPr>
              <w:suppressLineNumbers w:val="0"/>
              <w:spacing w:before="0" w:beforeAutospacing="1" w:after="0" w:afterAutospacing="1"/>
              <w:ind w:left="360" w:leftChars="0"/>
              <w:jc w:val="left"/>
              <w:rPr>
                <w:rFonts w:cstheme="minorHAnsi"/>
              </w:rPr>
            </w:pP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eastAsia="宋体" w:cstheme="minorHAnsi"/>
                <w:lang w:val="en-US" w:eastAsia="zh-CN"/>
              </w:rPr>
            </w:pPr>
            <w:r>
              <w:rPr>
                <w:rFonts w:hint="eastAsia" w:eastAsia="宋体" w:cstheme="minorHAnsi"/>
                <w:lang w:val="en-US" w:eastAsia="zh-CN"/>
              </w:rPr>
              <w:t>nissen</w:t>
            </w:r>
          </w:p>
        </w:tc>
      </w:tr>
    </w:tbl>
    <w:p>
      <w:pPr>
        <w:keepNext w:val="0"/>
        <w:keepLines w:val="0"/>
        <w:widowControl/>
        <w:numPr>
          <w:ilvl w:val="0"/>
          <w:numId w:val="0"/>
        </w:numPr>
        <w:suppressLineNumbers w:val="0"/>
        <w:spacing w:before="0" w:beforeAutospacing="1" w:after="0" w:afterAutospacing="1"/>
        <w:jc w:val="left"/>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rPr>
          <w:rFonts w:hint="eastAsia" w:cstheme="minorHAnsi"/>
        </w:rPr>
      </w:pPr>
      <w:r>
        <w:rPr>
          <w:rFonts w:hint="eastAsia" w:cstheme="minorHAnsi"/>
        </w:rPr>
        <w:t>The risk is avoided by changing the project in someway to bypass the risk.Some political</w:t>
      </w:r>
      <w:r>
        <w:rPr>
          <w:rFonts w:hint="eastAsia" w:cstheme="minorHAnsi"/>
          <w:lang w:val="en-US" w:eastAsia="zh-CN"/>
        </w:rPr>
        <w:t xml:space="preserve"> </w:t>
      </w:r>
      <w:r>
        <w:rPr>
          <w:rFonts w:hint="eastAsia" w:cstheme="minorHAnsi"/>
        </w:rPr>
        <w:t>risks</w:t>
      </w:r>
      <w:r>
        <w:rPr>
          <w:rFonts w:hint="eastAsia" w:cstheme="minorHAnsi"/>
          <w:lang w:val="en-US" w:eastAsia="zh-CN"/>
        </w:rPr>
        <w:t xml:space="preserve"> </w:t>
      </w:r>
      <w:r>
        <w:rPr>
          <w:rFonts w:hint="eastAsia" w:cstheme="minorHAnsi"/>
        </w:rPr>
        <w:t>e.g.</w:t>
      </w:r>
      <w:r>
        <w:rPr>
          <w:rFonts w:hint="eastAsia" w:cstheme="minorHAnsi"/>
          <w:lang w:val="en-US" w:eastAsia="zh-CN"/>
        </w:rPr>
        <w:t xml:space="preserve"> </w:t>
      </w:r>
      <w:r>
        <w:rPr>
          <w:rFonts w:hint="eastAsia" w:cstheme="minorHAnsi"/>
        </w:rPr>
        <w:t>adverse</w:t>
      </w:r>
      <w:r>
        <w:rPr>
          <w:rFonts w:hint="eastAsia" w:cstheme="minorHAnsi"/>
          <w:lang w:val="en-US" w:eastAsia="zh-CN"/>
        </w:rPr>
        <w:t xml:space="preserve"> </w:t>
      </w:r>
      <w:r>
        <w:rPr>
          <w:rFonts w:hint="eastAsia" w:cstheme="minorHAnsi"/>
        </w:rPr>
        <w:t>public</w:t>
      </w:r>
      <w:r>
        <w:rPr>
          <w:rFonts w:hint="eastAsia" w:cstheme="minorHAnsi"/>
          <w:lang w:val="en-US" w:eastAsia="zh-CN"/>
        </w:rPr>
        <w:t xml:space="preserve"> </w:t>
      </w:r>
      <w:r>
        <w:rPr>
          <w:rFonts w:hint="eastAsia" w:cstheme="minorHAnsi"/>
        </w:rPr>
        <w:t>opinion. Some technical/operational/infrastructure risks e.g. maintenance problems. Legal and regulatory risks e.g. regulatory controls, licensing requirements. Insolvency can also reduce risks before any project begins. We need to minimize those kinds of risks. The risk may be accepted perhaps because there is a low impact or likelihood. A contingency plan will be identified should it occur.</w:t>
      </w:r>
    </w:p>
    <w:p>
      <w:pPr>
        <w:rPr>
          <w:rFonts w:hint="eastAsia" w:cstheme="minorHAnsi"/>
        </w:rPr>
      </w:pPr>
      <w:r>
        <w:rPr>
          <w:rFonts w:hint="eastAsia" w:cstheme="minorHAnsi"/>
        </w:rPr>
        <w:t>But risks often bring unexpected opportunities</w:t>
      </w:r>
    </w:p>
    <w:p>
      <w:pPr>
        <w:rPr>
          <w:rFonts w:hint="default" w:cstheme="minorHAnsi"/>
          <w:lang w:val="en-US" w:eastAsia="zh-CN"/>
        </w:rPr>
      </w:pPr>
      <w:r>
        <w:rPr>
          <w:rFonts w:hint="default" w:cstheme="minorHAnsi"/>
          <w:lang w:val="en-US" w:eastAsia="zh-CN"/>
        </w:rPr>
        <w:t>Action is taken to increase the likelihood of the opportunity occurring or the positive impact it could have. Strategic/commercial opportunities such as new partnerships, new capital investment, new promoters. Here no action is taken and the chance to gain from the opportunity is rejected. Contingency plans may be put in place should the opportunity occur.</w:t>
      </w:r>
    </w:p>
    <w:p>
      <w:pPr>
        <w:rPr>
          <w:rFonts w:hint="default" w:cstheme="minorHAnsi"/>
          <w:lang w:val="en-US" w:eastAsia="zh-CN"/>
        </w:rPr>
      </w:pPr>
      <w:r>
        <w:rPr>
          <w:rFonts w:hint="default" w:cstheme="minorHAnsi"/>
          <w:lang w:val="en-US" w:eastAsia="zh-CN"/>
        </w:rPr>
        <w:t>In the end we had to make some improvements to the project, and there were a number of Constraints that we encountered during the improvement process, some of which we improved through our understanding of Theory of Constraints (TOC), but also an organizational culture that allowed everyone to participate in the improvement of the actual project</w:t>
      </w:r>
    </w:p>
    <w:p>
      <w:pPr>
        <w:rPr>
          <w:rFonts w:cstheme="minorHAnsi"/>
        </w:rPr>
      </w:pPr>
    </w:p>
    <w:tbl>
      <w:tblPr>
        <w:tblStyle w:val="22"/>
        <w:tblW w:w="10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3" w:name="MinuteDiscussion"/>
            <w:bookmarkEnd w:id="3"/>
            <w:bookmarkStart w:id="4" w:name="MinuteActionItems"/>
            <w:bookmarkEnd w:id="4"/>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5" w:name="MinutePersonResponsible"/>
            <w:bookmarkEnd w:id="5"/>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6" w:name="MinuteDeadline"/>
            <w:bookmarkEnd w:id="6"/>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10"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6"/>
              <w:spacing w:after="80"/>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nissen</w:t>
            </w:r>
          </w:p>
        </w:tc>
        <w:tc>
          <w:tcPr>
            <w:tcW w:w="1854" w:type="dxa"/>
          </w:tcPr>
          <w:p>
            <w:pPr>
              <w:spacing w:after="80"/>
              <w:rPr>
                <w:rFonts w:cstheme="minorHAnsi"/>
              </w:rPr>
            </w:pPr>
            <w:r>
              <w:rPr>
                <w:rFonts w:hint="eastAsia" w:eastAsia="宋体" w:asciiTheme="minorHAnsi" w:hAnsiTheme="minorHAnsi" w:cstheme="minorHAnsi"/>
                <w:lang w:val="en-US" w:eastAsia="zh-CN"/>
              </w:rPr>
              <w:t xml:space="preserve"> </w:t>
            </w:r>
            <w:r>
              <w:rPr>
                <w:rFonts w:ascii="Segoe UI" w:hAnsi="Segoe UI" w:eastAsia="Segoe UI" w:cs="Segoe UI"/>
                <w:i w:val="0"/>
                <w:iCs w:val="0"/>
                <w:caps w:val="0"/>
                <w:color w:val="373A3C"/>
                <w:spacing w:val="0"/>
                <w:sz w:val="24"/>
                <w:szCs w:val="24"/>
                <w:shd w:val="clear" w:fill="FFFFFF"/>
              </w:rPr>
              <w:t>Tuesday, 26 October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10"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6"/>
              <w:spacing w:after="80"/>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jason</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Tuesday, 26 October 2021</w:t>
            </w:r>
          </w:p>
        </w:tc>
      </w:tr>
      <w:bookmarkEnd w:id="2"/>
    </w:tbl>
    <w:tbl>
      <w:tblPr>
        <w:tblStyle w:val="12"/>
        <w:tblW w:w="10224"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keepNext w:val="0"/>
              <w:keepLines w:val="0"/>
              <w:widowControl/>
              <w:numPr>
                <w:ilvl w:val="0"/>
                <w:numId w:val="4"/>
              </w:numPr>
              <w:suppressLineNumbers w:val="0"/>
              <w:spacing w:before="0" w:beforeAutospacing="1" w:after="0" w:afterAutospacing="1"/>
              <w:ind w:left="720" w:hanging="360"/>
              <w:jc w:val="left"/>
              <w:rPr>
                <w:rFonts w:cstheme="minorHAnsi"/>
              </w:rPr>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eastAsia="宋体" w:cstheme="minorHAnsi"/>
                <w:lang w:val="en-US" w:eastAsia="zh-CN"/>
              </w:rPr>
            </w:pPr>
            <w:r>
              <w:rPr>
                <w:rFonts w:hint="eastAsia" w:eastAsia="宋体" w:cstheme="minorHAnsi"/>
                <w:lang w:val="en-US" w:eastAsia="zh-CN"/>
              </w:rPr>
              <w:t>jason</w:t>
            </w:r>
          </w:p>
        </w:tc>
      </w:tr>
    </w:tbl>
    <w:p>
      <w:pPr>
        <w:keepNext w:val="0"/>
        <w:keepLines w:val="0"/>
        <w:widowControl/>
        <w:numPr>
          <w:ilvl w:val="0"/>
          <w:numId w:val="5"/>
        </w:numPr>
        <w:suppressLineNumbers w:val="0"/>
        <w:tabs>
          <w:tab w:val="left" w:pos="575"/>
        </w:tabs>
        <w:spacing w:before="0" w:beforeAutospacing="1" w:after="0" w:afterAutospacing="1"/>
        <w:ind w:left="720" w:hanging="360"/>
        <w:jc w:val="left"/>
      </w:pPr>
      <w:r>
        <w:rPr>
          <w:rFonts w:hint="eastAsia" w:eastAsia="宋体" w:cstheme="minorHAnsi"/>
          <w:b/>
          <w:bCs/>
          <w:lang w:eastAsia="zh-CN"/>
        </w:rPr>
        <w:tab/>
      </w:r>
      <w:sdt>
        <w:sdtPr>
          <w:rPr>
            <w:rFonts w:cstheme="minorHAnsi"/>
            <w:b/>
            <w:bCs/>
          </w:rPr>
          <w:id w:val="1495455185"/>
          <w:placeholder>
            <w:docPart w:val="84A5E04285964561B2A8922DF388EC64"/>
          </w:placeholder>
          <w:temporary/>
          <w:showingPlcHdr/>
          <w15:appearance w15:val="hidden"/>
        </w:sdtPr>
        <w:sdtEndPr>
          <w:rPr>
            <w:rFonts w:cstheme="minorHAnsi"/>
            <w:b/>
            <w:bCs/>
          </w:rPr>
        </w:sdtEndPr>
        <w:sdtContent>
          <w:r>
            <w:rPr>
              <w:rFonts w:cstheme="minorHAnsi"/>
              <w:b/>
              <w:bCs/>
            </w:rPr>
            <w:t>Discussion:</w:t>
          </w:r>
        </w:sdtContent>
      </w:sdt>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p>
      <w:pPr>
        <w:pStyle w:val="5"/>
        <w:rPr>
          <w:rFonts w:cstheme="minorHAnsi"/>
          <w:b/>
          <w:bCs/>
        </w:rPr>
      </w:pPr>
    </w:p>
    <w:p>
      <w:pPr>
        <w:pStyle w:val="5"/>
        <w:rPr>
          <w:rFonts w:hint="eastAsia"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r>
        <w:rPr>
          <w:rFonts w:hint="eastAsia" w:cstheme="minorHAnsi"/>
        </w:rPr>
        <w:t> XP: Processes are interlinked and dependant with each other so a team needs to understand the impact on other processes before making changes.</w:t>
      </w:r>
    </w:p>
    <w:p>
      <w:pPr>
        <w:pStyle w:val="5"/>
        <w:rPr>
          <w:rFonts w:hint="eastAsia" w:cstheme="minorHAnsi"/>
        </w:rPr>
      </w:pPr>
      <w:r>
        <w:rPr>
          <w:rFonts w:hint="eastAsia" w:cstheme="minorHAnsi"/>
        </w:rPr>
        <w:t xml:space="preserve">Scrum: Follows relatively strict processes but guidelines like iteration length can be changed to suit an organisation. </w:t>
      </w:r>
    </w:p>
    <w:p>
      <w:pPr>
        <w:pStyle w:val="5"/>
        <w:rPr>
          <w:rFonts w:hint="eastAsia" w:cstheme="minorHAnsi"/>
        </w:rPr>
      </w:pPr>
      <w:r>
        <w:rPr>
          <w:rFonts w:hint="eastAsia" w:cstheme="minorHAnsi"/>
        </w:rPr>
        <w:t>Kanban: Relatively flexible and can adapt to the environments requirements.</w:t>
      </w:r>
    </w:p>
    <w:p>
      <w:pPr>
        <w:pStyle w:val="5"/>
        <w:rPr>
          <w:rFonts w:hint="default" w:cstheme="minorHAnsi"/>
          <w:lang w:val="en-US" w:eastAsia="zh-CN"/>
        </w:rPr>
      </w:pPr>
      <w:r>
        <w:rPr>
          <w:rFonts w:hint="default" w:cstheme="minorHAnsi"/>
          <w:lang w:val="en-US" w:eastAsia="zh-CN"/>
        </w:rPr>
        <w:t>TOC says that all systems consists of multiple linked activities.</w:t>
      </w:r>
    </w:p>
    <w:p>
      <w:pPr>
        <w:pStyle w:val="5"/>
        <w:rPr>
          <w:rFonts w:hint="default" w:cstheme="minorHAnsi"/>
          <w:lang w:val="en-US" w:eastAsia="zh-CN"/>
        </w:rPr>
      </w:pPr>
      <w:r>
        <w:rPr>
          <w:rFonts w:hint="default" w:cstheme="minorHAnsi"/>
          <w:lang w:val="en-US" w:eastAsia="zh-CN"/>
        </w:rPr>
        <w:t>There is always one activity which acts as a constraint upon the entire system.</w:t>
      </w:r>
    </w:p>
    <w:p>
      <w:pPr>
        <w:pStyle w:val="5"/>
        <w:rPr>
          <w:rFonts w:hint="default" w:cstheme="minorHAnsi"/>
          <w:lang w:val="en-US" w:eastAsia="zh-CN"/>
        </w:rPr>
      </w:pPr>
      <w:r>
        <w:rPr>
          <w:rFonts w:hint="default" w:cstheme="minorHAnsi"/>
          <w:lang w:val="en-US" w:eastAsia="zh-CN"/>
        </w:rPr>
        <w:t>The constraint is often referred to as a bottleneck.</w:t>
      </w:r>
    </w:p>
    <w:p>
      <w:pPr>
        <w:pStyle w:val="5"/>
        <w:rPr>
          <w:rFonts w:hint="default" w:cstheme="minorHAnsi"/>
          <w:lang w:val="en-US" w:eastAsia="zh-CN"/>
        </w:rPr>
      </w:pPr>
      <w:r>
        <w:rPr>
          <w:rFonts w:hint="default" w:cstheme="minorHAnsi"/>
          <w:lang w:val="en-US" w:eastAsia="zh-CN"/>
        </w:rPr>
        <w:t>The bottleneck stands in the way of achieving a business goal.</w:t>
      </w:r>
    </w:p>
    <w:p>
      <w:pPr>
        <w:pStyle w:val="5"/>
        <w:rPr>
          <w:rFonts w:hint="default" w:cstheme="minorHAnsi"/>
          <w:lang w:val="en-US" w:eastAsia="zh-CN"/>
        </w:rPr>
      </w:pPr>
      <w:r>
        <w:rPr>
          <w:rFonts w:hint="default" w:cstheme="minorHAnsi"/>
          <w:lang w:val="en-US" w:eastAsia="zh-CN"/>
        </w:rPr>
        <w:t xml:space="preserve">TOC focussess on systematically eliminating the bottleneck until it is no longer the limiting factor. </w:t>
      </w:r>
    </w:p>
    <w:p>
      <w:pPr>
        <w:pStyle w:val="5"/>
        <w:rPr>
          <w:rFonts w:hint="default" w:cstheme="minorHAnsi"/>
          <w:lang w:val="en-US" w:eastAsia="zh-CN"/>
        </w:rPr>
      </w:pPr>
    </w:p>
    <w:p>
      <w:pPr>
        <w:pStyle w:val="5"/>
        <w:rPr>
          <w:rFonts w:cstheme="minorHAnsi"/>
        </w:rPr>
      </w:pPr>
    </w:p>
    <w:tbl>
      <w:tblPr>
        <w:tblStyle w:val="22"/>
        <w:tblW w:w="10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10" w:type="dxa"/>
          </w:tcPr>
          <w:p>
            <w:pPr>
              <w:keepNext w:val="0"/>
              <w:keepLines w:val="0"/>
              <w:widowControl/>
              <w:numPr>
                <w:ilvl w:val="0"/>
                <w:numId w:val="6"/>
              </w:numPr>
              <w:suppressLineNumbers w:val="0"/>
              <w:spacing w:before="0" w:beforeAutospacing="1" w:after="0" w:afterAutospacing="1"/>
              <w:ind w:left="720" w:hanging="360"/>
              <w:jc w:val="left"/>
              <w:rPr>
                <w:rFonts w:cstheme="minorHAnsi"/>
              </w:rPr>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tc>
        <w:tc>
          <w:tcPr>
            <w:tcW w:w="3060" w:type="dxa"/>
          </w:tcPr>
          <w:p>
            <w:pPr>
              <w:spacing w:after="80"/>
              <w:rPr>
                <w:rFonts w:hint="default" w:eastAsia="宋体" w:cstheme="minorHAnsi"/>
                <w:lang w:val="en-US" w:eastAsia="zh-CN"/>
              </w:rPr>
            </w:pPr>
            <w:r>
              <w:rPr>
                <w:rFonts w:hint="eastAsia" w:eastAsia="宋体" w:cstheme="minorHAnsi"/>
                <w:lang w:val="en-US" w:eastAsia="zh-CN"/>
              </w:rPr>
              <w:t>nissen</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Tuesday, 2 November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7" w:hRule="atLeast"/>
        </w:trPr>
        <w:tc>
          <w:tcPr>
            <w:tcW w:w="5310" w:type="dxa"/>
          </w:tcPr>
          <w:p>
            <w:pPr>
              <w:keepNext w:val="0"/>
              <w:keepLines w:val="0"/>
              <w:widowControl/>
              <w:numPr>
                <w:ilvl w:val="0"/>
                <w:numId w:val="7"/>
              </w:numPr>
              <w:suppressLineNumbers w:val="0"/>
              <w:spacing w:before="0" w:beforeAutospacing="1" w:after="0" w:afterAutospacing="1"/>
              <w:ind w:left="720" w:hanging="360"/>
              <w:jc w:val="left"/>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p>
            <w:pPr>
              <w:keepNext w:val="0"/>
              <w:keepLines w:val="0"/>
              <w:widowControl/>
              <w:numPr>
                <w:ilvl w:val="0"/>
                <w:numId w:val="0"/>
              </w:numPr>
              <w:suppressLineNumbers w:val="0"/>
              <w:spacing w:before="0" w:beforeAutospacing="1" w:after="0" w:afterAutospacing="1"/>
              <w:ind w:firstLine="570" w:firstLineChars="300"/>
              <w:jc w:val="left"/>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jason</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Tuesday, 2 November 2021</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p>
      <w:pPr>
        <w:rPr>
          <w:rFonts w:hint="default" w:eastAsia="宋体"/>
          <w:lang w:val="en-US" w:eastAsia="zh-CN"/>
        </w:rPr>
      </w:pPr>
      <w:r>
        <w:rPr>
          <w:rFonts w:hint="eastAsia" w:eastAsia="宋体" w:cstheme="minorHAnsi"/>
          <w:lang w:val="en-US" w:eastAsia="zh-CN"/>
        </w:rPr>
        <w:t>Pen，paper</w:t>
      </w:r>
    </w:p>
    <w:p>
      <w:pPr>
        <w:pStyle w:val="5"/>
        <w:rPr>
          <w:rFonts w:cstheme="minorHAnsi"/>
        </w:rPr>
      </w:pPr>
      <w:r>
        <w:rPr>
          <w:rFonts w:cstheme="minorHAnsi"/>
        </w:rPr>
        <w:t>Date of next meeting:</w:t>
      </w:r>
    </w:p>
    <w:p>
      <w:pPr>
        <w:rPr>
          <w:rFonts w:hint="default" w:cstheme="minorHAnsi"/>
          <w:lang w:val="en-US"/>
        </w:rPr>
      </w:pPr>
      <w:r>
        <w:rPr>
          <w:rFonts w:hint="eastAsia" w:eastAsia="宋体" w:cstheme="minorHAnsi"/>
          <w:lang w:eastAsia="zh-CN"/>
        </w:rPr>
        <w:t>N</w:t>
      </w:r>
      <w:r>
        <w:rPr>
          <w:rFonts w:hint="eastAsia" w:eastAsia="宋体" w:cstheme="minorHAnsi"/>
          <w:lang w:val="en-US" w:eastAsia="zh-CN"/>
        </w:rPr>
        <w:t>one</w:t>
      </w:r>
    </w:p>
    <w:p>
      <w:pPr>
        <w:rPr>
          <w:rFonts w:cstheme="minorHAnsi"/>
        </w:rPr>
      </w:pPr>
    </w:p>
    <w:p>
      <w:pPr>
        <w:rPr>
          <w:rFonts w:cstheme="minorHAnsi"/>
        </w:rPr>
      </w:pPr>
    </w:p>
    <w:p>
      <w:pPr>
        <w:pStyle w:val="25"/>
        <w:rPr>
          <w:rFonts w:asciiTheme="minorHAnsi" w:hAnsiTheme="minorHAnsi" w:cstheme="minorHAnsi"/>
        </w:rPr>
      </w:pPr>
    </w:p>
    <w:p>
      <w:pPr>
        <w:pStyle w:val="25"/>
        <w:rPr>
          <w:rFonts w:asciiTheme="minorHAnsi" w:hAnsiTheme="minorHAnsi" w:cstheme="minorHAnsi"/>
        </w:rPr>
      </w:pPr>
    </w:p>
    <w:p>
      <w:pPr>
        <w:rPr>
          <w:rFonts w:cstheme="minorHAnsi"/>
        </w:rPr>
      </w:pPr>
    </w:p>
    <w:sectPr>
      <w:footerReference r:id="rId4" w:type="first"/>
      <w:footerReference r:id="rId3"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S PGothic">
    <w:altName w:val="Arial"/>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200101FF" w:csb1="20280000"/>
  </w:font>
  <w:font w:name="Segoe UI">
    <w:altName w:val="Arial"/>
    <w:panose1 w:val="020B0502040204020203"/>
    <w:charset w:val="00"/>
    <w:family w:val="auto"/>
    <w:pitch w:val="default"/>
    <w:sig w:usb0="00000000" w:usb1="00000000" w:usb2="00000009" w:usb3="00000000" w:csb0="200001FF" w:csb1="00000000"/>
  </w:font>
  <w:font w:name="Noto Sans Symbols2">
    <w:panose1 w:val="020B0502040504020204"/>
    <w:charset w:val="00"/>
    <w:family w:val="auto"/>
    <w:pitch w:val="default"/>
    <w:sig w:usb0="80000003" w:usb1="0200E3E4" w:usb2="00040020" w:usb3="0580A048" w:csb0="0000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9CD29"/>
    <w:multiLevelType w:val="multilevel"/>
    <w:tmpl w:val="8089CD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D34409"/>
    <w:multiLevelType w:val="multilevel"/>
    <w:tmpl w:val="8FD344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3">
    <w:nsid w:val="0594728C"/>
    <w:multiLevelType w:val="multilevel"/>
    <w:tmpl w:val="059472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BCD9183"/>
    <w:multiLevelType w:val="multilevel"/>
    <w:tmpl w:val="0BCD9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2801B2D"/>
    <w:multiLevelType w:val="multilevel"/>
    <w:tmpl w:val="32801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D88DC84"/>
    <w:multiLevelType w:val="multilevel"/>
    <w:tmpl w:val="7D88DC84"/>
    <w:lvl w:ilvl="0" w:tentative="0">
      <w:start w:val="1"/>
      <w:numFmt w:val="bullet"/>
      <w:lvlText w:val=""/>
      <w:lvlJc w:val="left"/>
      <w:pPr>
        <w:tabs>
          <w:tab w:val="left" w:pos="720"/>
        </w:tabs>
        <w:ind w:left="55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07B436A2"/>
    <w:rsid w:val="0A1538D1"/>
    <w:rsid w:val="0F9D0EBF"/>
    <w:rsid w:val="10DD651F"/>
    <w:rsid w:val="125A473F"/>
    <w:rsid w:val="12812052"/>
    <w:rsid w:val="29D355C1"/>
    <w:rsid w:val="2B065713"/>
    <w:rsid w:val="2BFF5311"/>
    <w:rsid w:val="3267118D"/>
    <w:rsid w:val="3BEE647B"/>
    <w:rsid w:val="3DDB564C"/>
    <w:rsid w:val="3E9C61CB"/>
    <w:rsid w:val="435B2A11"/>
    <w:rsid w:val="4DF64EE5"/>
    <w:rsid w:val="50630D8E"/>
    <w:rsid w:val="589D0BB5"/>
    <w:rsid w:val="59D93FB3"/>
    <w:rsid w:val="67C717AB"/>
    <w:rsid w:val="69470DF5"/>
    <w:rsid w:val="6AE508C6"/>
    <w:rsid w:val="6B80239C"/>
    <w:rsid w:val="6E2C05BA"/>
    <w:rsid w:val="724A7260"/>
    <w:rsid w:val="792765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8"/>
    <w:unhideWhenUsed/>
    <w:qFormat/>
    <w:uiPriority w:val="9"/>
    <w:pPr>
      <w:keepNext/>
      <w:spacing w:before="200" w:after="120"/>
      <w:outlineLvl w:val="3"/>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qFormat/>
    <w:uiPriority w:val="0"/>
    <w:rPr>
      <w:rFonts w:ascii="Tahoma" w:hAnsi="Tahoma" w:cs="Tahoma"/>
      <w:sz w:val="16"/>
      <w:szCs w:val="16"/>
    </w:rPr>
  </w:style>
  <w:style w:type="paragraph" w:styleId="8">
    <w:name w:val="footer"/>
    <w:basedOn w:val="1"/>
    <w:link w:val="20"/>
    <w:unhideWhenUsed/>
    <w:qFormat/>
    <w:uiPriority w:val="99"/>
    <w:pPr>
      <w:spacing w:before="0" w:after="0"/>
    </w:pPr>
  </w:style>
  <w:style w:type="paragraph" w:styleId="9">
    <w:name w:val="header"/>
    <w:basedOn w:val="1"/>
    <w:link w:val="19"/>
    <w:unhideWhenUsed/>
    <w:qFormat/>
    <w:uiPriority w:val="99"/>
    <w:pPr>
      <w:spacing w:before="0" w:after="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link w:val="21"/>
    <w:qFormat/>
    <w:uiPriority w:val="1"/>
    <w:pPr>
      <w:spacing w:before="0" w:after="160"/>
      <w:contextualSpacing/>
    </w:pPr>
    <w:rPr>
      <w:rFonts w:asciiTheme="majorHAnsi" w:hAnsiTheme="majorHAnsi" w:eastAsiaTheme="majorEastAsia" w:cstheme="majorBidi"/>
      <w:b/>
      <w:kern w:val="28"/>
      <w:sz w:val="48"/>
      <w:szCs w:val="56"/>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semiHidden/>
    <w:unhideWhenUsed/>
    <w:qFormat/>
    <w:uiPriority w:val="22"/>
    <w:rPr>
      <w:b/>
    </w:rPr>
  </w:style>
  <w:style w:type="character" w:styleId="16">
    <w:name w:val="Emphasis"/>
    <w:basedOn w:val="14"/>
    <w:semiHidden/>
    <w:unhideWhenUsed/>
    <w:qFormat/>
    <w:uiPriority w:val="20"/>
    <w:rPr>
      <w:i/>
    </w:rPr>
  </w:style>
  <w:style w:type="character" w:styleId="17">
    <w:name w:val="Hyperlink"/>
    <w:basedOn w:val="14"/>
    <w:semiHidden/>
    <w:unhideWhenUsed/>
    <w:qFormat/>
    <w:uiPriority w:val="99"/>
    <w:rPr>
      <w:color w:val="0000FF"/>
      <w:u w:val="single"/>
    </w:rPr>
  </w:style>
  <w:style w:type="character" w:customStyle="1" w:styleId="18">
    <w:name w:val="Heading 4 Char"/>
    <w:basedOn w:val="14"/>
    <w:link w:val="5"/>
    <w:qFormat/>
    <w:uiPriority w:val="9"/>
    <w:rPr>
      <w:b/>
    </w:rPr>
  </w:style>
  <w:style w:type="character" w:customStyle="1" w:styleId="19">
    <w:name w:val="Header Char"/>
    <w:basedOn w:val="14"/>
    <w:link w:val="9"/>
    <w:qFormat/>
    <w:uiPriority w:val="99"/>
    <w:rPr>
      <w:rFonts w:asciiTheme="minorHAnsi" w:hAnsiTheme="minorHAnsi"/>
      <w:sz w:val="19"/>
    </w:rPr>
  </w:style>
  <w:style w:type="character" w:customStyle="1" w:styleId="20">
    <w:name w:val="Footer Char"/>
    <w:basedOn w:val="14"/>
    <w:link w:val="8"/>
    <w:qFormat/>
    <w:uiPriority w:val="99"/>
    <w:rPr>
      <w:rFonts w:asciiTheme="minorHAnsi" w:hAnsiTheme="minorHAnsi"/>
      <w:sz w:val="19"/>
    </w:rPr>
  </w:style>
  <w:style w:type="character" w:customStyle="1" w:styleId="21">
    <w:name w:val="Title Char"/>
    <w:basedOn w:val="14"/>
    <w:link w:val="11"/>
    <w:qFormat/>
    <w:uiPriority w:val="1"/>
    <w:rPr>
      <w:rFonts w:asciiTheme="majorHAnsi" w:hAnsiTheme="majorHAnsi" w:eastAsiaTheme="majorEastAsia" w:cstheme="majorBidi"/>
      <w:b/>
      <w:kern w:val="28"/>
      <w:sz w:val="48"/>
      <w:szCs w:val="56"/>
    </w:rPr>
  </w:style>
  <w:style w:type="table" w:customStyle="1" w:styleId="22">
    <w:name w:val="Grid Table 1 Light"/>
    <w:basedOn w:val="12"/>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3">
    <w:name w:val="Plain Table 5"/>
    <w:basedOn w:val="12"/>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4">
    <w:name w:val="List Paragraph"/>
    <w:basedOn w:val="1"/>
    <w:unhideWhenUsed/>
    <w:qFormat/>
    <w:uiPriority w:val="34"/>
    <w:pPr>
      <w:ind w:left="720"/>
      <w:contextualSpacing/>
    </w:pPr>
  </w:style>
  <w:style w:type="paragraph" w:styleId="25">
    <w:name w:val="No Spacing"/>
    <w:unhideWhenUsed/>
    <w:qFormat/>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6">
    <w:name w:val="Form Table"/>
    <w:basedOn w:val="12"/>
    <w:qFormat/>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Layout w:type="fixed"/>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tmp/webword_984148362/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汉仪中黑KW"/>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2AA0BDD74594E5B8E3C0642593BF53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352</Words>
  <Characters>2009</Characters>
  <Lines>16</Lines>
  <Paragraphs>4</Paragraphs>
  <TotalTime>3</TotalTime>
  <ScaleCrop>false</ScaleCrop>
  <LinksUpToDate>false</LinksUpToDate>
  <CharactersWithSpaces>2357</CharactersWithSpaces>
  <Application>WPS Office WWO_wpscloud_20211111190448-e2b91dd5ef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2021-08-05T08:04:00Z</dcterms:created>
  <dc:creator>Windows User</dc:creator>
  <cp:lastModifiedBy>质桢</cp:lastModifiedBy>
  <dcterms:modified xsi:type="dcterms:W3CDTF">2021-11-12T23:10:24Z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2052-0.0.0.0</vt:lpwstr>
  </property>
  <property fmtid="{D5CDD505-2E9C-101B-9397-08002B2CF9AE}" pid="4" name="ICV">
    <vt:lpwstr>14087A983CC54445A8A21609B530CC82</vt:lpwstr>
  </property>
</Properties>
</file>