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rPr>
          <w:rFonts w:hint="eastAsia"/>
        </w:rPr>
        <w:t>第6章 工作机理内幕</w:t>
      </w:r>
      <w:r>
        <w:rPr>
          <w:rFonts w:hint="eastAsia"/>
          <w:lang w:val="en-US" w:eastAsia="zh-CN"/>
        </w:rPr>
        <w:t xml:space="preserve"> </w:t>
      </w:r>
      <w:bookmarkStart w:id="0" w:name="_GoBack"/>
      <w:bookmarkEnd w:id="0"/>
    </w:p>
    <w:p>
      <w:pPr>
        <w:rPr>
          <w:rFonts w:ascii="Arial" w:hAnsi="Arial" w:cs="Arial"/>
          <w:b/>
          <w:color w:val="333333"/>
        </w:rPr>
      </w:pPr>
      <w:r>
        <w:rPr>
          <w:rFonts w:hint="eastAsia" w:ascii="Arial" w:hAnsi="Arial" w:cs="Arial"/>
          <w:b/>
          <w:color w:val="333333"/>
        </w:rPr>
        <w:t>本章内容：</w:t>
      </w:r>
    </w:p>
    <w:p>
      <w:pPr>
        <w:pStyle w:val="23"/>
        <w:numPr>
          <w:ilvl w:val="0"/>
          <w:numId w:val="1"/>
        </w:numPr>
        <w:ind w:firstLineChars="0"/>
        <w:rPr>
          <w:rFonts w:ascii="Arial" w:hAnsi="Arial" w:cs="Arial"/>
          <w:color w:val="333333"/>
        </w:rPr>
      </w:pPr>
      <w:r>
        <w:rPr>
          <w:rFonts w:ascii="Arial" w:hAnsi="Arial" w:cs="Arial"/>
          <w:color w:val="333333"/>
        </w:rPr>
        <w:t>如何通过改进风险识别与管理做出更好的决策</w:t>
      </w:r>
    </w:p>
    <w:p>
      <w:pPr>
        <w:pStyle w:val="23"/>
        <w:numPr>
          <w:ilvl w:val="0"/>
          <w:numId w:val="1"/>
        </w:numPr>
        <w:ind w:firstLineChars="0"/>
        <w:rPr>
          <w:rFonts w:ascii="Arial" w:hAnsi="Arial" w:cs="Arial"/>
          <w:color w:val="333333"/>
        </w:rPr>
      </w:pPr>
      <w:r>
        <w:rPr>
          <w:rFonts w:ascii="Arial" w:hAnsi="Arial" w:cs="Arial"/>
          <w:color w:val="333333"/>
        </w:rPr>
        <w:t>如何用</w:t>
      </w:r>
      <w:r>
        <w:rPr>
          <w:rFonts w:hint="eastAsia" w:ascii="Arial" w:hAnsi="Arial" w:cs="Arial"/>
          <w:color w:val="333333"/>
        </w:rPr>
        <w:t>Scrumban</w:t>
      </w:r>
      <w:r>
        <w:rPr>
          <w:rFonts w:ascii="Arial" w:hAnsi="Arial" w:cs="Arial"/>
          <w:color w:val="333333"/>
        </w:rPr>
        <w:t>使版本与冲刺</w:t>
      </w:r>
      <w:r>
        <w:rPr>
          <w:rFonts w:hint="eastAsia" w:ascii="Arial" w:hAnsi="Arial" w:cs="Arial"/>
          <w:color w:val="333333"/>
        </w:rPr>
        <w:t>管理得以改善</w:t>
      </w:r>
    </w:p>
    <w:p>
      <w:pPr>
        <w:pStyle w:val="23"/>
        <w:numPr>
          <w:ilvl w:val="0"/>
          <w:numId w:val="1"/>
        </w:numPr>
        <w:ind w:firstLineChars="0"/>
        <w:rPr>
          <w:rFonts w:ascii="Arial" w:hAnsi="Arial" w:cs="Arial"/>
          <w:color w:val="333333"/>
        </w:rPr>
      </w:pPr>
      <w:r>
        <w:rPr>
          <w:rFonts w:ascii="Arial" w:hAnsi="Arial" w:cs="Arial"/>
          <w:color w:val="333333"/>
        </w:rPr>
        <w:t>如何选择战术设计以加深理解与改善协作</w:t>
      </w:r>
    </w:p>
    <w:p>
      <w:pPr>
        <w:rPr>
          <w:rFonts w:ascii="Arial" w:hAnsi="Arial" w:cs="Arial"/>
          <w:color w:val="333333"/>
        </w:rPr>
      </w:pPr>
      <w:r>
        <w:rPr>
          <w:rFonts w:hint="eastAsia" w:ascii="Arial" w:hAnsi="Arial" w:cs="Arial"/>
          <w:color w:val="333333"/>
        </w:rPr>
        <w:t>本章及后续两章介绍了如何开展实践并对Scrumba</w:t>
      </w:r>
      <w:r>
        <w:rPr>
          <w:rFonts w:ascii="Arial" w:hAnsi="Arial" w:cs="Arial"/>
          <w:color w:val="333333"/>
        </w:rPr>
        <w:t>n</w:t>
      </w:r>
      <w:r>
        <w:rPr>
          <w:rFonts w:hint="eastAsia" w:ascii="Arial" w:hAnsi="Arial" w:cs="Arial"/>
          <w:color w:val="333333"/>
        </w:rPr>
        <w:t>执行机制有更深理解。</w:t>
      </w:r>
      <w:r>
        <w:rPr>
          <w:rFonts w:ascii="Arial" w:hAnsi="Arial" w:cs="Arial"/>
          <w:color w:val="333333"/>
        </w:rPr>
        <w:t>也就是说，我依然会将这些机制关联其背后的基础原则。</w:t>
      </w:r>
    </w:p>
    <w:p>
      <w:pPr>
        <w:rPr>
          <w:rFonts w:ascii="Arial" w:hAnsi="Arial" w:cs="Arial"/>
          <w:color w:val="333333"/>
        </w:rPr>
      </w:pPr>
      <w:r>
        <w:rPr>
          <w:rFonts w:hint="eastAsia" w:ascii="Arial" w:hAnsi="Arial" w:cs="Arial"/>
          <w:color w:val="333333"/>
        </w:rPr>
        <w:t>最主要的机制无外乎精益思想。精益原理视任何不为最终客户产生价值的活动为“浪费”。因此，消除浪费通常是有益的——</w:t>
      </w:r>
      <w:r>
        <w:rPr>
          <w:rFonts w:ascii="Arial" w:hAnsi="Arial" w:cs="Arial"/>
          <w:color w:val="333333"/>
        </w:rPr>
        <w:t>当团队看到其效能进入停滞阶段时更是如此。</w:t>
      </w:r>
    </w:p>
    <w:p>
      <w:pPr>
        <w:rPr>
          <w:rFonts w:hint="eastAsia" w:ascii="Arial" w:hAnsi="Arial" w:cs="Arial"/>
          <w:color w:val="333333"/>
        </w:rPr>
      </w:pPr>
      <w:r>
        <w:rPr>
          <w:rFonts w:hint="eastAsia" w:ascii="Arial" w:hAnsi="Arial" w:cs="Arial"/>
          <w:color w:val="333333"/>
        </w:rPr>
        <w:t>在知识工作中，有很多活动最终使有用的信息得以发现，要想真正将“浪费”活动与这些活动加以区分并非易事。而要达到相同的成效，风险管理则另辟蹊径。良好的风险管理技术使得交付更具价值，并实现消除浪费的最终目标。</w:t>
      </w:r>
    </w:p>
    <w:p>
      <w:pPr>
        <w:rPr>
          <w:rFonts w:hint="eastAsia" w:ascii="Arial" w:hAnsi="Arial" w:cs="Arial"/>
          <w:color w:val="333333"/>
        </w:rPr>
      </w:pPr>
    </w:p>
    <w:p>
      <w:pPr>
        <w:pStyle w:val="16"/>
      </w:pPr>
      <w:r>
        <w:rPr>
          <w:rFonts w:hint="eastAsia"/>
        </w:rPr>
        <w:t>管理不确定性和风险</w:t>
      </w:r>
    </w:p>
    <w:p>
      <w:pPr>
        <w:rPr>
          <w:rFonts w:ascii="Arial" w:hAnsi="Arial" w:cs="Arial"/>
          <w:b/>
          <w:color w:val="333333"/>
        </w:rPr>
      </w:pPr>
      <w:r>
        <w:rPr>
          <w:rFonts w:hint="eastAsia" w:ascii="Arial" w:hAnsi="Arial" w:cs="Arial"/>
          <w:b/>
          <w:color w:val="333333"/>
        </w:rPr>
        <w:t>学习人群</w:t>
      </w:r>
      <w:r>
        <w:rPr>
          <w:rFonts w:ascii="Arial" w:hAnsi="Arial" w:cs="Arial"/>
          <w:b/>
          <w:color w:val="333333"/>
        </w:rPr>
        <w:t>:</w:t>
      </w:r>
    </w:p>
    <w:p>
      <w:pPr>
        <w:rPr>
          <w:rFonts w:ascii="Arial" w:hAnsi="Arial" w:cs="Arial"/>
          <w:color w:val="333333"/>
        </w:rPr>
      </w:pPr>
      <w:r>
        <w:rPr>
          <w:rFonts w:hint="eastAsia" w:ascii="Arial" w:hAnsi="Arial" w:cs="Arial"/>
          <w:color w:val="333333"/>
        </w:rPr>
        <w:t>风险关系到各层面学习人群，但风险很快就会升级为更先进的理念。</w:t>
      </w:r>
    </w:p>
    <w:p>
      <w:pPr>
        <w:rPr>
          <w:rFonts w:ascii="Arial" w:hAnsi="Arial" w:cs="Arial"/>
          <w:color w:val="333333"/>
        </w:rPr>
      </w:pPr>
      <w:r>
        <w:rPr>
          <w:rFonts w:hint="eastAsia" w:ascii="Arial" w:hAnsi="Arial" w:cs="Arial"/>
          <w:color w:val="333333"/>
        </w:rPr>
        <w:t>在当今这个竞争激烈的世界，做出正确的决策日益变得重要起来：哪些项目需要启动、哪些任务需要优先完成、哪些需要放弃。不幸的是，传统的决策方法几乎不会全面地对各种不确定性进行考虑。更值得注意的是，那些难以评判的要素不是被忽略，要么被随意赋值。改善风险管理，决策能力也会得以提升。</w:t>
      </w:r>
    </w:p>
    <w:p>
      <w:pPr>
        <w:rPr>
          <w:rFonts w:ascii="Arial" w:hAnsi="Arial" w:cs="Arial"/>
          <w:color w:val="333333"/>
        </w:rPr>
      </w:pPr>
      <w:r>
        <w:rPr>
          <w:rFonts w:hint="eastAsia" w:ascii="Arial" w:hAnsi="Arial" w:cs="Arial"/>
          <w:color w:val="333333"/>
        </w:rPr>
        <w:t>软件开发生来具有高度不确定性。其中很大一部分属于首次创建（或至少是团队的第一次）。这个过程不包含大量的发现与想象，这会导致高度变异性。其他不确定性还包括团队规模、技能和稳定性（例如一些意外裁员）。这些不确定性使得难以精确对人员需求和交付日期进行预测。</w:t>
      </w:r>
    </w:p>
    <w:p>
      <w:pPr>
        <w:rPr>
          <w:rFonts w:ascii="Arial" w:hAnsi="Arial" w:cs="Arial"/>
          <w:color w:val="333333"/>
        </w:rPr>
      </w:pPr>
      <w:r>
        <w:rPr>
          <w:rFonts w:hint="eastAsia" w:ascii="Arial" w:hAnsi="Arial" w:cs="Arial"/>
          <w:color w:val="333333"/>
        </w:rPr>
        <w:t>Scrumban为传统Scrum环境带来了许多更强大的能力，其中之一便是整合了更先进的风险管理机制。尽管对于团队和组织来说，这些能力具有重要的附加价值，但并未针对它们进行直接引入。话虽如此，我也不会太晚引入它们。让我们对不确定性和风险之间的区别进行分析，轻松切入主题。</w:t>
      </w:r>
    </w:p>
    <w:p>
      <w:pPr>
        <w:rPr>
          <w:rFonts w:ascii="Arial" w:hAnsi="Arial" w:cs="Arial"/>
          <w:color w:val="333333"/>
        </w:rPr>
      </w:pPr>
      <w:r>
        <w:rPr>
          <w:rFonts w:hint="eastAsia" w:ascii="Arial" w:hAnsi="Arial" w:cs="Arial"/>
          <w:color w:val="333333"/>
        </w:rPr>
        <w:t>虽然两者在概念上相关，但实际上，不确定性和风险是不同的两件事。风险从不确定性中形成，包含了两个维度：</w:t>
      </w:r>
    </w:p>
    <w:p>
      <w:pPr>
        <w:pStyle w:val="23"/>
        <w:numPr>
          <w:ilvl w:val="0"/>
          <w:numId w:val="2"/>
        </w:numPr>
        <w:ind w:firstLineChars="0"/>
        <w:rPr>
          <w:rFonts w:ascii="Arial" w:hAnsi="Arial" w:cs="Arial"/>
          <w:color w:val="333333"/>
        </w:rPr>
      </w:pPr>
      <w:r>
        <w:rPr>
          <w:rFonts w:hint="eastAsia" w:ascii="Arial" w:hAnsi="Arial" w:cs="Arial"/>
          <w:color w:val="333333"/>
        </w:rPr>
        <w:t>某事件在未来某一时刻发生的可能性</w:t>
      </w:r>
    </w:p>
    <w:p>
      <w:pPr>
        <w:pStyle w:val="23"/>
        <w:numPr>
          <w:ilvl w:val="0"/>
          <w:numId w:val="2"/>
        </w:numPr>
        <w:ind w:firstLineChars="0"/>
        <w:rPr>
          <w:rFonts w:ascii="Arial" w:hAnsi="Arial" w:cs="Arial"/>
          <w:color w:val="333333"/>
        </w:rPr>
      </w:pPr>
      <w:r>
        <w:rPr>
          <w:rFonts w:hint="eastAsia" w:ascii="Arial" w:hAnsi="Arial" w:cs="Arial"/>
          <w:color w:val="333333"/>
        </w:rPr>
        <w:t>该事件一旦发生将会产生的后果</w:t>
      </w:r>
    </w:p>
    <w:p>
      <w:pPr>
        <w:rPr>
          <w:rFonts w:ascii="Arial" w:hAnsi="Arial" w:cs="Arial"/>
          <w:color w:val="333333"/>
        </w:rPr>
      </w:pPr>
      <w:r>
        <w:rPr>
          <w:rFonts w:hint="eastAsia" w:ascii="Arial" w:hAnsi="Arial" w:cs="Arial"/>
          <w:color w:val="333333"/>
        </w:rPr>
        <w:t>以一种实事求是的、科学的方式对风险加以识别和管理之所以特别强大，是因为它给我们带来了三方面的效益：</w:t>
      </w:r>
    </w:p>
    <w:p>
      <w:pPr>
        <w:pStyle w:val="23"/>
        <w:numPr>
          <w:ilvl w:val="0"/>
          <w:numId w:val="3"/>
        </w:numPr>
        <w:ind w:firstLineChars="0"/>
        <w:rPr>
          <w:rFonts w:ascii="Arial" w:hAnsi="Arial" w:cs="Arial"/>
          <w:color w:val="333333"/>
        </w:rPr>
      </w:pPr>
      <w:r>
        <w:rPr>
          <w:rFonts w:hint="eastAsia" w:ascii="Arial" w:hAnsi="Arial" w:cs="Arial"/>
          <w:color w:val="333333"/>
        </w:rPr>
        <w:t>更好地了解到风险发生的可能性</w:t>
      </w:r>
    </w:p>
    <w:p>
      <w:pPr>
        <w:pStyle w:val="23"/>
        <w:numPr>
          <w:ilvl w:val="0"/>
          <w:numId w:val="3"/>
        </w:numPr>
        <w:ind w:firstLineChars="0"/>
        <w:rPr>
          <w:rFonts w:ascii="Arial" w:hAnsi="Arial" w:cs="Arial"/>
          <w:color w:val="333333"/>
        </w:rPr>
      </w:pPr>
      <w:r>
        <w:rPr>
          <w:rFonts w:hint="eastAsia" w:ascii="Arial" w:hAnsi="Arial" w:cs="Arial"/>
          <w:color w:val="333333"/>
        </w:rPr>
        <w:t>更好地了解到风险发生的不同后果的概率</w:t>
      </w:r>
    </w:p>
    <w:p>
      <w:pPr>
        <w:pStyle w:val="23"/>
        <w:numPr>
          <w:ilvl w:val="0"/>
          <w:numId w:val="3"/>
        </w:numPr>
        <w:ind w:firstLineChars="0"/>
        <w:rPr>
          <w:rFonts w:ascii="Arial" w:hAnsi="Arial" w:cs="Arial"/>
          <w:color w:val="333333"/>
        </w:rPr>
      </w:pPr>
      <w:r>
        <w:rPr>
          <w:rFonts w:hint="eastAsia" w:ascii="Arial" w:hAnsi="Arial" w:cs="Arial"/>
          <w:color w:val="333333"/>
        </w:rPr>
        <w:t>更好地了解降低风险发生的可能性所需的成本以及减轻风险后果所需的成本</w:t>
      </w:r>
    </w:p>
    <w:p>
      <w:pPr>
        <w:rPr>
          <w:rFonts w:ascii="Arial" w:hAnsi="Arial" w:cs="Arial"/>
          <w:color w:val="333333"/>
        </w:rPr>
      </w:pPr>
      <w:r>
        <w:rPr>
          <w:rFonts w:hint="eastAsia" w:ascii="Arial" w:hAnsi="Arial" w:cs="Arial"/>
          <w:color w:val="333333"/>
        </w:rPr>
        <w:t>运用这些补充知识，我们就会考虑是否要降低风险的可能性、是否要减轻风险发生带来的后果、或者两者兼有，从而做出更明智的决策，进而对我们的工作进行规划。最终，这些决定就会使我们的工作达到投资回报率最大化。</w:t>
      </w:r>
    </w:p>
    <w:p>
      <w:pPr>
        <w:rPr>
          <w:rFonts w:hint="eastAsia" w:ascii="Arial" w:hAnsi="Arial" w:cs="Arial"/>
          <w:color w:val="333333"/>
        </w:rPr>
      </w:pP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24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240"/>
    </w:pPr>
    <w:r>
      <w:t>Scrumban [R]Evolution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A3D96"/>
    <w:multiLevelType w:val="multilevel"/>
    <w:tmpl w:val="4F7A3D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5A7412D"/>
    <w:multiLevelType w:val="multilevel"/>
    <w:tmpl w:val="55A741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91339A9"/>
    <w:multiLevelType w:val="multilevel"/>
    <w:tmpl w:val="691339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BD2"/>
    <w:rsid w:val="000024EA"/>
    <w:rsid w:val="00017BBD"/>
    <w:rsid w:val="000233CA"/>
    <w:rsid w:val="000374C8"/>
    <w:rsid w:val="00042FB1"/>
    <w:rsid w:val="000437F7"/>
    <w:rsid w:val="00052C18"/>
    <w:rsid w:val="000661EB"/>
    <w:rsid w:val="000B2164"/>
    <w:rsid w:val="000B384D"/>
    <w:rsid w:val="000D0D32"/>
    <w:rsid w:val="000D284D"/>
    <w:rsid w:val="000D5937"/>
    <w:rsid w:val="000E5508"/>
    <w:rsid w:val="000F685D"/>
    <w:rsid w:val="001126DD"/>
    <w:rsid w:val="00115215"/>
    <w:rsid w:val="00136C85"/>
    <w:rsid w:val="00161375"/>
    <w:rsid w:val="00196AC4"/>
    <w:rsid w:val="001B300B"/>
    <w:rsid w:val="001C02D4"/>
    <w:rsid w:val="001C6DAE"/>
    <w:rsid w:val="0021185D"/>
    <w:rsid w:val="00212D70"/>
    <w:rsid w:val="00217AFF"/>
    <w:rsid w:val="00231CB0"/>
    <w:rsid w:val="00256AC1"/>
    <w:rsid w:val="002B5446"/>
    <w:rsid w:val="002D65D9"/>
    <w:rsid w:val="002E1EC4"/>
    <w:rsid w:val="002F6C8E"/>
    <w:rsid w:val="00311188"/>
    <w:rsid w:val="00321854"/>
    <w:rsid w:val="003268CD"/>
    <w:rsid w:val="00354195"/>
    <w:rsid w:val="00372BE6"/>
    <w:rsid w:val="00386C4B"/>
    <w:rsid w:val="00397938"/>
    <w:rsid w:val="003A7F41"/>
    <w:rsid w:val="003C1E75"/>
    <w:rsid w:val="003D1A31"/>
    <w:rsid w:val="003E5EA2"/>
    <w:rsid w:val="003F2669"/>
    <w:rsid w:val="004137F2"/>
    <w:rsid w:val="004A49B0"/>
    <w:rsid w:val="004D461B"/>
    <w:rsid w:val="004F1450"/>
    <w:rsid w:val="005026BD"/>
    <w:rsid w:val="00524C93"/>
    <w:rsid w:val="005849E1"/>
    <w:rsid w:val="0059664B"/>
    <w:rsid w:val="005A0E11"/>
    <w:rsid w:val="005B41B6"/>
    <w:rsid w:val="005C041C"/>
    <w:rsid w:val="005C251B"/>
    <w:rsid w:val="005C6E36"/>
    <w:rsid w:val="005D5ED3"/>
    <w:rsid w:val="005E06CB"/>
    <w:rsid w:val="005E62F7"/>
    <w:rsid w:val="005E6FA4"/>
    <w:rsid w:val="005F72C9"/>
    <w:rsid w:val="00605124"/>
    <w:rsid w:val="00611566"/>
    <w:rsid w:val="00637D02"/>
    <w:rsid w:val="0065526D"/>
    <w:rsid w:val="00666888"/>
    <w:rsid w:val="00684DCB"/>
    <w:rsid w:val="006A47E3"/>
    <w:rsid w:val="006A7DF6"/>
    <w:rsid w:val="006C35DE"/>
    <w:rsid w:val="006D13F7"/>
    <w:rsid w:val="0070317A"/>
    <w:rsid w:val="00712F03"/>
    <w:rsid w:val="007169AB"/>
    <w:rsid w:val="00726FE0"/>
    <w:rsid w:val="00732A19"/>
    <w:rsid w:val="007648DE"/>
    <w:rsid w:val="007673F4"/>
    <w:rsid w:val="007746B1"/>
    <w:rsid w:val="007864A3"/>
    <w:rsid w:val="007B2CC7"/>
    <w:rsid w:val="007B2E25"/>
    <w:rsid w:val="007C1817"/>
    <w:rsid w:val="007C43F2"/>
    <w:rsid w:val="007C581E"/>
    <w:rsid w:val="007E6CFD"/>
    <w:rsid w:val="008310FD"/>
    <w:rsid w:val="00835B82"/>
    <w:rsid w:val="00842B13"/>
    <w:rsid w:val="008432BB"/>
    <w:rsid w:val="00843552"/>
    <w:rsid w:val="00853184"/>
    <w:rsid w:val="00871548"/>
    <w:rsid w:val="008A3E9C"/>
    <w:rsid w:val="008B3DAC"/>
    <w:rsid w:val="008E61BA"/>
    <w:rsid w:val="008F0023"/>
    <w:rsid w:val="009122CF"/>
    <w:rsid w:val="00914E9D"/>
    <w:rsid w:val="00934116"/>
    <w:rsid w:val="00951CE0"/>
    <w:rsid w:val="009733B4"/>
    <w:rsid w:val="00982342"/>
    <w:rsid w:val="009F6D7B"/>
    <w:rsid w:val="00A02486"/>
    <w:rsid w:val="00A33783"/>
    <w:rsid w:val="00A34594"/>
    <w:rsid w:val="00A51291"/>
    <w:rsid w:val="00A65E14"/>
    <w:rsid w:val="00A75ABA"/>
    <w:rsid w:val="00A76088"/>
    <w:rsid w:val="00A814E6"/>
    <w:rsid w:val="00AC03B8"/>
    <w:rsid w:val="00AC4FAC"/>
    <w:rsid w:val="00AF1F7E"/>
    <w:rsid w:val="00B00372"/>
    <w:rsid w:val="00B019B5"/>
    <w:rsid w:val="00B03937"/>
    <w:rsid w:val="00B2462F"/>
    <w:rsid w:val="00B52982"/>
    <w:rsid w:val="00B53875"/>
    <w:rsid w:val="00B708B2"/>
    <w:rsid w:val="00BA188D"/>
    <w:rsid w:val="00BA608D"/>
    <w:rsid w:val="00BD0C97"/>
    <w:rsid w:val="00BF131A"/>
    <w:rsid w:val="00C26AC6"/>
    <w:rsid w:val="00C50EDF"/>
    <w:rsid w:val="00C62117"/>
    <w:rsid w:val="00C82933"/>
    <w:rsid w:val="00C82D33"/>
    <w:rsid w:val="00C83C33"/>
    <w:rsid w:val="00C856D8"/>
    <w:rsid w:val="00CA1435"/>
    <w:rsid w:val="00CB2BC3"/>
    <w:rsid w:val="00CC1CFF"/>
    <w:rsid w:val="00CD5D5A"/>
    <w:rsid w:val="00CE4BD2"/>
    <w:rsid w:val="00D0037B"/>
    <w:rsid w:val="00D03A07"/>
    <w:rsid w:val="00D03D89"/>
    <w:rsid w:val="00D16C3A"/>
    <w:rsid w:val="00D25A5E"/>
    <w:rsid w:val="00D32D02"/>
    <w:rsid w:val="00D40302"/>
    <w:rsid w:val="00D810B9"/>
    <w:rsid w:val="00DC5957"/>
    <w:rsid w:val="00E000AB"/>
    <w:rsid w:val="00E21C76"/>
    <w:rsid w:val="00E31A62"/>
    <w:rsid w:val="00E446A9"/>
    <w:rsid w:val="00E6141C"/>
    <w:rsid w:val="00E6187B"/>
    <w:rsid w:val="00E80DA2"/>
    <w:rsid w:val="00E86D2D"/>
    <w:rsid w:val="00E932B2"/>
    <w:rsid w:val="00EC729B"/>
    <w:rsid w:val="00EE29A3"/>
    <w:rsid w:val="00EF3FFD"/>
    <w:rsid w:val="00EF5629"/>
    <w:rsid w:val="00F0727B"/>
    <w:rsid w:val="00F36B28"/>
    <w:rsid w:val="00F66485"/>
    <w:rsid w:val="00F7155F"/>
    <w:rsid w:val="00F7236E"/>
    <w:rsid w:val="00F76452"/>
    <w:rsid w:val="00F96E78"/>
    <w:rsid w:val="00FC0CEF"/>
    <w:rsid w:val="00FE3CD8"/>
    <w:rsid w:val="00FE49C6"/>
    <w:rsid w:val="17012C47"/>
    <w:rsid w:val="55AC0F94"/>
    <w:rsid w:val="65121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312" w:afterLines="100" w:line="360" w:lineRule="auto"/>
      <w:jc w:val="both"/>
    </w:pPr>
    <w:rPr>
      <w:rFonts w:ascii="微软雅黑" w:hAnsi="微软雅黑" w:eastAsia="微软雅黑" w:cstheme="minorBidi"/>
      <w:kern w:val="2"/>
      <w:sz w:val="24"/>
      <w:szCs w:val="22"/>
      <w:lang w:val="en-US" w:eastAsia="zh-CN" w:bidi="ar-SA"/>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endnote text"/>
    <w:basedOn w:val="1"/>
    <w:link w:val="26"/>
    <w:unhideWhenUsed/>
    <w:qFormat/>
    <w:uiPriority w:val="99"/>
    <w:pPr>
      <w:snapToGrid w:val="0"/>
      <w:jc w:val="left"/>
    </w:pPr>
  </w:style>
  <w:style w:type="paragraph" w:styleId="3">
    <w:name w:val="Balloon Text"/>
    <w:basedOn w:val="1"/>
    <w:link w:val="24"/>
    <w:unhideWhenUsed/>
    <w:qFormat/>
    <w:uiPriority w:val="99"/>
    <w:pPr>
      <w:spacing w:after="0" w:line="240" w:lineRule="auto"/>
    </w:pPr>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5"/>
    <w:unhideWhenUsed/>
    <w:qFormat/>
    <w:uiPriority w:val="99"/>
    <w:pPr>
      <w:snapToGrid w:val="0"/>
      <w:jc w:val="left"/>
    </w:pPr>
    <w:rPr>
      <w:sz w:val="18"/>
      <w:szCs w:val="18"/>
    </w:rPr>
  </w:style>
  <w:style w:type="paragraph" w:styleId="7">
    <w:name w:val="Normal (Web)"/>
    <w:basedOn w:val="1"/>
    <w:unhideWhenUsed/>
    <w:qFormat/>
    <w:uiPriority w:val="99"/>
    <w:pPr>
      <w:widowControl/>
      <w:spacing w:before="100" w:beforeAutospacing="1" w:after="100" w:afterLines="0" w:afterAutospacing="1" w:line="240" w:lineRule="auto"/>
      <w:jc w:val="left"/>
    </w:pPr>
    <w:rPr>
      <w:rFonts w:ascii="宋体" w:hAnsi="宋体" w:eastAsia="宋体" w:cs="宋体"/>
      <w:kern w:val="0"/>
      <w:szCs w:val="24"/>
    </w:rPr>
  </w:style>
  <w:style w:type="character" w:styleId="9">
    <w:name w:val="endnote reference"/>
    <w:basedOn w:val="8"/>
    <w:unhideWhenUsed/>
    <w:qFormat/>
    <w:uiPriority w:val="99"/>
    <w:rPr>
      <w:vertAlign w:val="superscript"/>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footnote reference"/>
    <w:basedOn w:val="8"/>
    <w:unhideWhenUsed/>
    <w:qFormat/>
    <w:uiPriority w:val="99"/>
    <w:rPr>
      <w:vertAlign w:val="superscript"/>
    </w:rPr>
  </w:style>
  <w:style w:type="character" w:customStyle="1" w:styleId="13">
    <w:name w:val="页眉 Char"/>
    <w:basedOn w:val="8"/>
    <w:link w:val="5"/>
    <w:uiPriority w:val="99"/>
    <w:rPr>
      <w:sz w:val="18"/>
      <w:szCs w:val="18"/>
    </w:rPr>
  </w:style>
  <w:style w:type="character" w:customStyle="1" w:styleId="14">
    <w:name w:val="页脚 Char"/>
    <w:basedOn w:val="8"/>
    <w:link w:val="4"/>
    <w:qFormat/>
    <w:uiPriority w:val="99"/>
    <w:rPr>
      <w:sz w:val="18"/>
      <w:szCs w:val="18"/>
    </w:rPr>
  </w:style>
  <w:style w:type="paragraph" w:customStyle="1" w:styleId="15">
    <w:name w:val="章标题"/>
    <w:link w:val="17"/>
    <w:qFormat/>
    <w:uiPriority w:val="0"/>
    <w:pPr>
      <w:spacing w:line="360" w:lineRule="auto"/>
    </w:pPr>
    <w:rPr>
      <w:rFonts w:ascii="微软雅黑" w:hAnsi="微软雅黑" w:eastAsia="微软雅黑" w:cstheme="minorBidi"/>
      <w:b/>
      <w:kern w:val="2"/>
      <w:sz w:val="44"/>
      <w:szCs w:val="32"/>
      <w:lang w:val="en-US" w:eastAsia="zh-CN" w:bidi="ar-SA"/>
    </w:rPr>
  </w:style>
  <w:style w:type="paragraph" w:customStyle="1" w:styleId="16">
    <w:name w:val="节标题"/>
    <w:basedOn w:val="1"/>
    <w:link w:val="19"/>
    <w:qFormat/>
    <w:uiPriority w:val="0"/>
    <w:rPr>
      <w:b/>
      <w:sz w:val="30"/>
      <w:szCs w:val="30"/>
    </w:rPr>
  </w:style>
  <w:style w:type="character" w:customStyle="1" w:styleId="17">
    <w:name w:val="章标题 Char"/>
    <w:basedOn w:val="8"/>
    <w:link w:val="15"/>
    <w:qFormat/>
    <w:uiPriority w:val="0"/>
    <w:rPr>
      <w:rFonts w:ascii="微软雅黑" w:hAnsi="微软雅黑" w:eastAsia="微软雅黑"/>
      <w:b/>
      <w:sz w:val="44"/>
      <w:szCs w:val="32"/>
    </w:rPr>
  </w:style>
  <w:style w:type="paragraph" w:customStyle="1" w:styleId="18">
    <w:name w:val="小节标题"/>
    <w:basedOn w:val="1"/>
    <w:link w:val="21"/>
    <w:qFormat/>
    <w:uiPriority w:val="0"/>
    <w:rPr>
      <w:b/>
      <w:sz w:val="28"/>
      <w:szCs w:val="28"/>
    </w:rPr>
  </w:style>
  <w:style w:type="character" w:customStyle="1" w:styleId="19">
    <w:name w:val="节标题 Char"/>
    <w:basedOn w:val="8"/>
    <w:link w:val="16"/>
    <w:uiPriority w:val="0"/>
    <w:rPr>
      <w:rFonts w:ascii="微软雅黑" w:hAnsi="微软雅黑" w:eastAsia="微软雅黑"/>
      <w:b/>
      <w:sz w:val="30"/>
      <w:szCs w:val="30"/>
    </w:rPr>
  </w:style>
  <w:style w:type="paragraph" w:customStyle="1" w:styleId="20">
    <w:name w:val="图表标题"/>
    <w:basedOn w:val="1"/>
    <w:link w:val="22"/>
    <w:qFormat/>
    <w:uiPriority w:val="0"/>
    <w:rPr>
      <w:color w:val="A6A6A6" w:themeColor="background1" w:themeShade="A6"/>
    </w:rPr>
  </w:style>
  <w:style w:type="character" w:customStyle="1" w:styleId="21">
    <w:name w:val="小节标题 Char"/>
    <w:basedOn w:val="8"/>
    <w:link w:val="18"/>
    <w:uiPriority w:val="0"/>
    <w:rPr>
      <w:rFonts w:ascii="微软雅黑" w:hAnsi="微软雅黑" w:eastAsia="微软雅黑"/>
      <w:b/>
      <w:sz w:val="28"/>
      <w:szCs w:val="28"/>
    </w:rPr>
  </w:style>
  <w:style w:type="character" w:customStyle="1" w:styleId="22">
    <w:name w:val="图表标题 Char"/>
    <w:basedOn w:val="8"/>
    <w:link w:val="20"/>
    <w:qFormat/>
    <w:uiPriority w:val="0"/>
    <w:rPr>
      <w:rFonts w:ascii="微软雅黑" w:hAnsi="微软雅黑" w:eastAsia="微软雅黑"/>
      <w:color w:val="A6A6A6" w:themeColor="background1" w:themeShade="A6"/>
      <w:sz w:val="24"/>
    </w:rPr>
  </w:style>
  <w:style w:type="paragraph" w:customStyle="1" w:styleId="23">
    <w:name w:val="List Paragraph"/>
    <w:basedOn w:val="1"/>
    <w:qFormat/>
    <w:uiPriority w:val="34"/>
    <w:pPr>
      <w:ind w:firstLine="420" w:firstLineChars="200"/>
    </w:pPr>
  </w:style>
  <w:style w:type="character" w:customStyle="1" w:styleId="24">
    <w:name w:val="批注框文本 Char"/>
    <w:basedOn w:val="8"/>
    <w:link w:val="3"/>
    <w:semiHidden/>
    <w:qFormat/>
    <w:uiPriority w:val="99"/>
    <w:rPr>
      <w:rFonts w:ascii="微软雅黑" w:hAnsi="微软雅黑" w:eastAsia="微软雅黑"/>
      <w:sz w:val="18"/>
      <w:szCs w:val="18"/>
    </w:rPr>
  </w:style>
  <w:style w:type="character" w:customStyle="1" w:styleId="25">
    <w:name w:val="脚注文本 Char"/>
    <w:basedOn w:val="8"/>
    <w:link w:val="6"/>
    <w:semiHidden/>
    <w:qFormat/>
    <w:uiPriority w:val="99"/>
    <w:rPr>
      <w:rFonts w:ascii="微软雅黑" w:hAnsi="微软雅黑" w:eastAsia="微软雅黑"/>
      <w:sz w:val="18"/>
      <w:szCs w:val="18"/>
    </w:rPr>
  </w:style>
  <w:style w:type="character" w:customStyle="1" w:styleId="26">
    <w:name w:val="尾注文本 Char"/>
    <w:basedOn w:val="8"/>
    <w:link w:val="2"/>
    <w:semiHidden/>
    <w:qFormat/>
    <w:uiPriority w:val="99"/>
    <w:rPr>
      <w:rFonts w:ascii="微软雅黑" w:hAnsi="微软雅黑" w:eastAsia="微软雅黑"/>
      <w:sz w:val="24"/>
    </w:rPr>
  </w:style>
  <w:style w:type="paragraph" w:customStyle="1" w:styleId="27">
    <w:name w:val="脚注"/>
    <w:basedOn w:val="6"/>
    <w:link w:val="28"/>
    <w:qFormat/>
    <w:uiPriority w:val="0"/>
  </w:style>
  <w:style w:type="character" w:customStyle="1" w:styleId="28">
    <w:name w:val="脚注 Char"/>
    <w:basedOn w:val="25"/>
    <w:link w:val="27"/>
    <w:qFormat/>
    <w:uiPriority w:val="0"/>
    <w:rPr>
      <w:rFonts w:ascii="微软雅黑" w:hAnsi="微软雅黑" w:eastAsia="微软雅黑"/>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2A11A2-F088-4F3A-895B-36D387D7F591}">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274</Characters>
  <Lines>2</Lines>
  <Paragraphs>1</Paragraphs>
  <ScaleCrop>false</ScaleCrop>
  <LinksUpToDate>false</LinksUpToDate>
  <CharactersWithSpaces>320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2015-10-31T02:03:00Z</dcterms:created>
  <dc:creator>李淳Ren Forever</dc:creator>
  <cp:lastModifiedBy>张克强</cp:lastModifiedBy>
  <dcterms:modified xsi:type="dcterms:W3CDTF">2017-04-27T00:44:14Z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