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EBF01">
      <w:pPr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Bước 1 &amp; Bước 2:</w:t>
      </w:r>
      <w:r>
        <w:rPr>
          <w:rFonts w:hint="default"/>
          <w:b w:val="0"/>
          <w:bCs w:val="0"/>
          <w:lang w:val="en-US"/>
        </w:rPr>
        <w:t xml:space="preserve"> Bảng 5 giai đoạn waterfall và khoảng mù thông tin</w:t>
      </w:r>
    </w:p>
    <w:p w14:paraId="0B224ABF">
      <w:pPr>
        <w:rPr>
          <w:rFonts w:hint="default"/>
          <w:b w:val="0"/>
          <w:bCs w:val="0"/>
          <w:lang w:val="en-US"/>
        </w:rPr>
      </w:pPr>
    </w:p>
    <w:p w14:paraId="4CA8C5F5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Số ngày từ 05/1 đến 01/6 (Mốc khách hàng thấy phần mềm chạy được đầu tiên):</w:t>
      </w:r>
    </w:p>
    <w:p w14:paraId="3508A4F0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Tháng 1 (05/1 đến 01/6): 27 ngày</w:t>
      </w:r>
    </w:p>
    <w:p w14:paraId="6CA084FC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Tháng 2 (28 ngày - năm không nhuận): 28 ngày</w:t>
      </w:r>
    </w:p>
    <w:p w14:paraId="53BEE607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Tháng 3: 31 ngày</w:t>
      </w:r>
    </w:p>
    <w:p w14:paraId="288F47C4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Tháng 4: 30 ngày</w:t>
      </w:r>
    </w:p>
    <w:p w14:paraId="1F9A861D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Tháng 5: 31 ngày</w:t>
      </w:r>
    </w:p>
    <w:p w14:paraId="1CB0435B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Tháng 6 (01/6): 1 ngày</w:t>
      </w:r>
    </w:p>
    <w:p w14:paraId="06DAA071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=&gt; </w:t>
      </w:r>
      <w:r>
        <w:rPr>
          <w:rFonts w:hint="default"/>
          <w:b/>
          <w:bCs/>
          <w:lang w:val="en-US"/>
        </w:rPr>
        <w:t xml:space="preserve">Tổng cộng: </w:t>
      </w:r>
      <w:r>
        <w:rPr>
          <w:rFonts w:hint="default"/>
          <w:b w:val="0"/>
          <w:bCs w:val="0"/>
          <w:lang w:val="en-US"/>
        </w:rPr>
        <w:t xml:space="preserve">27 + 28 + 31 + 30 + 31 + 1 = 148 ngày (Đạt chuẩn tiêu chí 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±</w:t>
      </w:r>
      <w:r>
        <w:rPr>
          <w:rFonts w:hint="default"/>
          <w:b w:val="0"/>
          <w:bCs w:val="0"/>
          <w:lang w:val="en-US"/>
        </w:rPr>
        <w:t xml:space="preserve"> 1 ngày tùy cách tính).</w:t>
      </w:r>
    </w:p>
    <w:p w14:paraId="01D90BEA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tbl>
      <w:tblPr>
        <w:tblStyle w:val="5"/>
        <w:tblW w:w="90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59"/>
        <w:gridCol w:w="2259"/>
        <w:gridCol w:w="2260"/>
        <w:gridCol w:w="2260"/>
      </w:tblGrid>
      <w:tr w14:paraId="3230D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23" w:hRule="atLeast"/>
        </w:trPr>
        <w:tc>
          <w:tcPr>
            <w:tcW w:w="2259" w:type="dxa"/>
          </w:tcPr>
          <w:p w14:paraId="58FACAA5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Giai đoạn</w:t>
            </w:r>
          </w:p>
        </w:tc>
        <w:tc>
          <w:tcPr>
            <w:tcW w:w="2259" w:type="dxa"/>
          </w:tcPr>
          <w:p w14:paraId="495A6FA3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Thời gian</w:t>
            </w:r>
          </w:p>
        </w:tc>
        <w:tc>
          <w:tcPr>
            <w:tcW w:w="2260" w:type="dxa"/>
          </w:tcPr>
          <w:p w14:paraId="5D3A985C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Sản phẩm bàn giao</w:t>
            </w:r>
          </w:p>
        </w:tc>
        <w:tc>
          <w:tcPr>
            <w:tcW w:w="2260" w:type="dxa"/>
          </w:tcPr>
          <w:p w14:paraId="7676F4C4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Khách hàng có nhìn thấy phần mềm chạy được không?</w:t>
            </w:r>
          </w:p>
        </w:tc>
      </w:tr>
      <w:tr w14:paraId="79DE7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23" w:hRule="atLeast"/>
        </w:trPr>
        <w:tc>
          <w:tcPr>
            <w:tcW w:w="2259" w:type="dxa"/>
          </w:tcPr>
          <w:p w14:paraId="0D9583A6">
            <w:pPr>
              <w:numPr>
                <w:ilvl w:val="0"/>
                <w:numId w:val="2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Phân tích yêu cầu</w:t>
            </w:r>
          </w:p>
        </w:tc>
        <w:tc>
          <w:tcPr>
            <w:tcW w:w="2259" w:type="dxa"/>
          </w:tcPr>
          <w:p w14:paraId="694ECBD0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05/1 - 20/2</w:t>
            </w:r>
          </w:p>
        </w:tc>
        <w:tc>
          <w:tcPr>
            <w:tcW w:w="2260" w:type="dxa"/>
          </w:tcPr>
          <w:p w14:paraId="17C6C680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Tài liệu yêu cầu phần mềm (SRS) 120 trang đã ký chốt</w:t>
            </w:r>
          </w:p>
        </w:tc>
        <w:tc>
          <w:tcPr>
            <w:tcW w:w="2260" w:type="dxa"/>
          </w:tcPr>
          <w:p w14:paraId="462998F1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Không</w:t>
            </w:r>
          </w:p>
        </w:tc>
      </w:tr>
      <w:tr w14:paraId="15D8A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23" w:hRule="atLeast"/>
        </w:trPr>
        <w:tc>
          <w:tcPr>
            <w:tcW w:w="2259" w:type="dxa"/>
          </w:tcPr>
          <w:p w14:paraId="232EAA29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Thiết kế hệ thống</w:t>
            </w:r>
          </w:p>
        </w:tc>
        <w:tc>
          <w:tcPr>
            <w:tcW w:w="2259" w:type="dxa"/>
          </w:tcPr>
          <w:p w14:paraId="4867624D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21/2 - 25/3</w:t>
            </w:r>
          </w:p>
        </w:tc>
        <w:tc>
          <w:tcPr>
            <w:tcW w:w="2260" w:type="dxa"/>
          </w:tcPr>
          <w:p w14:paraId="3CFCB141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Hồ sơ thiết kế UI/UX và kiến trúc hệ thống</w:t>
            </w:r>
          </w:p>
        </w:tc>
        <w:tc>
          <w:tcPr>
            <w:tcW w:w="2260" w:type="dxa"/>
          </w:tcPr>
          <w:p w14:paraId="3EE14245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Không</w:t>
            </w:r>
          </w:p>
        </w:tc>
      </w:tr>
      <w:tr w14:paraId="701D2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23" w:hRule="atLeast"/>
        </w:trPr>
        <w:tc>
          <w:tcPr>
            <w:tcW w:w="2259" w:type="dxa"/>
          </w:tcPr>
          <w:p w14:paraId="428339AB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Lập trình (Coding)</w:t>
            </w:r>
          </w:p>
        </w:tc>
        <w:tc>
          <w:tcPr>
            <w:tcW w:w="2259" w:type="dxa"/>
          </w:tcPr>
          <w:p w14:paraId="7B91A8CF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26/3 - 31/5</w:t>
            </w:r>
          </w:p>
        </w:tc>
        <w:tc>
          <w:tcPr>
            <w:tcW w:w="2260" w:type="dxa"/>
          </w:tcPr>
          <w:p w14:paraId="619C167F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Mã nguồn các tính năng đã chốt</w:t>
            </w:r>
          </w:p>
        </w:tc>
        <w:tc>
          <w:tcPr>
            <w:tcW w:w="2260" w:type="dxa"/>
          </w:tcPr>
          <w:p w14:paraId="112F170D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Không</w:t>
            </w:r>
          </w:p>
        </w:tc>
      </w:tr>
      <w:tr w14:paraId="7AFC9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23" w:hRule="atLeast"/>
        </w:trPr>
        <w:tc>
          <w:tcPr>
            <w:tcW w:w="2259" w:type="dxa"/>
          </w:tcPr>
          <w:p w14:paraId="7DA9E6F4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Kiểm thử (Testing)</w:t>
            </w:r>
          </w:p>
        </w:tc>
        <w:tc>
          <w:tcPr>
            <w:tcW w:w="2259" w:type="dxa"/>
          </w:tcPr>
          <w:p w14:paraId="1B83DC91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01/6 - 25/6</w:t>
            </w:r>
          </w:p>
        </w:tc>
        <w:tc>
          <w:tcPr>
            <w:tcW w:w="2260" w:type="dxa"/>
          </w:tcPr>
          <w:p w14:paraId="71142282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Kiểm thử - Khách hàng xem bản chạy được đầu tiên</w:t>
            </w:r>
          </w:p>
        </w:tc>
        <w:tc>
          <w:tcPr>
            <w:tcW w:w="2260" w:type="dxa"/>
          </w:tcPr>
          <w:p w14:paraId="56DA4254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Có</w:t>
            </w:r>
          </w:p>
        </w:tc>
      </w:tr>
      <w:tr w14:paraId="62EF9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44" w:hRule="atLeast"/>
        </w:trPr>
        <w:tc>
          <w:tcPr>
            <w:tcW w:w="2259" w:type="dxa"/>
          </w:tcPr>
          <w:p w14:paraId="77FFE7C9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 xml:space="preserve">Triển khai &amp; Bảo trì </w:t>
            </w:r>
          </w:p>
        </w:tc>
        <w:tc>
          <w:tcPr>
            <w:tcW w:w="2259" w:type="dxa"/>
          </w:tcPr>
          <w:p w14:paraId="3AD4E40C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26/6 - 05/7</w:t>
            </w:r>
          </w:p>
        </w:tc>
        <w:tc>
          <w:tcPr>
            <w:tcW w:w="2260" w:type="dxa"/>
          </w:tcPr>
          <w:p w14:paraId="71EF4A27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Hệ thống go-live, tài liệu hướng dẫn sử dụng</w:t>
            </w:r>
          </w:p>
        </w:tc>
        <w:tc>
          <w:tcPr>
            <w:tcW w:w="2260" w:type="dxa"/>
          </w:tcPr>
          <w:p w14:paraId="2F0927D1">
            <w:pPr>
              <w:numPr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/>
              </w:rPr>
              <w:t>Không</w:t>
            </w:r>
          </w:p>
        </w:tc>
      </w:tr>
    </w:tbl>
    <w:p w14:paraId="21014841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41D30B2B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=&gt; Khoảng mù thông tin (khoang_mu_thong_tin): 148 ngày (từ 05/1 - 01/6 khách hàng hoàn toàn không thấy phần mềm chạy thực tế).</w:t>
      </w:r>
    </w:p>
    <w:p w14:paraId="2FFB1E61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3932487E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>Bước 3:</w:t>
      </w:r>
      <w:r>
        <w:rPr>
          <w:rFonts w:hint="default"/>
          <w:b w:val="0"/>
          <w:bCs w:val="0"/>
          <w:lang w:val="en-US"/>
        </w:rPr>
        <w:t xml:space="preserve"> Bảng tính chi phí phát sinh và ngân sách mới (Excel logic)</w:t>
      </w:r>
    </w:p>
    <w:p w14:paraId="70526503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353C7D13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Các công thức thiết lập theo đúng yêu cầu</w:t>
      </w:r>
    </w:p>
    <w:p w14:paraId="4E6A9BF8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0C8BAD98">
      <w:pPr>
        <w:numPr>
          <w:ilvl w:val="0"/>
          <w:numId w:val="3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Chi phí phát sinh:</w:t>
      </w:r>
    </w:p>
    <w:p w14:paraId="71ACA91A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Chi phí phát sinh = Số nhân sự x Chi phí / người / tháng x Số tháng phát sinh</w:t>
      </w:r>
    </w:p>
    <w:p w14:paraId="40E07642">
      <w:pPr>
        <w:numPr>
          <w:numId w:val="0"/>
        </w:numPr>
        <w:ind w:left="708" w:leftChars="0" w:firstLine="708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= 8 X 25.000.000 X 3 = 600.000.000</w:t>
      </w:r>
    </w:p>
    <w:p w14:paraId="2DEC70BB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2585FEB2">
      <w:pPr>
        <w:numPr>
          <w:ilvl w:val="0"/>
          <w:numId w:val="3"/>
        </w:numPr>
        <w:ind w:left="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Tổng ngân sách mới:</w:t>
      </w:r>
    </w:p>
    <w:p w14:paraId="65876A13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= SUM(Ngân sách ban đầu, Chi phí phát sinh)</w:t>
      </w:r>
    </w:p>
    <w:p w14:paraId="0FEBBFC6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= SUM(1.800.000.000; 600.000.000) = 2.400.000.000 đ</w:t>
      </w:r>
    </w:p>
    <w:p w14:paraId="494B2530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2B8FD113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=&gt; Nếu thay đổi nhân sự từ 8 lên 10 người: Chi phí phát sinh tự động nhảy thành 10 x 25.000.000 x 3 = 750.000.000 đ, tổng ngân sách mới nhảy thành 2.550.000.000 đ </w:t>
      </w:r>
    </w:p>
    <w:p w14:paraId="20588579">
      <w:pPr>
        <w:numPr>
          <w:numId w:val="0"/>
        </w:numPr>
        <w:rPr>
          <w:rFonts w:hint="default"/>
          <w:b w:val="0"/>
          <w:bCs w:val="0"/>
          <w:lang w:val="en-US"/>
        </w:rPr>
      </w:pPr>
    </w:p>
    <w:p w14:paraId="6A31B8DE">
      <w:pPr>
        <w:numPr>
          <w:ilvl w:val="0"/>
          <w:numId w:val="3"/>
        </w:numPr>
        <w:ind w:left="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Tỷ lệ vượt ngân sách: </w:t>
      </w:r>
    </w:p>
    <w:p w14:paraId="7E62923E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13DFD926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= Chi phí phát sinh / Ngân sách ban đầu = 600.000.000 / 1.800.000.000 = 33,33%</w:t>
      </w:r>
    </w:p>
    <w:p w14:paraId="6A7A6F91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5A916F72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/>
          <w:bCs/>
          <w:lang w:val="en-US"/>
        </w:rPr>
        <w:t xml:space="preserve">Bước 4: </w:t>
      </w:r>
      <w:r>
        <w:rPr>
          <w:rFonts w:hint="default"/>
          <w:b w:val="0"/>
          <w:bCs w:val="0"/>
          <w:lang w:val="en-US"/>
        </w:rPr>
        <w:t>phân tích 3 hạn chế của Waterfall bằng bằng chứng dự án MediBook</w:t>
      </w:r>
    </w:p>
    <w:p w14:paraId="3A2A785F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bookmarkStart w:id="0" w:name="_GoBack"/>
      <w:bookmarkEnd w:id="0"/>
    </w:p>
    <w:p w14:paraId="46AF577F">
      <w:pPr>
        <w:numPr>
          <w:ilvl w:val="0"/>
          <w:numId w:val="4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Cứng nhắc (Inflexible):</w:t>
      </w:r>
    </w:p>
    <w:p w14:paraId="27549440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Bằng chứng: Dự án dành gần 2 tháng (05/1 - 20/2) để viết tài liệu SRS dài 120 trang và ký chốt frozen requirements. Tuy nhiên, khi Bộ Y tế ban hành quy định mới vào ngày 01/6, toàn bộquy trình lưu trữ hồ sơ bệnh án đã chốt trước đó phải đập đi làm lại, khiến kế hoạch cứng nhắc ban đầu bị vỡ hoàn toàn.</w:t>
      </w:r>
    </w:p>
    <w:p w14:paraId="302593FA">
      <w:pPr>
        <w:numPr>
          <w:ilvl w:val="0"/>
          <w:numId w:val="4"/>
        </w:numPr>
        <w:ind w:left="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Phản hồi muộn (Delayed Feedback):</w:t>
      </w:r>
    </w:p>
    <w:p w14:paraId="2D4E80E1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- Bằng chứng: Khách hàng trải qua “Khoảng mù thông tin” kéo dài 148 ngày mới lần đầu tiên nhìn thấy bản phần mềm chạy được. Do chỉ đánh giá qua giấy tờ / SRS trong suốt 5 tháng đầu, mọi sai lệch về trải nghiệm người dùng hay bất cập quy định chỉ được phát hiện khi giai đoạn lập trình hoàn tất.</w:t>
      </w:r>
    </w:p>
    <w:p w14:paraId="679C9CB3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64C07C0D">
      <w:pPr>
        <w:numPr>
          <w:ilvl w:val="0"/>
          <w:numId w:val="4"/>
        </w:numPr>
        <w:ind w:left="0" w:leftChars="0" w:firstLine="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Rủi ro cao (High Risk):</w:t>
      </w:r>
    </w:p>
    <w:p w14:paraId="3222B320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Bằng chứng: Việc thay đổi luồng lưu trữ ở ngày thứ 148 làm phát sinh thêm 3 tháng làm việc cho cả 8 nhân sự, tiêu tốn thêm 600.000.000 đ (Khiến dự án đội vốn 33,3% lên 2.400.000.000 đ) và trễ hạn go-live từ tháng 7 sang tận tháng 10.</w:t>
      </w:r>
    </w:p>
    <w:p w14:paraId="22E478B8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p w14:paraId="746621D6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Bảng kiểm tự đánh giá (Checklist)</w:t>
      </w:r>
    </w:p>
    <w:p w14:paraId="0D7BBB2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Style w:val="4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Đúng số liệu: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khoảng mù thông tin = 147 ngày (chấp nhận sai lệch ±1 ngày tùy cách tính mốc); chi phí phát sinh = 600.000.000đ; tổng ngân sách mới = 2.400.000.000đ; vượt ngân sách 33,3%. Nếu ra số khác, kiểm tra lại phép nhân số người với số tháng.</w:t>
      </w:r>
    </w:p>
    <w:p w14:paraId="2602E5C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Style w:val="4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Đúng logic: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ô tổng và ô phần trăm phải là công thức. Thử đổi nhân sự từ 8 lên 10 người, chi phí phát sinh phải tự nhảy thành 750.000.000đ.</w:t>
      </w:r>
    </w:p>
    <w:p w14:paraId="2D2ABB0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Style w:val="4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Đúng cấu trúc: 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bảng có đủ 5 giai đoạn đúng thứ tự, cột "khách hàng nhìn thấy phần mềm chạy được" chỉ có duy nhất một ô ghi "Có".</w:t>
      </w:r>
    </w:p>
    <w:p w14:paraId="11D0B56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0" w:right="0" w:hanging="360"/>
        <w:textAlignment w:val="baseline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Style w:val="4"/>
          <w:rFonts w:hint="default" w:ascii="Times New Roman" w:hAnsi="Times New Roman" w:eastAsia="SFProDisplay" w:cs="Times New Roman"/>
          <w:b/>
          <w:bCs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Đúng lập luận: </w:t>
      </w:r>
      <w:r>
        <w:rPr>
          <w:rStyle w:val="4"/>
          <w:rFonts w:hint="default" w:ascii="Times New Roman" w:hAnsi="Times New Roman" w:eastAsia="SFProDisplay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Cả 3 hạn chế đều gắn liền trực tiếp với các mốc ngày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 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>(05/1, 20/2, 01/6, 148 ngày)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 của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en-US"/>
        </w:rPr>
        <w:t xml:space="preserve"> dự án</w:t>
      </w: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 xml:space="preserve"> MediBook.</w:t>
      </w:r>
    </w:p>
    <w:p w14:paraId="69EB1B08">
      <w:pPr>
        <w:numPr>
          <w:numId w:val="0"/>
        </w:numPr>
        <w:ind w:leftChars="0"/>
        <w:rPr>
          <w:rFonts w:hint="default"/>
          <w:b w:val="0"/>
          <w:bCs w:val="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D5A811"/>
    <w:multiLevelType w:val="singleLevel"/>
    <w:tmpl w:val="BAD5A81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E30C4433"/>
    <w:multiLevelType w:val="singleLevel"/>
    <w:tmpl w:val="E30C4433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4186767"/>
    <w:multiLevelType w:val="singleLevel"/>
    <w:tmpl w:val="F418676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F6F4D45"/>
    <w:multiLevelType w:val="multilevel"/>
    <w:tmpl w:val="3F6F4D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5D0E3A2A"/>
    <w:multiLevelType w:val="singleLevel"/>
    <w:tmpl w:val="5D0E3A2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731BA5"/>
    <w:rsid w:val="70731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2026-10-20T23:20:00Z</dcterms:created>
  <dc:creator>ASUS</dc:creator>
  <cp:lastModifiedBy>XuanThien</cp:lastModifiedBy>
  <dcterms:modified xsi:type="dcterms:W3CDTF">2026-10-21T00:33:48Z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2479AD273328488BAFA33B86A581A617_11</vt:lpwstr>
  </property>
  <property fmtid="{D5CDD505-2E9C-101B-9397-08002B2CF9AE}" pid="4" name="KSOTemplateDocerSaveRecord">
    <vt:lpwstr>eyJoZGlkIjoiYjllMzI1YjA0ZjRiYjZkODkyNzk1ZDQ1MTVjZmU4ODMiLCJ1c2VySWQiOiIxMzc0NDA5MTI2NTM0In0=</vt:lpwstr>
  </property>
</Properties>
</file>