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CCD9F">
      <w:pPr>
        <w:rPr>
          <w:rFonts w:hint="default"/>
          <w:b w:val="0"/>
          <w:bCs w:val="0"/>
          <w:lang w:val="en-US"/>
        </w:rPr>
      </w:pPr>
      <w:r>
        <w:rPr>
          <w:rFonts w:hint="default"/>
          <w:b/>
          <w:bCs/>
          <w:lang w:val="en-US"/>
        </w:rPr>
        <w:t xml:space="preserve">Bước 1: </w:t>
      </w:r>
      <w:r>
        <w:rPr>
          <w:rFonts w:hint="default"/>
          <w:b w:val="0"/>
          <w:bCs w:val="0"/>
          <w:lang w:val="en-US"/>
        </w:rPr>
        <w:t>Tính tỷ lệ Giá trị / Effort và sắp xếp giảm dần</w:t>
      </w:r>
    </w:p>
    <w:p w14:paraId="2A44A003">
      <w:pPr>
        <w:rPr>
          <w:rFonts w:hint="default"/>
          <w:b w:val="0"/>
          <w:bCs w:val="0"/>
          <w:lang w:val="en-US"/>
        </w:rPr>
      </w:pPr>
    </w:p>
    <w:p w14:paraId="71810160">
      <w:pPr>
        <w:rPr>
          <w:rFonts w:hint="default"/>
          <w:b w:val="0"/>
          <w:bCs w:val="0"/>
          <w:lang w:val="en-US"/>
        </w:rPr>
      </w:pPr>
      <w:r>
        <w:rPr>
          <w:rFonts w:hint="default"/>
          <w:b w:val="0"/>
          <w:bCs w:val="0"/>
          <w:lang w:val="en-US"/>
        </w:rPr>
        <w:t>Bảng tính tỷ lệ (Làm tròn 2 chữ số thập phân) và sắp xếp theo thứ tự ưu tiên giảm dần: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6828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C95F21F">
            <w:pPr>
              <w:rPr>
                <w:rFonts w:hint="default"/>
                <w:b w:val="0"/>
                <w:bCs w:val="0"/>
                <w:vertAlign w:val="baseline"/>
                <w:lang w:val="en-US"/>
              </w:rPr>
            </w:pPr>
            <w:r>
              <w:rPr>
                <w:rFonts w:hint="default"/>
                <w:b w:val="0"/>
                <w:bCs w:val="0"/>
                <w:vertAlign w:val="baseline"/>
                <w:lang w:val="en-US"/>
              </w:rPr>
              <w:t xml:space="preserve">Mã </w:t>
            </w:r>
          </w:p>
        </w:tc>
        <w:tc>
          <w:tcPr>
            <w:tcW w:w="1704" w:type="dxa"/>
          </w:tcPr>
          <w:p w14:paraId="499073BA">
            <w:pPr>
              <w:rPr>
                <w:rFonts w:hint="default"/>
                <w:b w:val="0"/>
                <w:bCs w:val="0"/>
                <w:vertAlign w:val="baseline"/>
                <w:lang w:val="en-US"/>
              </w:rPr>
            </w:pPr>
            <w:r>
              <w:rPr>
                <w:rFonts w:hint="default"/>
                <w:b w:val="0"/>
                <w:bCs w:val="0"/>
                <w:vertAlign w:val="baseline"/>
                <w:lang w:val="en-US"/>
              </w:rPr>
              <w:t xml:space="preserve">Tính năng </w:t>
            </w:r>
          </w:p>
        </w:tc>
        <w:tc>
          <w:tcPr>
            <w:tcW w:w="1704" w:type="dxa"/>
          </w:tcPr>
          <w:p w14:paraId="5761847C">
            <w:pPr>
              <w:rPr>
                <w:rFonts w:hint="default"/>
                <w:b w:val="0"/>
                <w:bCs w:val="0"/>
                <w:vertAlign w:val="baseline"/>
                <w:lang w:val="en-US"/>
              </w:rPr>
            </w:pPr>
            <w:r>
              <w:rPr>
                <w:rFonts w:hint="default"/>
                <w:b w:val="0"/>
                <w:bCs w:val="0"/>
                <w:vertAlign w:val="baseline"/>
                <w:lang w:val="en-US"/>
              </w:rPr>
              <w:t>Effort</w:t>
            </w:r>
          </w:p>
        </w:tc>
        <w:tc>
          <w:tcPr>
            <w:tcW w:w="1705" w:type="dxa"/>
          </w:tcPr>
          <w:p w14:paraId="2FC15C50">
            <w:pPr>
              <w:rPr>
                <w:rFonts w:hint="default"/>
                <w:b w:val="0"/>
                <w:bCs w:val="0"/>
                <w:vertAlign w:val="baseline"/>
                <w:lang w:val="en-US"/>
              </w:rPr>
            </w:pPr>
            <w:r>
              <w:rPr>
                <w:rFonts w:hint="default"/>
                <w:b w:val="0"/>
                <w:bCs w:val="0"/>
                <w:vertAlign w:val="baseline"/>
                <w:lang w:val="en-US"/>
              </w:rPr>
              <w:t>Giá trị</w:t>
            </w:r>
          </w:p>
        </w:tc>
        <w:tc>
          <w:tcPr>
            <w:tcW w:w="1705" w:type="dxa"/>
          </w:tcPr>
          <w:p w14:paraId="5617A0E5">
            <w:pPr>
              <w:rPr>
                <w:rFonts w:hint="default"/>
                <w:b w:val="0"/>
                <w:bCs w:val="0"/>
                <w:vertAlign w:val="baseline"/>
                <w:lang w:val="en-US"/>
              </w:rPr>
            </w:pPr>
            <w:r>
              <w:rPr>
                <w:rFonts w:hint="default"/>
                <w:b w:val="0"/>
                <w:bCs w:val="0"/>
                <w:vertAlign w:val="baseline"/>
                <w:lang w:val="en-US"/>
              </w:rPr>
              <w:t>Tỷ lệ (Giá trị / Effort)</w:t>
            </w:r>
          </w:p>
        </w:tc>
      </w:tr>
      <w:tr w14:paraId="7F1C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DE538A2">
            <w:pPr>
              <w:rPr>
                <w:rFonts w:hint="default"/>
                <w:b w:val="0"/>
                <w:bCs w:val="0"/>
                <w:vertAlign w:val="baseline"/>
                <w:lang w:val="en-US"/>
              </w:rPr>
            </w:pPr>
            <w:r>
              <w:rPr>
                <w:rFonts w:hint="default"/>
                <w:b w:val="0"/>
                <w:bCs w:val="0"/>
                <w:vertAlign w:val="baseline"/>
                <w:lang w:val="en-US"/>
              </w:rPr>
              <w:t>F04</w:t>
            </w:r>
          </w:p>
        </w:tc>
        <w:tc>
          <w:tcPr>
            <w:tcW w:w="1704" w:type="dxa"/>
          </w:tcPr>
          <w:p w14:paraId="0551E3BE">
            <w:pPr>
              <w:rPr>
                <w:rFonts w:hint="default"/>
                <w:b w:val="0"/>
                <w:bCs w:val="0"/>
                <w:vertAlign w:val="baseline"/>
                <w:lang w:val="en-US"/>
              </w:rPr>
            </w:pPr>
            <w:r>
              <w:rPr>
                <w:rFonts w:hint="default"/>
                <w:b w:val="0"/>
                <w:bCs w:val="0"/>
                <w:vertAlign w:val="baseline"/>
                <w:lang w:val="en-US"/>
              </w:rPr>
              <w:t>Xác nhận lịch hẹn qua SMS</w:t>
            </w:r>
          </w:p>
        </w:tc>
        <w:tc>
          <w:tcPr>
            <w:tcW w:w="1704" w:type="dxa"/>
          </w:tcPr>
          <w:p w14:paraId="1ACA7238">
            <w:pPr>
              <w:rPr>
                <w:rFonts w:hint="default"/>
                <w:b w:val="0"/>
                <w:bCs w:val="0"/>
                <w:vertAlign w:val="baseline"/>
                <w:lang w:val="en-US"/>
              </w:rPr>
            </w:pPr>
            <w:r>
              <w:rPr>
                <w:rFonts w:hint="default"/>
                <w:b w:val="0"/>
                <w:bCs w:val="0"/>
                <w:vertAlign w:val="baseline"/>
                <w:lang w:val="en-US"/>
              </w:rPr>
              <w:t>3</w:t>
            </w:r>
          </w:p>
        </w:tc>
        <w:tc>
          <w:tcPr>
            <w:tcW w:w="1705" w:type="dxa"/>
          </w:tcPr>
          <w:p w14:paraId="0D6BF89C">
            <w:pPr>
              <w:rPr>
                <w:rFonts w:hint="default"/>
                <w:b w:val="0"/>
                <w:bCs w:val="0"/>
                <w:vertAlign w:val="baseline"/>
                <w:lang w:val="en-US"/>
              </w:rPr>
            </w:pPr>
            <w:r>
              <w:rPr>
                <w:rFonts w:hint="default"/>
                <w:b w:val="0"/>
                <w:bCs w:val="0"/>
                <w:vertAlign w:val="baseline"/>
                <w:lang w:val="en-US"/>
              </w:rPr>
              <w:t>4</w:t>
            </w:r>
          </w:p>
        </w:tc>
        <w:tc>
          <w:tcPr>
            <w:tcW w:w="1705" w:type="dxa"/>
          </w:tcPr>
          <w:p w14:paraId="39B89CF2">
            <w:pPr>
              <w:rPr>
                <w:rFonts w:hint="default"/>
                <w:b w:val="0"/>
                <w:bCs w:val="0"/>
                <w:vertAlign w:val="baseline"/>
                <w:lang w:val="en-US"/>
              </w:rPr>
            </w:pPr>
            <w:r>
              <w:rPr>
                <w:rFonts w:hint="default"/>
                <w:b w:val="0"/>
                <w:bCs w:val="0"/>
                <w:vertAlign w:val="baseline"/>
                <w:lang w:val="en-US"/>
              </w:rPr>
              <w:t>1,33</w:t>
            </w:r>
          </w:p>
        </w:tc>
      </w:tr>
      <w:tr w14:paraId="0501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5808E02">
            <w:pPr>
              <w:rPr>
                <w:rFonts w:hint="default"/>
                <w:b w:val="0"/>
                <w:bCs w:val="0"/>
                <w:vertAlign w:val="baseline"/>
                <w:lang w:val="en-US"/>
              </w:rPr>
            </w:pPr>
            <w:r>
              <w:rPr>
                <w:rFonts w:hint="default"/>
                <w:b w:val="0"/>
                <w:bCs w:val="0"/>
                <w:vertAlign w:val="baseline"/>
                <w:lang w:val="en-US"/>
              </w:rPr>
              <w:t>F08</w:t>
            </w:r>
          </w:p>
        </w:tc>
        <w:tc>
          <w:tcPr>
            <w:tcW w:w="1704" w:type="dxa"/>
          </w:tcPr>
          <w:p w14:paraId="083B150C">
            <w:pPr>
              <w:rPr>
                <w:rFonts w:hint="default"/>
                <w:b w:val="0"/>
                <w:bCs w:val="0"/>
                <w:vertAlign w:val="baseline"/>
                <w:lang w:val="en-US"/>
              </w:rPr>
            </w:pPr>
            <w:r>
              <w:rPr>
                <w:rFonts w:hint="default"/>
                <w:b w:val="0"/>
                <w:bCs w:val="0"/>
                <w:vertAlign w:val="baseline"/>
                <w:lang w:val="en-US"/>
              </w:rPr>
              <w:t>Nhắc lịch tự động trước 24 giờ</w:t>
            </w:r>
          </w:p>
        </w:tc>
        <w:tc>
          <w:tcPr>
            <w:tcW w:w="1704" w:type="dxa"/>
          </w:tcPr>
          <w:p w14:paraId="5346BF29">
            <w:pPr>
              <w:rPr>
                <w:rFonts w:hint="default"/>
                <w:b w:val="0"/>
                <w:bCs w:val="0"/>
                <w:vertAlign w:val="baseline"/>
                <w:lang w:val="en-US"/>
              </w:rPr>
            </w:pPr>
            <w:r>
              <w:rPr>
                <w:rFonts w:hint="default"/>
                <w:b w:val="0"/>
                <w:bCs w:val="0"/>
                <w:vertAlign w:val="baseline"/>
                <w:lang w:val="en-US"/>
              </w:rPr>
              <w:t>3</w:t>
            </w:r>
          </w:p>
        </w:tc>
        <w:tc>
          <w:tcPr>
            <w:tcW w:w="1705" w:type="dxa"/>
          </w:tcPr>
          <w:p w14:paraId="20DD4975">
            <w:pPr>
              <w:rPr>
                <w:rFonts w:hint="default"/>
                <w:b w:val="0"/>
                <w:bCs w:val="0"/>
                <w:vertAlign w:val="baseline"/>
                <w:lang w:val="en-US"/>
              </w:rPr>
            </w:pPr>
            <w:r>
              <w:rPr>
                <w:rFonts w:hint="default"/>
                <w:b w:val="0"/>
                <w:bCs w:val="0"/>
                <w:vertAlign w:val="baseline"/>
                <w:lang w:val="en-US"/>
              </w:rPr>
              <w:t>4</w:t>
            </w:r>
          </w:p>
        </w:tc>
        <w:tc>
          <w:tcPr>
            <w:tcW w:w="1705" w:type="dxa"/>
          </w:tcPr>
          <w:p w14:paraId="5841E3B3">
            <w:pPr>
              <w:rPr>
                <w:rFonts w:hint="default"/>
                <w:b w:val="0"/>
                <w:bCs w:val="0"/>
                <w:vertAlign w:val="baseline"/>
                <w:lang w:val="en-US"/>
              </w:rPr>
            </w:pPr>
            <w:r>
              <w:rPr>
                <w:rFonts w:hint="default"/>
                <w:b w:val="0"/>
                <w:bCs w:val="0"/>
                <w:vertAlign w:val="baseline"/>
                <w:lang w:val="en-US"/>
              </w:rPr>
              <w:t>1,33</w:t>
            </w:r>
          </w:p>
        </w:tc>
      </w:tr>
      <w:tr w14:paraId="26C4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CC515CE">
            <w:pPr>
              <w:rPr>
                <w:rFonts w:hint="default"/>
                <w:b w:val="0"/>
                <w:bCs w:val="0"/>
                <w:vertAlign w:val="baseline"/>
                <w:lang w:val="en-US"/>
              </w:rPr>
            </w:pPr>
            <w:r>
              <w:rPr>
                <w:rFonts w:hint="default"/>
                <w:b w:val="0"/>
                <w:bCs w:val="0"/>
                <w:vertAlign w:val="baseline"/>
                <w:lang w:val="en-US"/>
              </w:rPr>
              <w:t>F01</w:t>
            </w:r>
          </w:p>
        </w:tc>
        <w:tc>
          <w:tcPr>
            <w:tcW w:w="1704" w:type="dxa"/>
          </w:tcPr>
          <w:p w14:paraId="2E852856">
            <w:pPr>
              <w:rPr>
                <w:rFonts w:hint="default"/>
                <w:b w:val="0"/>
                <w:bCs w:val="0"/>
                <w:vertAlign w:val="baseline"/>
                <w:lang w:val="en-US"/>
              </w:rPr>
            </w:pPr>
            <w:r>
              <w:rPr>
                <w:rFonts w:hint="default"/>
                <w:b w:val="0"/>
                <w:bCs w:val="0"/>
                <w:vertAlign w:val="baseline"/>
                <w:lang w:val="en-US"/>
              </w:rPr>
              <w:t>Đăng ký / đăng nhập bằng số điện thoại</w:t>
            </w:r>
          </w:p>
        </w:tc>
        <w:tc>
          <w:tcPr>
            <w:tcW w:w="1704" w:type="dxa"/>
          </w:tcPr>
          <w:p w14:paraId="7724D203">
            <w:pPr>
              <w:rPr>
                <w:rFonts w:hint="default"/>
                <w:b w:val="0"/>
                <w:bCs w:val="0"/>
                <w:vertAlign w:val="baseline"/>
                <w:lang w:val="en-US"/>
              </w:rPr>
            </w:pPr>
            <w:r>
              <w:rPr>
                <w:rFonts w:hint="default"/>
                <w:b w:val="0"/>
                <w:bCs w:val="0"/>
                <w:vertAlign w:val="baseline"/>
                <w:lang w:val="en-US"/>
              </w:rPr>
              <w:t>5</w:t>
            </w:r>
          </w:p>
        </w:tc>
        <w:tc>
          <w:tcPr>
            <w:tcW w:w="1705" w:type="dxa"/>
          </w:tcPr>
          <w:p w14:paraId="11756FF3">
            <w:pPr>
              <w:rPr>
                <w:rFonts w:hint="default"/>
                <w:b w:val="0"/>
                <w:bCs w:val="0"/>
                <w:vertAlign w:val="baseline"/>
                <w:lang w:val="en-US"/>
              </w:rPr>
            </w:pPr>
            <w:r>
              <w:rPr>
                <w:rFonts w:hint="default"/>
                <w:b w:val="0"/>
                <w:bCs w:val="0"/>
                <w:vertAlign w:val="baseline"/>
                <w:lang w:val="en-US"/>
              </w:rPr>
              <w:t>5</w:t>
            </w:r>
          </w:p>
        </w:tc>
        <w:tc>
          <w:tcPr>
            <w:tcW w:w="1705" w:type="dxa"/>
          </w:tcPr>
          <w:p w14:paraId="0B7D9B1B">
            <w:pPr>
              <w:rPr>
                <w:rFonts w:hint="default"/>
                <w:b w:val="0"/>
                <w:bCs w:val="0"/>
                <w:vertAlign w:val="baseline"/>
                <w:lang w:val="en-US"/>
              </w:rPr>
            </w:pPr>
            <w:r>
              <w:rPr>
                <w:rFonts w:hint="default"/>
                <w:b w:val="0"/>
                <w:bCs w:val="0"/>
                <w:vertAlign w:val="baseline"/>
                <w:lang w:val="en-US"/>
              </w:rPr>
              <w:t>1,00</w:t>
            </w:r>
          </w:p>
        </w:tc>
      </w:tr>
      <w:tr w14:paraId="7987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D589706">
            <w:pPr>
              <w:rPr>
                <w:rFonts w:hint="default"/>
                <w:b w:val="0"/>
                <w:bCs w:val="0"/>
                <w:vertAlign w:val="baseline"/>
                <w:lang w:val="en-US"/>
              </w:rPr>
            </w:pPr>
            <w:r>
              <w:rPr>
                <w:rFonts w:hint="default"/>
                <w:b w:val="0"/>
                <w:bCs w:val="0"/>
                <w:vertAlign w:val="baseline"/>
                <w:lang w:val="en-US"/>
              </w:rPr>
              <w:t>F02</w:t>
            </w:r>
          </w:p>
        </w:tc>
        <w:tc>
          <w:tcPr>
            <w:tcW w:w="1704" w:type="dxa"/>
          </w:tcPr>
          <w:p w14:paraId="103E446F">
            <w:pPr>
              <w:rPr>
                <w:rFonts w:hint="default"/>
                <w:b w:val="0"/>
                <w:bCs w:val="0"/>
                <w:vertAlign w:val="baseline"/>
                <w:lang w:val="en-US"/>
              </w:rPr>
            </w:pPr>
            <w:r>
              <w:rPr>
                <w:rFonts w:hint="default"/>
                <w:b w:val="0"/>
                <w:bCs w:val="0"/>
                <w:vertAlign w:val="baseline"/>
                <w:lang w:val="en-US"/>
              </w:rPr>
              <w:t>Tìm bác sĩ theo chuyên khoa</w:t>
            </w:r>
          </w:p>
        </w:tc>
        <w:tc>
          <w:tcPr>
            <w:tcW w:w="1704" w:type="dxa"/>
          </w:tcPr>
          <w:p w14:paraId="7D08004E">
            <w:pPr>
              <w:rPr>
                <w:rFonts w:hint="default"/>
                <w:b w:val="0"/>
                <w:bCs w:val="0"/>
                <w:vertAlign w:val="baseline"/>
                <w:lang w:val="en-US"/>
              </w:rPr>
            </w:pPr>
            <w:r>
              <w:rPr>
                <w:rFonts w:hint="default"/>
                <w:b w:val="0"/>
                <w:bCs w:val="0"/>
                <w:vertAlign w:val="baseline"/>
                <w:lang w:val="en-US"/>
              </w:rPr>
              <w:t>5</w:t>
            </w:r>
          </w:p>
        </w:tc>
        <w:tc>
          <w:tcPr>
            <w:tcW w:w="1705" w:type="dxa"/>
          </w:tcPr>
          <w:p w14:paraId="22D7C68E">
            <w:pPr>
              <w:rPr>
                <w:rFonts w:hint="default"/>
                <w:b w:val="0"/>
                <w:bCs w:val="0"/>
                <w:vertAlign w:val="baseline"/>
                <w:lang w:val="en-US"/>
              </w:rPr>
            </w:pPr>
            <w:r>
              <w:rPr>
                <w:rFonts w:hint="default"/>
                <w:b w:val="0"/>
                <w:bCs w:val="0"/>
                <w:vertAlign w:val="baseline"/>
                <w:lang w:val="en-US"/>
              </w:rPr>
              <w:t>5</w:t>
            </w:r>
          </w:p>
        </w:tc>
        <w:tc>
          <w:tcPr>
            <w:tcW w:w="1705" w:type="dxa"/>
          </w:tcPr>
          <w:p w14:paraId="685BBCA0">
            <w:pPr>
              <w:rPr>
                <w:rFonts w:hint="default"/>
                <w:b w:val="0"/>
                <w:bCs w:val="0"/>
                <w:vertAlign w:val="baseline"/>
                <w:lang w:val="en-US"/>
              </w:rPr>
            </w:pPr>
            <w:r>
              <w:rPr>
                <w:rFonts w:hint="default"/>
                <w:b w:val="0"/>
                <w:bCs w:val="0"/>
                <w:vertAlign w:val="baseline"/>
                <w:lang w:val="en-US"/>
              </w:rPr>
              <w:t>1,00</w:t>
            </w:r>
          </w:p>
        </w:tc>
      </w:tr>
      <w:tr w14:paraId="01C3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3B5D389">
            <w:pPr>
              <w:rPr>
                <w:rFonts w:hint="default"/>
                <w:b w:val="0"/>
                <w:bCs w:val="0"/>
                <w:vertAlign w:val="baseline"/>
                <w:lang w:val="en-US"/>
              </w:rPr>
            </w:pPr>
            <w:r>
              <w:rPr>
                <w:rFonts w:hint="default"/>
                <w:b w:val="0"/>
                <w:bCs w:val="0"/>
                <w:vertAlign w:val="baseline"/>
                <w:lang w:val="en-US"/>
              </w:rPr>
              <w:t>F03</w:t>
            </w:r>
          </w:p>
        </w:tc>
        <w:tc>
          <w:tcPr>
            <w:tcW w:w="1704" w:type="dxa"/>
          </w:tcPr>
          <w:p w14:paraId="5A0960D9">
            <w:pPr>
              <w:rPr>
                <w:rFonts w:hint="default"/>
                <w:b w:val="0"/>
                <w:bCs w:val="0"/>
                <w:vertAlign w:val="baseline"/>
                <w:lang w:val="en-US"/>
              </w:rPr>
            </w:pPr>
            <w:r>
              <w:rPr>
                <w:rFonts w:hint="default"/>
                <w:b w:val="0"/>
                <w:bCs w:val="0"/>
                <w:vertAlign w:val="baseline"/>
                <w:lang w:val="en-US"/>
              </w:rPr>
              <w:t>Đặt lịch và chọn khung giờ</w:t>
            </w:r>
          </w:p>
        </w:tc>
        <w:tc>
          <w:tcPr>
            <w:tcW w:w="1704" w:type="dxa"/>
          </w:tcPr>
          <w:p w14:paraId="7A17D0E3">
            <w:pPr>
              <w:rPr>
                <w:rFonts w:hint="default"/>
                <w:b w:val="0"/>
                <w:bCs w:val="0"/>
                <w:vertAlign w:val="baseline"/>
                <w:lang w:val="en-US"/>
              </w:rPr>
            </w:pPr>
            <w:r>
              <w:rPr>
                <w:rFonts w:hint="default"/>
                <w:b w:val="0"/>
                <w:bCs w:val="0"/>
                <w:vertAlign w:val="baseline"/>
                <w:lang w:val="en-US"/>
              </w:rPr>
              <w:t>8</w:t>
            </w:r>
          </w:p>
        </w:tc>
        <w:tc>
          <w:tcPr>
            <w:tcW w:w="1705" w:type="dxa"/>
          </w:tcPr>
          <w:p w14:paraId="5DCBEBAE">
            <w:pPr>
              <w:rPr>
                <w:rFonts w:hint="default"/>
                <w:b w:val="0"/>
                <w:bCs w:val="0"/>
                <w:vertAlign w:val="baseline"/>
                <w:lang w:val="en-US"/>
              </w:rPr>
            </w:pPr>
            <w:r>
              <w:rPr>
                <w:rFonts w:hint="default"/>
                <w:b w:val="0"/>
                <w:bCs w:val="0"/>
                <w:vertAlign w:val="baseline"/>
                <w:lang w:val="en-US"/>
              </w:rPr>
              <w:t>5</w:t>
            </w:r>
          </w:p>
        </w:tc>
        <w:tc>
          <w:tcPr>
            <w:tcW w:w="1705" w:type="dxa"/>
          </w:tcPr>
          <w:p w14:paraId="07A39EFD">
            <w:pPr>
              <w:rPr>
                <w:rFonts w:hint="default"/>
                <w:b w:val="0"/>
                <w:bCs w:val="0"/>
                <w:vertAlign w:val="baseline"/>
                <w:lang w:val="en-US"/>
              </w:rPr>
            </w:pPr>
            <w:r>
              <w:rPr>
                <w:rFonts w:hint="default"/>
                <w:b w:val="0"/>
                <w:bCs w:val="0"/>
                <w:vertAlign w:val="baseline"/>
                <w:lang w:val="en-US"/>
              </w:rPr>
              <w:t>0,63</w:t>
            </w:r>
          </w:p>
        </w:tc>
      </w:tr>
      <w:tr w14:paraId="26613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B4563BA">
            <w:pPr>
              <w:rPr>
                <w:rFonts w:hint="default"/>
                <w:b w:val="0"/>
                <w:bCs w:val="0"/>
                <w:vertAlign w:val="baseline"/>
                <w:lang w:val="en-US"/>
              </w:rPr>
            </w:pPr>
            <w:r>
              <w:rPr>
                <w:rFonts w:hint="default"/>
                <w:b w:val="0"/>
                <w:bCs w:val="0"/>
                <w:vertAlign w:val="baseline"/>
                <w:lang w:val="en-US"/>
              </w:rPr>
              <w:t>F07</w:t>
            </w:r>
          </w:p>
        </w:tc>
        <w:tc>
          <w:tcPr>
            <w:tcW w:w="1704" w:type="dxa"/>
          </w:tcPr>
          <w:p w14:paraId="07444589">
            <w:pPr>
              <w:rPr>
                <w:rFonts w:hint="default"/>
                <w:b w:val="0"/>
                <w:bCs w:val="0"/>
                <w:vertAlign w:val="baseline"/>
                <w:lang w:val="en-US"/>
              </w:rPr>
            </w:pPr>
            <w:r>
              <w:rPr>
                <w:rFonts w:hint="default"/>
                <w:b w:val="0"/>
                <w:bCs w:val="0"/>
                <w:vertAlign w:val="baseline"/>
                <w:lang w:val="en-US"/>
              </w:rPr>
              <w:t>Xem lịch sử khám bệnh</w:t>
            </w:r>
          </w:p>
        </w:tc>
        <w:tc>
          <w:tcPr>
            <w:tcW w:w="1704" w:type="dxa"/>
          </w:tcPr>
          <w:p w14:paraId="1921AA9A">
            <w:pPr>
              <w:rPr>
                <w:rFonts w:hint="default"/>
                <w:b w:val="0"/>
                <w:bCs w:val="0"/>
                <w:vertAlign w:val="baseline"/>
                <w:lang w:val="en-US"/>
              </w:rPr>
            </w:pPr>
            <w:r>
              <w:rPr>
                <w:rFonts w:hint="default"/>
                <w:b w:val="0"/>
                <w:bCs w:val="0"/>
                <w:vertAlign w:val="baseline"/>
                <w:lang w:val="en-US"/>
              </w:rPr>
              <w:t>5</w:t>
            </w:r>
          </w:p>
        </w:tc>
        <w:tc>
          <w:tcPr>
            <w:tcW w:w="1705" w:type="dxa"/>
          </w:tcPr>
          <w:p w14:paraId="059F56C2">
            <w:pPr>
              <w:rPr>
                <w:rFonts w:hint="default"/>
                <w:b w:val="0"/>
                <w:bCs w:val="0"/>
                <w:vertAlign w:val="baseline"/>
                <w:lang w:val="en-US"/>
              </w:rPr>
            </w:pPr>
            <w:r>
              <w:rPr>
                <w:rFonts w:hint="default"/>
                <w:b w:val="0"/>
                <w:bCs w:val="0"/>
                <w:vertAlign w:val="baseline"/>
                <w:lang w:val="en-US"/>
              </w:rPr>
              <w:t>3</w:t>
            </w:r>
          </w:p>
        </w:tc>
        <w:tc>
          <w:tcPr>
            <w:tcW w:w="1705" w:type="dxa"/>
          </w:tcPr>
          <w:p w14:paraId="45CE1A42">
            <w:pPr>
              <w:rPr>
                <w:rFonts w:hint="default"/>
                <w:b w:val="0"/>
                <w:bCs w:val="0"/>
                <w:vertAlign w:val="baseline"/>
                <w:lang w:val="en-US"/>
              </w:rPr>
            </w:pPr>
            <w:r>
              <w:rPr>
                <w:rFonts w:hint="default"/>
                <w:b w:val="0"/>
                <w:bCs w:val="0"/>
                <w:vertAlign w:val="baseline"/>
                <w:lang w:val="en-US"/>
              </w:rPr>
              <w:t>0,6</w:t>
            </w:r>
          </w:p>
        </w:tc>
      </w:tr>
      <w:tr w14:paraId="159B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A08A4A1">
            <w:pPr>
              <w:rPr>
                <w:rFonts w:hint="default"/>
                <w:b w:val="0"/>
                <w:bCs w:val="0"/>
                <w:vertAlign w:val="baseline"/>
                <w:lang w:val="en-US"/>
              </w:rPr>
            </w:pPr>
            <w:r>
              <w:rPr>
                <w:rFonts w:hint="default"/>
                <w:b w:val="0"/>
                <w:bCs w:val="0"/>
                <w:vertAlign w:val="baseline"/>
                <w:lang w:val="en-US"/>
              </w:rPr>
              <w:t>F06</w:t>
            </w:r>
          </w:p>
        </w:tc>
        <w:tc>
          <w:tcPr>
            <w:tcW w:w="1704" w:type="dxa"/>
          </w:tcPr>
          <w:p w14:paraId="59104D2D">
            <w:pPr>
              <w:rPr>
                <w:rFonts w:hint="default"/>
                <w:b w:val="0"/>
                <w:bCs w:val="0"/>
                <w:vertAlign w:val="baseline"/>
                <w:lang w:val="en-US"/>
              </w:rPr>
            </w:pPr>
            <w:r>
              <w:rPr>
                <w:rFonts w:hint="default"/>
                <w:b w:val="0"/>
                <w:bCs w:val="0"/>
                <w:vertAlign w:val="baseline"/>
                <w:lang w:val="en-US"/>
              </w:rPr>
              <w:t>Đánh giá và chấm sao bác sĩ</w:t>
            </w:r>
          </w:p>
        </w:tc>
        <w:tc>
          <w:tcPr>
            <w:tcW w:w="1704" w:type="dxa"/>
          </w:tcPr>
          <w:p w14:paraId="3C2073E5">
            <w:pPr>
              <w:rPr>
                <w:rFonts w:hint="default"/>
                <w:b w:val="0"/>
                <w:bCs w:val="0"/>
                <w:vertAlign w:val="baseline"/>
                <w:lang w:val="en-US"/>
              </w:rPr>
            </w:pPr>
            <w:r>
              <w:rPr>
                <w:rFonts w:hint="default"/>
                <w:b w:val="0"/>
                <w:bCs w:val="0"/>
                <w:vertAlign w:val="baseline"/>
                <w:lang w:val="en-US"/>
              </w:rPr>
              <w:t>5</w:t>
            </w:r>
          </w:p>
        </w:tc>
        <w:tc>
          <w:tcPr>
            <w:tcW w:w="1705" w:type="dxa"/>
          </w:tcPr>
          <w:p w14:paraId="4416610D">
            <w:pPr>
              <w:rPr>
                <w:rFonts w:hint="default"/>
                <w:b w:val="0"/>
                <w:bCs w:val="0"/>
                <w:vertAlign w:val="baseline"/>
                <w:lang w:val="en-US"/>
              </w:rPr>
            </w:pPr>
            <w:r>
              <w:rPr>
                <w:rFonts w:hint="default"/>
                <w:b w:val="0"/>
                <w:bCs w:val="0"/>
                <w:vertAlign w:val="baseline"/>
                <w:lang w:val="en-US"/>
              </w:rPr>
              <w:t>2</w:t>
            </w:r>
          </w:p>
        </w:tc>
        <w:tc>
          <w:tcPr>
            <w:tcW w:w="1705" w:type="dxa"/>
          </w:tcPr>
          <w:p w14:paraId="1AABCE7D">
            <w:pPr>
              <w:rPr>
                <w:rFonts w:hint="default"/>
                <w:b w:val="0"/>
                <w:bCs w:val="0"/>
                <w:vertAlign w:val="baseline"/>
                <w:lang w:val="en-US"/>
              </w:rPr>
            </w:pPr>
            <w:r>
              <w:rPr>
                <w:rFonts w:hint="default"/>
                <w:b w:val="0"/>
                <w:bCs w:val="0"/>
                <w:vertAlign w:val="baseline"/>
                <w:lang w:val="en-US"/>
              </w:rPr>
              <w:t>0,4</w:t>
            </w:r>
          </w:p>
        </w:tc>
      </w:tr>
      <w:tr w14:paraId="2C51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47046DF">
            <w:pPr>
              <w:rPr>
                <w:rFonts w:hint="default"/>
                <w:b w:val="0"/>
                <w:bCs w:val="0"/>
                <w:vertAlign w:val="baseline"/>
                <w:lang w:val="en-US"/>
              </w:rPr>
            </w:pPr>
            <w:r>
              <w:rPr>
                <w:rFonts w:hint="default"/>
                <w:b w:val="0"/>
                <w:bCs w:val="0"/>
                <w:vertAlign w:val="baseline"/>
                <w:lang w:val="en-US"/>
              </w:rPr>
              <w:t>F05</w:t>
            </w:r>
          </w:p>
        </w:tc>
        <w:tc>
          <w:tcPr>
            <w:tcW w:w="1704" w:type="dxa"/>
          </w:tcPr>
          <w:p w14:paraId="6CDBA023">
            <w:pPr>
              <w:rPr>
                <w:rFonts w:hint="default"/>
                <w:b w:val="0"/>
                <w:bCs w:val="0"/>
                <w:vertAlign w:val="baseline"/>
                <w:lang w:val="en-US"/>
              </w:rPr>
            </w:pPr>
            <w:r>
              <w:rPr>
                <w:rFonts w:hint="default"/>
                <w:b w:val="0"/>
                <w:bCs w:val="0"/>
                <w:vertAlign w:val="baseline"/>
                <w:lang w:val="en-US"/>
              </w:rPr>
              <w:t>Thanh toán online qua ví điện tử</w:t>
            </w:r>
          </w:p>
        </w:tc>
        <w:tc>
          <w:tcPr>
            <w:tcW w:w="1704" w:type="dxa"/>
          </w:tcPr>
          <w:p w14:paraId="46AF124E">
            <w:pPr>
              <w:rPr>
                <w:rFonts w:hint="default"/>
                <w:b w:val="0"/>
                <w:bCs w:val="0"/>
                <w:vertAlign w:val="baseline"/>
                <w:lang w:val="en-US"/>
              </w:rPr>
            </w:pPr>
            <w:r>
              <w:rPr>
                <w:rFonts w:hint="default"/>
                <w:b w:val="0"/>
                <w:bCs w:val="0"/>
                <w:vertAlign w:val="baseline"/>
                <w:lang w:val="en-US"/>
              </w:rPr>
              <w:t>13</w:t>
            </w:r>
          </w:p>
        </w:tc>
        <w:tc>
          <w:tcPr>
            <w:tcW w:w="1705" w:type="dxa"/>
          </w:tcPr>
          <w:p w14:paraId="1B83E571">
            <w:pPr>
              <w:rPr>
                <w:rFonts w:hint="default"/>
                <w:b w:val="0"/>
                <w:bCs w:val="0"/>
                <w:vertAlign w:val="baseline"/>
                <w:lang w:val="en-US"/>
              </w:rPr>
            </w:pPr>
            <w:r>
              <w:rPr>
                <w:rFonts w:hint="default"/>
                <w:b w:val="0"/>
                <w:bCs w:val="0"/>
                <w:vertAlign w:val="baseline"/>
                <w:lang w:val="en-US"/>
              </w:rPr>
              <w:t>3</w:t>
            </w:r>
          </w:p>
        </w:tc>
        <w:tc>
          <w:tcPr>
            <w:tcW w:w="1705" w:type="dxa"/>
          </w:tcPr>
          <w:p w14:paraId="21574B91">
            <w:pPr>
              <w:rPr>
                <w:rFonts w:hint="default"/>
                <w:b w:val="0"/>
                <w:bCs w:val="0"/>
                <w:vertAlign w:val="baseline"/>
                <w:lang w:val="en-US"/>
              </w:rPr>
            </w:pPr>
            <w:r>
              <w:rPr>
                <w:rFonts w:hint="default"/>
                <w:b w:val="0"/>
                <w:bCs w:val="0"/>
                <w:vertAlign w:val="baseline"/>
                <w:lang w:val="en-US"/>
              </w:rPr>
              <w:t>0,23</w:t>
            </w:r>
          </w:p>
        </w:tc>
      </w:tr>
      <w:tr w14:paraId="4D1D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BE0F9C7">
            <w:pPr>
              <w:rPr>
                <w:rFonts w:hint="default"/>
                <w:b w:val="0"/>
                <w:bCs w:val="0"/>
                <w:vertAlign w:val="baseline"/>
                <w:lang w:val="en-US"/>
              </w:rPr>
            </w:pPr>
            <w:r>
              <w:rPr>
                <w:rFonts w:hint="default"/>
                <w:b w:val="0"/>
                <w:bCs w:val="0"/>
                <w:vertAlign w:val="baseline"/>
                <w:lang w:val="en-US"/>
              </w:rPr>
              <w:t>F09</w:t>
            </w:r>
          </w:p>
        </w:tc>
        <w:tc>
          <w:tcPr>
            <w:tcW w:w="1704" w:type="dxa"/>
          </w:tcPr>
          <w:p w14:paraId="433D99A5">
            <w:pPr>
              <w:rPr>
                <w:rFonts w:hint="default"/>
                <w:b w:val="0"/>
                <w:bCs w:val="0"/>
                <w:vertAlign w:val="baseline"/>
                <w:lang w:val="en-US"/>
              </w:rPr>
            </w:pPr>
            <w:r>
              <w:rPr>
                <w:rFonts w:hint="default"/>
                <w:b w:val="0"/>
                <w:bCs w:val="0"/>
                <w:vertAlign w:val="baseline"/>
                <w:lang w:val="en-US"/>
              </w:rPr>
              <w:t>Tư vấn video call với bác sĩ</w:t>
            </w:r>
          </w:p>
        </w:tc>
        <w:tc>
          <w:tcPr>
            <w:tcW w:w="1704" w:type="dxa"/>
          </w:tcPr>
          <w:p w14:paraId="791DD067">
            <w:pPr>
              <w:rPr>
                <w:rFonts w:hint="default"/>
                <w:b w:val="0"/>
                <w:bCs w:val="0"/>
                <w:vertAlign w:val="baseline"/>
                <w:lang w:val="en-US"/>
              </w:rPr>
            </w:pPr>
            <w:r>
              <w:rPr>
                <w:rFonts w:hint="default"/>
                <w:b w:val="0"/>
                <w:bCs w:val="0"/>
                <w:vertAlign w:val="baseline"/>
                <w:lang w:val="en-US"/>
              </w:rPr>
              <w:t>13</w:t>
            </w:r>
          </w:p>
        </w:tc>
        <w:tc>
          <w:tcPr>
            <w:tcW w:w="1705" w:type="dxa"/>
          </w:tcPr>
          <w:p w14:paraId="417EAE40">
            <w:pPr>
              <w:rPr>
                <w:rFonts w:hint="default"/>
                <w:b w:val="0"/>
                <w:bCs w:val="0"/>
                <w:vertAlign w:val="baseline"/>
                <w:lang w:val="en-US"/>
              </w:rPr>
            </w:pPr>
            <w:r>
              <w:rPr>
                <w:rFonts w:hint="default"/>
                <w:b w:val="0"/>
                <w:bCs w:val="0"/>
                <w:vertAlign w:val="baseline"/>
                <w:lang w:val="en-US"/>
              </w:rPr>
              <w:t>2</w:t>
            </w:r>
          </w:p>
        </w:tc>
        <w:tc>
          <w:tcPr>
            <w:tcW w:w="1705" w:type="dxa"/>
          </w:tcPr>
          <w:p w14:paraId="49B8A9F3">
            <w:pPr>
              <w:rPr>
                <w:rFonts w:hint="default"/>
                <w:b w:val="0"/>
                <w:bCs w:val="0"/>
                <w:vertAlign w:val="baseline"/>
                <w:lang w:val="en-US"/>
              </w:rPr>
            </w:pPr>
            <w:r>
              <w:rPr>
                <w:rFonts w:hint="default"/>
                <w:b w:val="0"/>
                <w:bCs w:val="0"/>
                <w:vertAlign w:val="baseline"/>
                <w:lang w:val="en-US"/>
              </w:rPr>
              <w:t>0,15</w:t>
            </w:r>
          </w:p>
        </w:tc>
      </w:tr>
      <w:tr w14:paraId="5DFD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D158D0A">
            <w:pPr>
              <w:rPr>
                <w:rFonts w:hint="default"/>
                <w:b w:val="0"/>
                <w:bCs w:val="0"/>
                <w:vertAlign w:val="baseline"/>
                <w:lang w:val="en-US"/>
              </w:rPr>
            </w:pPr>
            <w:r>
              <w:rPr>
                <w:rFonts w:hint="default"/>
                <w:b w:val="0"/>
                <w:bCs w:val="0"/>
                <w:vertAlign w:val="baseline"/>
                <w:lang w:val="en-US"/>
              </w:rPr>
              <w:t>F10</w:t>
            </w:r>
          </w:p>
        </w:tc>
        <w:tc>
          <w:tcPr>
            <w:tcW w:w="1704" w:type="dxa"/>
          </w:tcPr>
          <w:p w14:paraId="52989B96">
            <w:pPr>
              <w:rPr>
                <w:rFonts w:hint="default"/>
                <w:b w:val="0"/>
                <w:bCs w:val="0"/>
                <w:vertAlign w:val="baseline"/>
                <w:lang w:val="vi-VN"/>
              </w:rPr>
            </w:pPr>
            <w:r>
              <w:rPr>
                <w:rFonts w:hint="default"/>
                <w:b w:val="0"/>
                <w:bCs w:val="0"/>
                <w:vertAlign w:val="baseline"/>
                <w:lang w:val="vi-VN"/>
              </w:rPr>
              <w:t>Bảng thống kê doanh thu cho phòng khám</w:t>
            </w:r>
          </w:p>
        </w:tc>
        <w:tc>
          <w:tcPr>
            <w:tcW w:w="1704" w:type="dxa"/>
          </w:tcPr>
          <w:p w14:paraId="75660B19">
            <w:pPr>
              <w:rPr>
                <w:rFonts w:hint="default"/>
                <w:b w:val="0"/>
                <w:bCs w:val="0"/>
                <w:vertAlign w:val="baseline"/>
                <w:lang w:val="en-US"/>
              </w:rPr>
            </w:pPr>
            <w:r>
              <w:rPr>
                <w:rFonts w:hint="default"/>
                <w:b w:val="0"/>
                <w:bCs w:val="0"/>
                <w:vertAlign w:val="baseline"/>
                <w:lang w:val="en-US"/>
              </w:rPr>
              <w:t>8</w:t>
            </w:r>
          </w:p>
        </w:tc>
        <w:tc>
          <w:tcPr>
            <w:tcW w:w="1705" w:type="dxa"/>
          </w:tcPr>
          <w:p w14:paraId="62B36AD3">
            <w:pPr>
              <w:rPr>
                <w:rFonts w:hint="default"/>
                <w:b w:val="0"/>
                <w:bCs w:val="0"/>
                <w:vertAlign w:val="baseline"/>
                <w:lang w:val="en-US"/>
              </w:rPr>
            </w:pPr>
            <w:r>
              <w:rPr>
                <w:rFonts w:hint="default"/>
                <w:b w:val="0"/>
                <w:bCs w:val="0"/>
                <w:vertAlign w:val="baseline"/>
                <w:lang w:val="en-US"/>
              </w:rPr>
              <w:t>1</w:t>
            </w:r>
          </w:p>
        </w:tc>
        <w:tc>
          <w:tcPr>
            <w:tcW w:w="1705" w:type="dxa"/>
          </w:tcPr>
          <w:p w14:paraId="3398289F">
            <w:pPr>
              <w:rPr>
                <w:rFonts w:hint="default"/>
                <w:b w:val="0"/>
                <w:bCs w:val="0"/>
                <w:vertAlign w:val="baseline"/>
                <w:lang w:val="en-US"/>
              </w:rPr>
            </w:pPr>
            <w:r>
              <w:rPr>
                <w:rFonts w:hint="default"/>
                <w:b w:val="0"/>
                <w:bCs w:val="0"/>
                <w:vertAlign w:val="baseline"/>
                <w:lang w:val="en-US"/>
              </w:rPr>
              <w:t>0,13</w:t>
            </w:r>
          </w:p>
        </w:tc>
      </w:tr>
    </w:tbl>
    <w:p w14:paraId="55618ABD">
      <w:pPr>
        <w:rPr>
          <w:rFonts w:hint="default"/>
          <w:b w:val="0"/>
          <w:bCs w:val="0"/>
          <w:lang w:val="en-US"/>
        </w:rPr>
      </w:pPr>
    </w:p>
    <w:p w14:paraId="4834FD1E">
      <w:pPr>
        <w:rPr>
          <w:rFonts w:hint="default"/>
          <w:b/>
          <w:bCs/>
          <w:lang w:val="en-US"/>
        </w:rPr>
      </w:pPr>
      <w:r>
        <w:rPr>
          <w:rFonts w:hint="default"/>
          <w:b/>
          <w:bCs/>
          <w:lang w:val="en-US"/>
        </w:rPr>
        <w:t>Bước 2: Loại bỏ 2 tính năng có tỷ lệ thấp nhất</w:t>
      </w:r>
    </w:p>
    <w:p w14:paraId="397B0EFC">
      <w:pPr>
        <w:rPr>
          <w:rFonts w:hint="default"/>
          <w:b w:val="0"/>
          <w:bCs w:val="0"/>
          <w:lang w:val="en-US"/>
        </w:rPr>
      </w:pPr>
      <w:r>
        <w:rPr>
          <w:rFonts w:hint="default"/>
          <w:b w:val="0"/>
          <w:bCs w:val="0"/>
          <w:lang w:val="en-US"/>
        </w:rPr>
        <w:t>Tính năng bị loại: F09 (Tỷ lệ 0,15) và F10 (Tỷ lệ 0,13).</w:t>
      </w:r>
    </w:p>
    <w:p w14:paraId="50D577EF">
      <w:pPr>
        <w:rPr>
          <w:rFonts w:hint="default"/>
          <w:b w:val="0"/>
          <w:bCs w:val="0"/>
          <w:lang w:val="en-US"/>
        </w:rPr>
      </w:pPr>
      <w:r>
        <w:rPr>
          <w:rFonts w:hint="default"/>
          <w:b w:val="0"/>
          <w:bCs w:val="0"/>
          <w:lang w:val="en-US"/>
        </w:rPr>
        <w:t>Lý do loại: Hai tính năng này tiêu tốn nguồn lực lớn (effort cao) nhưng mang lại giá trị kinh nghiệm / kinh doanh quá thấp, vi phạm nguyên tắc tối ưu hóa lượng việc không cần thiết để tập trung vào cốt lõi.</w:t>
      </w:r>
    </w:p>
    <w:p w14:paraId="20A28BD3">
      <w:pPr>
        <w:rPr>
          <w:rFonts w:hint="default"/>
          <w:b w:val="0"/>
          <w:bCs w:val="0"/>
          <w:lang w:val="en-US"/>
        </w:rPr>
      </w:pPr>
      <w:r>
        <w:rPr>
          <w:rFonts w:hint="default"/>
          <w:b w:val="0"/>
          <w:bCs w:val="0"/>
          <w:lang w:val="en-US"/>
        </w:rPr>
        <w:t>Tầng effort các tình năng còn lại 47 điểm</w:t>
      </w:r>
    </w:p>
    <w:p w14:paraId="7E108D9A">
      <w:pPr>
        <w:rPr>
          <w:rFonts w:hint="default"/>
          <w:b w:val="0"/>
          <w:bCs w:val="0"/>
          <w:lang w:val="en-US"/>
        </w:rPr>
      </w:pPr>
    </w:p>
    <w:p w14:paraId="60389A4D">
      <w:pPr>
        <w:rPr>
          <w:rFonts w:hint="default"/>
          <w:b w:val="0"/>
          <w:bCs w:val="0"/>
          <w:lang w:val="en-US"/>
        </w:rPr>
      </w:pPr>
      <w:r>
        <w:rPr>
          <w:rFonts w:hint="default"/>
          <w:b/>
          <w:bCs/>
          <w:lang w:val="en-US"/>
        </w:rPr>
        <w:t xml:space="preserve">Bước 3 &amp; Bước 4: </w:t>
      </w:r>
      <w:r>
        <w:rPr>
          <w:rFonts w:hint="default"/>
          <w:b w:val="0"/>
          <w:bCs w:val="0"/>
          <w:lang w:val="en-US"/>
        </w:rPr>
        <w:t>Xây dựng lộ trình Agile (3 chu kỳ)</w:t>
      </w:r>
    </w:p>
    <w:p w14:paraId="05411157">
      <w:pPr>
        <w:rPr>
          <w:rFonts w:hint="default"/>
          <w:b w:val="0"/>
          <w:bCs w:val="0"/>
          <w:lang w:val="en-US"/>
        </w:rPr>
      </w:pPr>
      <w:r>
        <w:rPr>
          <w:rFonts w:hint="default"/>
          <w:b w:val="0"/>
          <w:bCs w:val="0"/>
          <w:lang w:val="en-US"/>
        </w:rPr>
        <w:t>Lộ trình thực hiện được chia thành 3 chu kỳ (Mỗi chu kỳ 2 tuần, sức chứa tối đa 20 điểm), đảm bảo mỗi chu kỳ đều cho ra phần mềm chạy được:</w:t>
      </w:r>
    </w:p>
    <w:p w14:paraId="38B303AC">
      <w:pPr>
        <w:rPr>
          <w:rFonts w:hint="default"/>
          <w:b w:val="0"/>
          <w:bCs w:val="0"/>
          <w:lang w:val="en-US"/>
        </w:rPr>
      </w:pPr>
    </w:p>
    <w:p w14:paraId="25D05A08">
      <w:pPr>
        <w:rPr>
          <w:rFonts w:hint="default"/>
          <w:b w:val="0"/>
          <w:bCs w:val="0"/>
          <w:lang w:val="en-US"/>
        </w:rPr>
      </w:pPr>
      <w:r>
        <w:rPr>
          <w:rFonts w:hint="default"/>
          <w:b w:val="0"/>
          <w:bCs w:val="0"/>
          <w:lang w:val="en-US"/>
        </w:rPr>
        <w:t>- Chu kỳ 1(Tổng: 18 điểm):</w:t>
      </w:r>
    </w:p>
    <w:p w14:paraId="2779B8E4">
      <w:pPr>
        <w:numPr>
          <w:ilvl w:val="0"/>
          <w:numId w:val="1"/>
        </w:numPr>
        <w:ind w:left="420" w:leftChars="0" w:hanging="420" w:firstLineChars="0"/>
        <w:rPr>
          <w:rFonts w:hint="default"/>
          <w:b w:val="0"/>
          <w:bCs w:val="0"/>
          <w:lang w:val="en-US"/>
        </w:rPr>
      </w:pPr>
      <w:r>
        <w:rPr>
          <w:rFonts w:hint="default"/>
          <w:b w:val="0"/>
          <w:bCs w:val="0"/>
          <w:lang w:val="en-US"/>
        </w:rPr>
        <w:t>Danh sách tính năng: F01 (5), F02 (5), F03 (8)</w:t>
      </w:r>
    </w:p>
    <w:p w14:paraId="737F50FB">
      <w:pPr>
        <w:numPr>
          <w:ilvl w:val="0"/>
          <w:numId w:val="1"/>
        </w:numPr>
        <w:ind w:left="420" w:leftChars="0" w:hanging="420" w:firstLineChars="0"/>
        <w:rPr>
          <w:rFonts w:hint="default"/>
          <w:b w:val="0"/>
          <w:bCs w:val="0"/>
          <w:lang w:val="en-US"/>
        </w:rPr>
      </w:pPr>
      <w:r>
        <w:rPr>
          <w:rFonts w:hint="default"/>
          <w:b w:val="0"/>
          <w:bCs w:val="0"/>
          <w:lang w:val="en-US"/>
        </w:rPr>
        <w:t>Giá trị mang lại cho khách hàng: Người dùng có thể đăng nhập vào hệ thống, tìm kiếm bác sĩ theo chuyên khoa và tự chọn khung giờ đặt lịch khám hoàn chỉnh (Luồng cốt lõi end - to - end).</w:t>
      </w:r>
    </w:p>
    <w:p w14:paraId="41145A4D">
      <w:pPr>
        <w:numPr>
          <w:numId w:val="0"/>
        </w:numPr>
        <w:ind w:leftChars="0"/>
        <w:rPr>
          <w:rFonts w:hint="default"/>
          <w:b w:val="0"/>
          <w:bCs w:val="0"/>
          <w:lang w:val="en-US"/>
        </w:rPr>
      </w:pPr>
      <w:r>
        <w:rPr>
          <w:rFonts w:hint="default"/>
          <w:b w:val="0"/>
          <w:bCs w:val="0"/>
          <w:lang w:val="en-US"/>
        </w:rPr>
        <w:t>- Chu kỳ 2 (Tổng 16 điểm):</w:t>
      </w:r>
    </w:p>
    <w:p w14:paraId="0DD70AD4">
      <w:pPr>
        <w:numPr>
          <w:ilvl w:val="0"/>
          <w:numId w:val="1"/>
        </w:numPr>
        <w:ind w:left="420" w:leftChars="0" w:hanging="420" w:firstLineChars="0"/>
        <w:rPr>
          <w:rFonts w:hint="default"/>
          <w:b w:val="0"/>
          <w:bCs w:val="0"/>
          <w:lang w:val="en-US"/>
        </w:rPr>
      </w:pPr>
      <w:r>
        <w:rPr>
          <w:rFonts w:hint="default"/>
          <w:b w:val="0"/>
          <w:bCs w:val="0"/>
          <w:lang w:val="en-US"/>
        </w:rPr>
        <w:t>Danh sách tính năng F04 (3), F08 (3), F07(5), F06(5)</w:t>
      </w:r>
    </w:p>
    <w:p w14:paraId="6924103E">
      <w:pPr>
        <w:numPr>
          <w:ilvl w:val="0"/>
          <w:numId w:val="1"/>
        </w:numPr>
        <w:ind w:left="420" w:leftChars="0" w:hanging="420" w:firstLineChars="0"/>
        <w:rPr>
          <w:rFonts w:hint="default"/>
          <w:b w:val="0"/>
          <w:bCs w:val="0"/>
          <w:lang w:val="en-US"/>
        </w:rPr>
      </w:pPr>
      <w:r>
        <w:rPr>
          <w:rFonts w:hint="default"/>
          <w:b w:val="0"/>
          <w:bCs w:val="0"/>
          <w:lang w:val="en-US"/>
        </w:rPr>
        <w:t>Giá trị mang lại cho khách hàng: Người dùng nhận được xác nhận lịch hẹn qua SMS và tin nhắn nhắc lịch tự động trước 24 giờ, đồng thời có thể xem lịch sử khám bệnh và đánh giá, chấm sao cho bác sĩ sau khi khám</w:t>
      </w:r>
    </w:p>
    <w:p w14:paraId="2811F391">
      <w:pPr>
        <w:numPr>
          <w:numId w:val="0"/>
        </w:numPr>
        <w:ind w:leftChars="0"/>
        <w:rPr>
          <w:rFonts w:hint="default"/>
          <w:b w:val="0"/>
          <w:bCs w:val="0"/>
          <w:lang w:val="en-US"/>
        </w:rPr>
      </w:pPr>
      <w:r>
        <w:rPr>
          <w:rFonts w:hint="default"/>
          <w:b w:val="0"/>
          <w:bCs w:val="0"/>
          <w:lang w:val="en-US"/>
        </w:rPr>
        <w:t>- Chu kỳ 3 (Tổng 13 điểm):</w:t>
      </w:r>
    </w:p>
    <w:p w14:paraId="59F8894F">
      <w:pPr>
        <w:numPr>
          <w:ilvl w:val="0"/>
          <w:numId w:val="1"/>
        </w:numPr>
        <w:ind w:left="420" w:leftChars="0" w:hanging="420" w:firstLineChars="0"/>
        <w:rPr>
          <w:rFonts w:hint="default"/>
          <w:b w:val="0"/>
          <w:bCs w:val="0"/>
          <w:lang w:val="en-US"/>
        </w:rPr>
      </w:pPr>
      <w:r>
        <w:rPr>
          <w:rFonts w:hint="default"/>
          <w:b w:val="0"/>
          <w:bCs w:val="0"/>
          <w:lang w:val="en-US"/>
        </w:rPr>
        <w:t>Danh sách tính năng: F05(13 điểm)</w:t>
      </w:r>
    </w:p>
    <w:p w14:paraId="2227375D">
      <w:pPr>
        <w:numPr>
          <w:ilvl w:val="0"/>
          <w:numId w:val="1"/>
        </w:numPr>
        <w:ind w:left="420" w:leftChars="0" w:hanging="420" w:firstLineChars="0"/>
        <w:rPr>
          <w:rFonts w:hint="default"/>
          <w:b w:val="0"/>
          <w:bCs w:val="0"/>
          <w:lang w:val="en-US"/>
        </w:rPr>
      </w:pPr>
      <w:r>
        <w:rPr>
          <w:rFonts w:hint="default"/>
          <w:b w:val="0"/>
          <w:bCs w:val="0"/>
          <w:lang w:val="en-US"/>
        </w:rPr>
        <w:t>Giá trị mang lại cho khách hàng: Hệ thống tích hợp thêm phương thức thanh toán online qua ví điện tử, giúp người dùng hoàn tất giao dịch thanh toán viện phí trực tuyến tiện lợi ngay trên nền tảng</w:t>
      </w:r>
    </w:p>
    <w:p w14:paraId="7D176D3E">
      <w:pPr>
        <w:numPr>
          <w:numId w:val="0"/>
        </w:numPr>
        <w:ind w:leftChars="0"/>
        <w:rPr>
          <w:rFonts w:hint="default"/>
          <w:b/>
          <w:bCs/>
          <w:lang w:val="en-US"/>
        </w:rPr>
      </w:pPr>
      <w:r>
        <w:rPr>
          <w:rFonts w:hint="default"/>
          <w:b/>
          <w:bCs/>
          <w:lang w:val="en-US"/>
        </w:rPr>
        <w:t>Bảng kiểm tự đánh giá (Checklist)</w:t>
      </w:r>
    </w:p>
    <w:p w14:paraId="2B585122">
      <w:pPr>
        <w:numPr>
          <w:numId w:val="0"/>
        </w:numPr>
        <w:ind w:leftChars="0"/>
        <w:rPr>
          <w:rFonts w:hint="default"/>
          <w:b w:val="0"/>
          <w:bCs w:val="0"/>
          <w:lang w:val="en-US"/>
        </w:rPr>
      </w:pPr>
      <w:r>
        <w:rPr>
          <w:rFonts w:hint="default"/>
          <w:b w:val="0"/>
          <w:bCs w:val="0"/>
          <w:lang w:val="en-US"/>
        </w:rPr>
        <w:t>- Đúng tính toán: Loại chính xác F09 và F10, tổng effort còn lại đúng 47 điểm</w:t>
      </w:r>
    </w:p>
    <w:p w14:paraId="7F3DBA0D">
      <w:pPr>
        <w:numPr>
          <w:numId w:val="0"/>
        </w:numPr>
        <w:ind w:leftChars="0"/>
        <w:rPr>
          <w:rFonts w:hint="default"/>
          <w:b w:val="0"/>
          <w:bCs w:val="0"/>
          <w:lang w:val="en-US"/>
        </w:rPr>
      </w:pPr>
      <w:r>
        <w:rPr>
          <w:rFonts w:hint="default"/>
          <w:b w:val="0"/>
          <w:bCs w:val="0"/>
          <w:lang w:val="en-US"/>
        </w:rPr>
        <w:t>- Đúng lộ trình: Gồm đúng 3 chu kỳ, chu kỳ 1 có 18 điểm (gồm F01, F02, F03), không có chu kỳ nào vượt quá sức chứa 20 điểm.</w:t>
      </w:r>
    </w:p>
    <w:p w14:paraId="573DE7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cs="Times New Roman"/>
          <w:i w:val="0"/>
          <w:iCs w:val="0"/>
          <w:color w:val="000000"/>
          <w:sz w:val="24"/>
          <w:szCs w:val="24"/>
          <w:u w:val="none"/>
        </w:rPr>
      </w:pPr>
      <w:r>
        <w:rPr>
          <w:rFonts w:hint="default"/>
          <w:b w:val="0"/>
          <w:bCs w:val="0"/>
          <w:lang w:val="en-US"/>
        </w:rPr>
        <w:t xml:space="preserve">- </w:t>
      </w:r>
      <w:r>
        <w:rPr>
          <w:rStyle w:val="4"/>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Đúng tư duy tăng trưởng: </w:t>
      </w:r>
      <w:r>
        <w:rPr>
          <w:rFonts w:hint="default" w:ascii="Times New Roman" w:hAnsi="Times New Roman" w:eastAsia="SFProDisplay" w:cs="Times New Roman"/>
          <w:i w:val="0"/>
          <w:iCs w:val="0"/>
          <w:caps w:val="0"/>
          <w:color w:val="000000"/>
          <w:spacing w:val="0"/>
          <w:sz w:val="24"/>
          <w:szCs w:val="24"/>
          <w:u w:val="none"/>
          <w:bdr w:val="none" w:color="auto" w:sz="0" w:space="0"/>
          <w:shd w:val="clear" w:fill="FFFFFF"/>
          <w:vertAlign w:val="baseline"/>
        </w:rPr>
        <w:t>mỗi chu kỳ đều mô tả được một phần mềm chạy được. Nếu lộ trình của bạn xuất hiện các chu kỳ tên là "chu kỳ thiết kế", "chu kỳ kiểm thử" thì bạn vẫn đang làm Waterfall chia nhỏ, chưa phải Agile.</w:t>
      </w:r>
      <w:bookmarkStart w:id="0" w:name="_GoBack"/>
      <w:bookmarkEnd w:id="0"/>
    </w:p>
    <w:p w14:paraId="0AB0F989">
      <w:pPr>
        <w:numPr>
          <w:numId w:val="0"/>
        </w:numPr>
        <w:ind w:leftChars="0"/>
        <w:rPr>
          <w:rFonts w:hint="default"/>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FProDispla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26AD57"/>
    <w:multiLevelType w:val="singleLevel"/>
    <w:tmpl w:val="E626AD5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05556D"/>
    <w:rsid w:val="4C055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57</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2026-10-21T00:36:00Z</dcterms:created>
  <dc:creator>XuanThien</dc:creator>
  <cp:lastModifiedBy>XuanThien</cp:lastModifiedBy>
  <dcterms:modified xsi:type="dcterms:W3CDTF">2026-10-21T01:34:39Z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C379F23041AC4FCEAE8E4C9F8B5F315F_11</vt:lpwstr>
  </property>
  <property fmtid="{D5CDD505-2E9C-101B-9397-08002B2CF9AE}" pid="4" name="KSOTemplateDocerSaveRecord">
    <vt:lpwstr>eyJoZGlkIjoiYjllMzI1YjA0ZjRiYjZkODkyNzk1ZDQ1MTVjZmU4ODMiLCJ1c2VySWQiOiIxMzc0NDA5MTI2NTM0In0=</vt:lpwstr>
  </property>
</Properties>
</file>