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A1" w:rsidRDefault="002964A1" w:rsidP="002964A1">
      <w:pPr>
        <w:pStyle w:val="Heading1"/>
        <w:keepNext/>
        <w:keepLines/>
        <w:spacing w:before="360" w:beforeAutospacing="0" w:after="80" w:afterAutospacing="0"/>
        <w:rPr>
          <w:rFonts w:ascii="Arial" w:eastAsia="Times New Roman" w:hAnsi="Arial" w:cs="Arial"/>
          <w:b w:val="0"/>
          <w:bCs w:val="0"/>
          <w:color w:val="2E74B5" w:themeColor="accent1" w:themeShade="BF"/>
          <w:kern w:val="0"/>
          <w:sz w:val="40"/>
          <w:szCs w:val="40"/>
          <w:lang w:val="en"/>
        </w:rPr>
      </w:pPr>
      <w:r>
        <w:rPr>
          <w:rFonts w:ascii="Arial" w:eastAsia="Times New Roman" w:hAnsi="Arial" w:cs="Arial"/>
          <w:b w:val="0"/>
          <w:bCs w:val="0"/>
          <w:color w:val="2E74B5" w:themeColor="accent1" w:themeShade="BF"/>
          <w:kern w:val="0"/>
          <w:sz w:val="40"/>
          <w:szCs w:val="40"/>
          <w:lang w:val="en"/>
        </w:rPr>
        <w:t>Project: Summarizing and Analyzing Research Papers</w:t>
      </w:r>
    </w:p>
    <w:p w:rsidR="002964A1" w:rsidRDefault="002964A1" w:rsidP="002964A1">
      <w:pPr>
        <w:pStyle w:val="Heading2"/>
        <w:keepNext/>
        <w:keepLines/>
        <w:spacing w:before="160" w:beforeAutospacing="0" w:after="80" w:afterAutospacing="0"/>
        <w:rPr>
          <w:rFonts w:ascii="Arial" w:eastAsia="Times New Roman" w:hAnsi="Arial" w:cs="Arial"/>
          <w:b w:val="0"/>
          <w:bCs w:val="0"/>
          <w:color w:val="2E74B5" w:themeColor="accent1" w:themeShade="BF"/>
          <w:sz w:val="32"/>
          <w:szCs w:val="32"/>
          <w:lang w:val="en"/>
        </w:rPr>
      </w:pPr>
      <w:r>
        <w:rPr>
          <w:rFonts w:ascii="Arial" w:eastAsia="Times New Roman" w:hAnsi="Arial" w:cs="Arial"/>
          <w:b w:val="0"/>
          <w:bCs w:val="0"/>
          <w:color w:val="2E74B5" w:themeColor="accent1" w:themeShade="BF"/>
          <w:sz w:val="32"/>
          <w:szCs w:val="32"/>
          <w:lang w:val="en"/>
        </w:rPr>
        <w:t>Submission Template</w:t>
      </w:r>
    </w:p>
    <w:p w:rsidR="002964A1" w:rsidRDefault="002964A1" w:rsidP="002964A1">
      <w:pPr>
        <w:pStyle w:val="NormalWeb"/>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Pr>
          <w:rFonts w:ascii="Arial" w:hAnsi="Arial" w:cs="Arial"/>
          <w:lang w:val="en"/>
        </w:rPr>
        <w:t>Anusha.K</w:t>
      </w:r>
      <w:proofErr w:type="spellEnd"/>
    </w:p>
    <w:p w:rsidR="002964A1" w:rsidRDefault="002964A1" w:rsidP="002964A1">
      <w:pPr>
        <w:pStyle w:val="NormalWeb"/>
        <w:rPr>
          <w:rFonts w:ascii="Arial" w:hAnsi="Arial" w:cs="Arial"/>
          <w:lang w:val="en"/>
        </w:rPr>
      </w:pPr>
      <w:r>
        <w:rPr>
          <w:rStyle w:val="Strong"/>
          <w:rFonts w:ascii="Arial" w:hAnsi="Arial" w:cs="Arial"/>
          <w:lang w:val="en"/>
        </w:rPr>
        <w:t>Learner Email</w:t>
      </w:r>
      <w:r>
        <w:rPr>
          <w:rFonts w:ascii="Arial" w:hAnsi="Arial" w:cs="Arial"/>
          <w:lang w:val="en"/>
        </w:rPr>
        <w:t>: 23a26.anushak@sjec.ac.in</w:t>
      </w:r>
    </w:p>
    <w:p w:rsidR="002964A1" w:rsidRDefault="002964A1" w:rsidP="002964A1">
      <w:pPr>
        <w:pStyle w:val="NormalWeb"/>
        <w:rPr>
          <w:rFonts w:ascii="Arial" w:hAnsi="Arial" w:cs="Arial"/>
          <w:lang w:val="en"/>
        </w:rPr>
      </w:pPr>
      <w:r>
        <w:rPr>
          <w:rStyle w:val="Strong"/>
          <w:rFonts w:ascii="Arial" w:hAnsi="Arial" w:cs="Arial"/>
          <w:lang w:val="en"/>
        </w:rPr>
        <w:t>Topic</w:t>
      </w:r>
      <w:r>
        <w:rPr>
          <w:rFonts w:ascii="Arial" w:hAnsi="Arial" w:cs="Arial"/>
          <w:lang w:val="en"/>
        </w:rPr>
        <w:t>: Agriculture Sciences: Summarize and analyze research on Sustainable Farming Practices</w:t>
      </w:r>
    </w:p>
    <w:p w:rsidR="002964A1" w:rsidRDefault="002964A1" w:rsidP="002964A1">
      <w:pPr>
        <w:pStyle w:val="NormalWeb"/>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Pr="002964A1">
        <w:rPr>
          <w:rFonts w:ascii="Arial" w:hAnsi="Arial" w:cs="Arial"/>
          <w:lang w:val="en"/>
        </w:rPr>
        <w:t>https://www.researchgate.net/publication/324178764_Sustainable_agriculture_The_study_on_farmers'_perception_and_practices_regarding_nutrient_management_and_limiting_losses</w:t>
      </w:r>
    </w:p>
    <w:p w:rsidR="002964A1" w:rsidRDefault="002964A1" w:rsidP="002964A1">
      <w:pPr>
        <w:pStyle w:val="Heading3"/>
        <w:rPr>
          <w:rFonts w:ascii="Arial" w:eastAsia="Times New Roman" w:hAnsi="Arial" w:cs="Arial"/>
          <w:lang w:val="en"/>
        </w:rPr>
      </w:pPr>
      <w:r>
        <w:rPr>
          <w:rFonts w:ascii="Arial" w:eastAsia="Times New Roman" w:hAnsi="Arial" w:cs="Arial"/>
          <w:lang w:val="en"/>
        </w:rPr>
        <w:t>Initial Prompt</w:t>
      </w:r>
    </w:p>
    <w:p w:rsidR="00EC2EBE" w:rsidRDefault="002964A1" w:rsidP="0030397E">
      <w:pPr>
        <w:pStyle w:val="NormalWeb"/>
        <w:rPr>
          <w:rStyle w:val="Strong"/>
          <w:rFonts w:ascii="Arial" w:hAnsi="Arial" w:cs="Arial"/>
          <w:lang w:val="en"/>
        </w:rPr>
      </w:pPr>
      <w:r>
        <w:rPr>
          <w:rStyle w:val="Strong"/>
          <w:rFonts w:ascii="Arial" w:hAnsi="Arial" w:cs="Arial"/>
          <w:lang w:val="en"/>
        </w:rPr>
        <w:t>Description (50 words max</w:t>
      </w:r>
      <w:r w:rsidR="0030397E">
        <w:rPr>
          <w:rStyle w:val="Strong"/>
          <w:rFonts w:ascii="Arial" w:hAnsi="Arial" w:cs="Arial"/>
          <w:lang w:val="en"/>
        </w:rPr>
        <w:t>):</w:t>
      </w:r>
    </w:p>
    <w:p w:rsidR="00EC2EBE" w:rsidRDefault="0030397E" w:rsidP="0030397E">
      <w:pPr>
        <w:pStyle w:val="NormalWeb"/>
      </w:pPr>
      <w:r w:rsidRPr="0030397E">
        <w:t xml:space="preserve"> </w:t>
      </w:r>
      <w:r w:rsidR="00C0621F">
        <w:t xml:space="preserve">The prompt was given by prompting the link and asked </w:t>
      </w:r>
      <w:r w:rsidR="00EC2EBE">
        <w:t>to generate the summary:</w:t>
      </w:r>
    </w:p>
    <w:p w:rsidR="0030397E" w:rsidRDefault="0030397E" w:rsidP="0030397E">
      <w:pPr>
        <w:pStyle w:val="NormalWeb"/>
      </w:pPr>
      <w:r>
        <w:t>https://www.researchgate.net/publication/324178764_Sustainable_agriculture_The_study_on_farmers'_perception_and_practices_regarding_nutrient_management_and_limiting_losses</w:t>
      </w:r>
    </w:p>
    <w:p w:rsidR="0030397E" w:rsidRDefault="0030397E" w:rsidP="0030397E">
      <w:pPr>
        <w:pStyle w:val="NormalWeb"/>
        <w:rPr>
          <w:rStyle w:val="Strong"/>
          <w:rFonts w:ascii="Arial" w:hAnsi="Arial" w:cs="Arial"/>
          <w:lang w:val="en"/>
        </w:rPr>
      </w:pPr>
      <w:r>
        <w:t>Summary of the above research paper in 100 words.</w:t>
      </w:r>
    </w:p>
    <w:p w:rsidR="002964A1" w:rsidRDefault="002964A1" w:rsidP="002964A1">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C0621F" w:rsidRPr="00C0621F">
        <w:rPr>
          <w:rFonts w:ascii="Arial" w:hAnsi="Arial" w:cs="Arial"/>
          <w:lang w:val="en"/>
        </w:rPr>
        <w:t>The paper investigates farmers' perceptions and practices related to nutrient management and minimizing losses in sustainable agriculture. It highlights the importance of efficient nutrient use and the adoption of practices that reduce environmental impact. The study found that while farmers recognize the benefits of sustainable practices, such as improved soil health and reduced chemical use, there are challenges including limited resources, knowledge gaps, and economic constraints. The research emphasizes the need for better education and support systems to encourage more widespread adoption of sustainable nutrient management strategies among farmers.</w:t>
      </w:r>
    </w:p>
    <w:p w:rsidR="002964A1" w:rsidRDefault="002964A1" w:rsidP="002964A1">
      <w:pPr>
        <w:pStyle w:val="Heading3"/>
        <w:rPr>
          <w:rFonts w:ascii="Arial" w:eastAsia="Times New Roman" w:hAnsi="Arial" w:cs="Arial"/>
          <w:lang w:val="en"/>
        </w:rPr>
      </w:pPr>
      <w:r>
        <w:rPr>
          <w:rFonts w:ascii="Arial" w:eastAsia="Times New Roman" w:hAnsi="Arial" w:cs="Arial"/>
          <w:lang w:val="en"/>
        </w:rPr>
        <w:t>Iteration 1</w:t>
      </w:r>
    </w:p>
    <w:p w:rsidR="002964A1" w:rsidRDefault="002964A1" w:rsidP="002964A1">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w:t>
      </w:r>
      <w:r w:rsidR="00EC2EBE">
        <w:rPr>
          <w:rFonts w:ascii="Arial" w:hAnsi="Arial" w:cs="Arial"/>
          <w:lang w:val="en"/>
        </w:rPr>
        <w:t xml:space="preserve"> The initial prompt was given by:</w:t>
      </w:r>
    </w:p>
    <w:p w:rsidR="00EC2EBE" w:rsidRDefault="00EC2EBE" w:rsidP="002964A1">
      <w:pPr>
        <w:pStyle w:val="NormalWeb"/>
        <w:rPr>
          <w:rFonts w:ascii="Arial" w:hAnsi="Arial" w:cs="Arial"/>
          <w:lang w:val="en"/>
        </w:rPr>
      </w:pPr>
      <w:r>
        <w:rPr>
          <w:rFonts w:ascii="Arial" w:hAnsi="Arial" w:cs="Arial"/>
          <w:lang w:val="en"/>
        </w:rPr>
        <w:t>Generate a summary of 100 words with key points highlighted.</w:t>
      </w:r>
    </w:p>
    <w:p w:rsidR="00EC2EBE" w:rsidRDefault="00EC2EBE" w:rsidP="00EC2EBE">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rsidR="00EC2EBE" w:rsidRDefault="00EC2EBE" w:rsidP="00EC2EBE">
      <w:pPr>
        <w:pStyle w:val="NormalWeb"/>
        <w:rPr>
          <w:rFonts w:ascii="Arial" w:hAnsi="Arial" w:cs="Arial"/>
          <w:lang w:val="en"/>
        </w:rPr>
      </w:pPr>
      <w:r w:rsidRPr="00EC2EBE">
        <w:rPr>
          <w:rFonts w:ascii="Arial" w:hAnsi="Arial" w:cs="Arial"/>
          <w:lang w:val="en"/>
        </w:rPr>
        <w:lastRenderedPageBreak/>
        <w:t>The paper explores farmers' perceptions and practices regarding nutrient management in sustainable agriculture. Key findings include recognition of the benefits of sustainable practices for soil health and environmental impact. However, farmers encounter obstacles such as limited resources, lack of knowledge, and financial constraints. The study emphasizes the need for improved education and support to address these challenges and encourage the adoption of effective nutrient management strategies. It suggests that overcoming these barriers is crucial for advancing sustainable agricultural practices and minimizing nutrient loss.</w:t>
      </w:r>
    </w:p>
    <w:p w:rsidR="00EC2EBE" w:rsidRDefault="00EC2EBE" w:rsidP="00EC2EBE">
      <w:pPr>
        <w:pStyle w:val="Heading3"/>
        <w:rPr>
          <w:rFonts w:ascii="Arial" w:eastAsia="Times New Roman" w:hAnsi="Arial" w:cs="Arial"/>
          <w:lang w:val="en"/>
        </w:rPr>
      </w:pPr>
      <w:r>
        <w:rPr>
          <w:rFonts w:ascii="Arial" w:eastAsia="Times New Roman" w:hAnsi="Arial" w:cs="Arial"/>
          <w:lang w:val="en"/>
        </w:rPr>
        <w:t>Iteration 2</w:t>
      </w:r>
    </w:p>
    <w:p w:rsidR="00EC2EBE" w:rsidRDefault="00EC2EBE" w:rsidP="00EC2EBE">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Pr>
          <w:rFonts w:ascii="Arial" w:hAnsi="Arial" w:cs="Arial"/>
          <w:lang w:val="en"/>
        </w:rPr>
        <w:t>The second iteration was given by:</w:t>
      </w:r>
    </w:p>
    <w:p w:rsidR="00EC2EBE" w:rsidRDefault="00D3026D" w:rsidP="00EC2EBE">
      <w:pPr>
        <w:pStyle w:val="NormalWeb"/>
        <w:rPr>
          <w:rFonts w:ascii="Arial" w:hAnsi="Arial" w:cs="Arial"/>
          <w:lang w:val="en"/>
        </w:rPr>
      </w:pPr>
      <w:r>
        <w:t>Generate a summary of 100 words with practical understandings obtained</w:t>
      </w:r>
      <w:r w:rsidR="00EC2EBE">
        <w:t>.</w:t>
      </w:r>
    </w:p>
    <w:p w:rsidR="00EC2EBE" w:rsidRDefault="00EC2EBE" w:rsidP="00EC2EBE">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rsidR="00D3026D" w:rsidRDefault="00D3026D" w:rsidP="00EC2EBE">
      <w:pPr>
        <w:pStyle w:val="NormalWeb"/>
        <w:rPr>
          <w:rFonts w:ascii="Arial" w:hAnsi="Arial" w:cs="Arial"/>
          <w:lang w:val="en"/>
        </w:rPr>
      </w:pPr>
      <w:r w:rsidRPr="00D3026D">
        <w:rPr>
          <w:rFonts w:ascii="Arial" w:hAnsi="Arial" w:cs="Arial"/>
          <w:lang w:val="en"/>
        </w:rPr>
        <w:t>The paper assesses farmers' attitudes and methods toward nutrient management in sustainable agriculture. It reveals that while farmers understand the advantages of sustainable practices—such as better soil health and reduced environmental impact—they face practical challenges including limited resources, inadequate knowledge, and financial pressures. To address these issues, the study suggests practical measures like enhancing educational programs and providing financial incentives or support. By improving access to information and resources, and addressing economic constraints, farmers are more likely to adopt effective nutrient management practices, leading to more sustainable and productive agricultural systems.</w:t>
      </w:r>
    </w:p>
    <w:p w:rsidR="00EC2EBE" w:rsidRDefault="00EC2EBE" w:rsidP="00EC2EBE">
      <w:pPr>
        <w:pStyle w:val="Heading3"/>
        <w:rPr>
          <w:rFonts w:ascii="Arial" w:eastAsia="Times New Roman" w:hAnsi="Arial" w:cs="Arial"/>
          <w:lang w:val="en"/>
        </w:rPr>
      </w:pPr>
      <w:r>
        <w:rPr>
          <w:rFonts w:ascii="Arial" w:eastAsia="Times New Roman" w:hAnsi="Arial" w:cs="Arial"/>
          <w:lang w:val="en"/>
        </w:rPr>
        <w:t>Final Prompt</w:t>
      </w:r>
    </w:p>
    <w:p w:rsidR="00D3026D" w:rsidRDefault="00EC2EBE" w:rsidP="00EC2EBE">
      <w:pPr>
        <w:pStyle w:val="NormalWeb"/>
        <w:rPr>
          <w:rFonts w:ascii="Arial" w:hAnsi="Arial" w:cs="Arial"/>
          <w:lang w:val="en"/>
        </w:rPr>
      </w:pPr>
      <w:r>
        <w:rPr>
          <w:rStyle w:val="Strong"/>
          <w:rFonts w:ascii="Arial" w:hAnsi="Arial" w:cs="Arial"/>
          <w:lang w:val="en"/>
        </w:rPr>
        <w:t>Description (50 words max)</w:t>
      </w:r>
      <w:r w:rsidR="00D3026D">
        <w:rPr>
          <w:rFonts w:ascii="Arial" w:hAnsi="Arial" w:cs="Arial"/>
          <w:lang w:val="en"/>
        </w:rPr>
        <w:t>: The final prompt was given by prompting:</w:t>
      </w:r>
    </w:p>
    <w:p w:rsidR="00D3026D" w:rsidRDefault="00D3026D" w:rsidP="00EC2EBE">
      <w:pPr>
        <w:pStyle w:val="NormalWeb"/>
        <w:rPr>
          <w:rFonts w:ascii="Arial" w:hAnsi="Arial" w:cs="Arial"/>
          <w:lang w:val="en"/>
        </w:rPr>
      </w:pPr>
      <w:r>
        <w:rPr>
          <w:rFonts w:ascii="Arial" w:hAnsi="Arial" w:cs="Arial"/>
          <w:lang w:val="en"/>
        </w:rPr>
        <w:t>Craft a concise x-word summary of 100 words</w:t>
      </w:r>
    </w:p>
    <w:p w:rsidR="00EC2EBE" w:rsidRDefault="00EC2EBE" w:rsidP="00EC2EBE">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rsidR="00D3026D" w:rsidRDefault="00D3026D" w:rsidP="00EC2EBE">
      <w:pPr>
        <w:pStyle w:val="NormalWeb"/>
        <w:rPr>
          <w:rFonts w:ascii="Arial" w:hAnsi="Arial" w:cs="Arial"/>
          <w:lang w:val="en"/>
        </w:rPr>
      </w:pPr>
      <w:r w:rsidRPr="00D3026D">
        <w:rPr>
          <w:rFonts w:ascii="Arial" w:hAnsi="Arial" w:cs="Arial"/>
          <w:lang w:val="en"/>
        </w:rPr>
        <w:t>The study explores farmers' views on nutrient management in sustainable agriculture, highlighting both their awareness of benefits and the challenges they face. Farmers understand that sustainable practices improve soil health and reduce environmental impact but struggle with limited resources, insufficient knowledge, and financial constraints. The research underscores the need for improved educational resources and financial support to help farmers overcome these obstacles. By addressing these practical challenges, farmers can more effectively implement nutrient management strategies, fostering sustainable agricultural practices and reducing losses. Enhanced support and training are crucial for promoting broader adoption of these beneficial practices.</w:t>
      </w:r>
    </w:p>
    <w:p w:rsidR="00EC2EBE" w:rsidRDefault="00EC2EBE" w:rsidP="00EC2EBE">
      <w:pPr>
        <w:pStyle w:val="Heading3"/>
        <w:rPr>
          <w:rFonts w:ascii="Arial" w:eastAsia="Times New Roman" w:hAnsi="Arial" w:cs="Arial"/>
          <w:lang w:val="en"/>
        </w:rPr>
      </w:pPr>
      <w:r>
        <w:rPr>
          <w:rFonts w:ascii="Arial" w:eastAsia="Times New Roman" w:hAnsi="Arial" w:cs="Arial"/>
          <w:lang w:val="en"/>
        </w:rPr>
        <w:t>Insights and Applications</w:t>
      </w:r>
    </w:p>
    <w:p w:rsidR="00C5070C" w:rsidRDefault="00EC2EBE" w:rsidP="00EC2EBE">
      <w:pPr>
        <w:pStyle w:val="NormalWeb"/>
        <w:rPr>
          <w:rFonts w:ascii="Arial" w:hAnsi="Arial" w:cs="Arial"/>
          <w:lang w:val="en"/>
        </w:rPr>
      </w:pPr>
      <w:r>
        <w:rPr>
          <w:rStyle w:val="Strong"/>
          <w:rFonts w:ascii="Arial" w:hAnsi="Arial" w:cs="Arial"/>
          <w:lang w:val="en"/>
        </w:rPr>
        <w:t>Key Insights (150 words max)</w:t>
      </w:r>
      <w:r>
        <w:rPr>
          <w:rFonts w:ascii="Arial" w:hAnsi="Arial" w:cs="Arial"/>
          <w:lang w:val="en"/>
        </w:rPr>
        <w:t>:</w:t>
      </w:r>
    </w:p>
    <w:p w:rsidR="00C5070C" w:rsidRDefault="00C5070C" w:rsidP="00EC2EBE">
      <w:pPr>
        <w:pStyle w:val="NormalWeb"/>
        <w:rPr>
          <w:rFonts w:ascii="Arial" w:hAnsi="Arial" w:cs="Arial"/>
          <w:lang w:val="en"/>
        </w:rPr>
      </w:pPr>
      <w:r w:rsidRPr="00C5070C">
        <w:rPr>
          <w:rFonts w:ascii="Arial" w:hAnsi="Arial" w:cs="Arial"/>
          <w:lang w:val="en"/>
        </w:rPr>
        <w:lastRenderedPageBreak/>
        <w:t>The research paper provides several key insights into sustainable nutrient management in agriculture. It reveals that while farmers understand the advantages of sustainable practices, such as improved soil health and reduced environmental impact, they face significant challenges. These include limited financial resources, inadequate knowledge about effective practices, and insufficient support systems. The study identifies a crucial need for enhanced educational programs to bridge knowledge gaps and for financial incentives to mitigate resource constraints. Effective implementation of sustainable practices depends on addressing these barriers. By providing better access to training and support, farmers can more effectively adopt nutrient management strategies, leading to more sustainable farming systems and reduced agricultural losses. Overall, the research underscores the importance of addressing practical issues to facilitate broader adoption of sustainable practices and enhance overall agricultural productivity.</w:t>
      </w:r>
      <w:r w:rsidR="00EC2EBE">
        <w:rPr>
          <w:rFonts w:ascii="Arial" w:hAnsi="Arial" w:cs="Arial"/>
          <w:lang w:val="en"/>
        </w:rPr>
        <w:t xml:space="preserve"> </w:t>
      </w:r>
    </w:p>
    <w:p w:rsidR="00EC2EBE" w:rsidRDefault="00EC2EBE" w:rsidP="00EC2EBE">
      <w:pPr>
        <w:pStyle w:val="NormalWeb"/>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rsidR="00C5070C" w:rsidRDefault="00C5070C" w:rsidP="00C5070C">
      <w:pPr>
        <w:pStyle w:val="first-token"/>
        <w:spacing w:before="0" w:beforeAutospacing="0" w:after="0" w:afterAutospacing="0" w:line="420" w:lineRule="atLeast"/>
        <w:rPr>
          <w:rFonts w:ascii="Arial" w:hAnsi="Arial" w:cs="Arial"/>
          <w:color w:val="1F1F1F"/>
        </w:rPr>
      </w:pPr>
      <w:r>
        <w:rPr>
          <w:rFonts w:ascii="Arial" w:hAnsi="Arial" w:cs="Arial"/>
          <w:color w:val="1F1F1F"/>
          <w:bdr w:val="none" w:sz="0" w:space="0" w:color="auto" w:frame="1"/>
        </w:rPr>
        <w:t>The insights from this research paper have several potential applications and implications for sustainable agriculture. Firstly, the findings can inform the development of targeted education and extension programs that address the specific knowledge gaps of farmers regarding nutrient management. Secondly, the study highlights the need for policy interventions to support the adoption of sustainable practices, such as providing financial incentives or subsidies for the implementation of nutrient-efficient technologies. Thirdly, the research can contribute to the development of innovative nutrient management tools and technologies that are more accessible and affordable for farmers. Finally, the study emphasizes the importance of considering socio-economic factors when promoting sustainable agriculture, which can help ensure that the benefits of these practices are equitably distributed among different farming communities.</w:t>
      </w:r>
    </w:p>
    <w:p w:rsidR="00C5070C" w:rsidRDefault="00C5070C" w:rsidP="00EC2EBE">
      <w:pPr>
        <w:pStyle w:val="NormalWeb"/>
        <w:rPr>
          <w:rFonts w:ascii="Arial" w:hAnsi="Arial" w:cs="Arial"/>
          <w:lang w:val="en"/>
        </w:rPr>
      </w:pPr>
    </w:p>
    <w:p w:rsidR="00EC2EBE" w:rsidRDefault="00EC2EBE" w:rsidP="00EC2EBE">
      <w:pPr>
        <w:pStyle w:val="Heading3"/>
        <w:rPr>
          <w:rFonts w:ascii="Arial" w:eastAsia="Times New Roman" w:hAnsi="Arial" w:cs="Arial"/>
          <w:lang w:val="en"/>
        </w:rPr>
      </w:pPr>
      <w:r>
        <w:rPr>
          <w:rFonts w:ascii="Arial" w:eastAsia="Times New Roman" w:hAnsi="Arial" w:cs="Arial"/>
          <w:lang w:val="en"/>
        </w:rPr>
        <w:t>Evaluation</w:t>
      </w:r>
    </w:p>
    <w:p w:rsidR="00C5070C" w:rsidRDefault="00C5070C" w:rsidP="00C5070C">
      <w:pPr>
        <w:pStyle w:val="NormalWeb"/>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rsidR="005C4F01" w:rsidRDefault="005C4F01" w:rsidP="00C5070C">
      <w:pPr>
        <w:pStyle w:val="NormalWeb"/>
        <w:rPr>
          <w:rFonts w:ascii="Arial" w:hAnsi="Arial" w:cs="Arial"/>
          <w:lang w:val="en"/>
        </w:rPr>
      </w:pPr>
      <w:r w:rsidRPr="005C4F01">
        <w:rPr>
          <w:rFonts w:ascii="Arial" w:hAnsi="Arial" w:cs="Arial"/>
          <w:lang w:val="en"/>
        </w:rPr>
        <w:t>The summary is clear and well-structured, capturing farmers' understanding of the benefits and challenges of sustainable nutrient management. It effectively points out the need for enhanced education and financial aid to overcome obstacles. The focus on practical support for broader adoption strengthens the summary’s relevance and impact.</w:t>
      </w:r>
    </w:p>
    <w:p w:rsidR="005C4F01" w:rsidRDefault="00C5070C" w:rsidP="00C5070C">
      <w:pPr>
        <w:pStyle w:val="NormalWeb"/>
        <w:rPr>
          <w:rFonts w:ascii="Arial" w:hAnsi="Arial" w:cs="Arial"/>
          <w:lang w:val="en"/>
        </w:rPr>
      </w:pPr>
      <w:r>
        <w:rPr>
          <w:rStyle w:val="Strong"/>
          <w:rFonts w:ascii="Arial" w:hAnsi="Arial" w:cs="Arial"/>
          <w:lang w:val="en"/>
        </w:rPr>
        <w:t>Accuracy (50 words max)</w:t>
      </w:r>
      <w:r w:rsidR="005C4F01">
        <w:rPr>
          <w:rFonts w:ascii="Arial" w:hAnsi="Arial" w:cs="Arial"/>
          <w:lang w:val="en"/>
        </w:rPr>
        <w:t xml:space="preserve">: </w:t>
      </w:r>
    </w:p>
    <w:p w:rsidR="00C5070C" w:rsidRDefault="005C4F01" w:rsidP="00C5070C">
      <w:pPr>
        <w:pStyle w:val="NormalWeb"/>
        <w:rPr>
          <w:rFonts w:ascii="Arial" w:hAnsi="Arial" w:cs="Arial"/>
          <w:lang w:val="en"/>
        </w:rPr>
      </w:pPr>
      <w:r w:rsidRPr="005C4F01">
        <w:rPr>
          <w:rFonts w:ascii="Arial" w:hAnsi="Arial" w:cs="Arial"/>
          <w:lang w:val="en"/>
        </w:rPr>
        <w:lastRenderedPageBreak/>
        <w:t>The summary accurately highlights farmers' recognition of sustainable practices' benefits and their challenges, such as resource limitations and knowledge gaps. It correctly emphasizes the need for better education and financial support to address these issues, facilitating more effective adoption of nutrient management strategies and fostering sustainable agriculture.</w:t>
      </w:r>
    </w:p>
    <w:p w:rsidR="00C5070C" w:rsidRDefault="00C5070C" w:rsidP="00C5070C">
      <w:pPr>
        <w:pStyle w:val="NormalWeb"/>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rsidR="005C4F01" w:rsidRDefault="005C4F01" w:rsidP="00C5070C">
      <w:pPr>
        <w:pStyle w:val="NormalWeb"/>
        <w:rPr>
          <w:rFonts w:ascii="Arial" w:hAnsi="Arial" w:cs="Arial"/>
          <w:lang w:val="en"/>
        </w:rPr>
      </w:pPr>
      <w:r w:rsidRPr="005C4F01">
        <w:rPr>
          <w:rFonts w:ascii="Arial" w:hAnsi="Arial" w:cs="Arial"/>
          <w:lang w:val="en"/>
        </w:rPr>
        <w:t>The insights are highly relevant, addressing critical challenges like limited resources and knowledge gaps faced by farmers. By emphasizing the need for enhanced education and financial support, the summary provides practical recommendations that can improve the adoption of sustainable nutrient management practices, thus effectively supporting sustainable agriculture.</w:t>
      </w:r>
    </w:p>
    <w:p w:rsidR="00C5070C" w:rsidRDefault="00C5070C" w:rsidP="00C5070C">
      <w:pPr>
        <w:pStyle w:val="Heading3"/>
        <w:rPr>
          <w:rFonts w:ascii="Arial" w:eastAsia="Times New Roman" w:hAnsi="Arial" w:cs="Arial"/>
          <w:lang w:val="en"/>
        </w:rPr>
      </w:pPr>
      <w:r>
        <w:rPr>
          <w:rFonts w:ascii="Arial" w:eastAsia="Times New Roman" w:hAnsi="Arial" w:cs="Arial"/>
          <w:lang w:val="en"/>
        </w:rPr>
        <w:t>Reflection</w:t>
      </w:r>
    </w:p>
    <w:p w:rsidR="00C5070C" w:rsidRPr="00004762" w:rsidRDefault="00C5070C" w:rsidP="00C5070C">
      <w:pPr>
        <w:pStyle w:val="NormalWeb"/>
        <w:rPr>
          <w:rFonts w:ascii="Arial" w:hAnsi="Arial" w:cs="Arial"/>
          <w:lang w:val="en"/>
        </w:rPr>
      </w:pPr>
      <w:r>
        <w:rPr>
          <w:rStyle w:val="Strong"/>
          <w:rFonts w:ascii="Arial" w:hAnsi="Arial" w:cs="Arial"/>
          <w:lang w:val="en"/>
        </w:rPr>
        <w:t>(250 words max)</w:t>
      </w:r>
      <w:r>
        <w:rPr>
          <w:rFonts w:ascii="Arial" w:hAnsi="Arial" w:cs="Arial"/>
          <w:lang w:val="en"/>
        </w:rPr>
        <w:t xml:space="preserve">: </w:t>
      </w:r>
      <w:bookmarkStart w:id="0" w:name="_GoBack"/>
      <w:bookmarkEnd w:id="0"/>
    </w:p>
    <w:p w:rsidR="005C4F01" w:rsidRPr="00004762" w:rsidRDefault="005C4F01" w:rsidP="005C4F01">
      <w:pPr>
        <w:pStyle w:val="Heading3"/>
        <w:rPr>
          <w:rFonts w:ascii="Arial" w:eastAsia="Times New Roman" w:hAnsi="Arial" w:cs="Arial"/>
          <w:b w:val="0"/>
          <w:sz w:val="24"/>
          <w:lang w:val="en"/>
        </w:rPr>
      </w:pPr>
      <w:r w:rsidRPr="00004762">
        <w:rPr>
          <w:rFonts w:ascii="Arial" w:eastAsia="Times New Roman" w:hAnsi="Arial" w:cs="Arial"/>
          <w:b w:val="0"/>
          <w:sz w:val="24"/>
          <w:lang w:val="en"/>
        </w:rPr>
        <w:t>In this project of generating summaries with the assistance and help of AI, I have gained a deeper understanding of how the quality of input prompts significantly influences the outputs produced. Initially, I was curious about how AI could distill complex information into concise summaries. Through hands-on experience, it became clear that the precision and clarity of the prompts directly impact the relevance and accuracy of the generated content.</w:t>
      </w:r>
    </w:p>
    <w:p w:rsidR="005C4F01" w:rsidRPr="00004762" w:rsidRDefault="005C4F01" w:rsidP="005C4F01">
      <w:pPr>
        <w:pStyle w:val="Heading3"/>
        <w:rPr>
          <w:rFonts w:ascii="Arial" w:eastAsia="Times New Roman" w:hAnsi="Arial" w:cs="Arial"/>
          <w:b w:val="0"/>
          <w:sz w:val="24"/>
          <w:lang w:val="en"/>
        </w:rPr>
      </w:pPr>
      <w:r w:rsidRPr="00004762">
        <w:rPr>
          <w:rFonts w:ascii="Arial" w:eastAsia="Times New Roman" w:hAnsi="Arial" w:cs="Arial"/>
          <w:b w:val="0"/>
          <w:sz w:val="24"/>
          <w:lang w:val="en"/>
        </w:rPr>
        <w:t>Crafting powerful and specific prompts was a key learning point. I discovered that detailed prompts lead to more accurate and useful summaries. For instance, a well-defined prompt enables the AI to focus on critical aspects of the content, while a vague or broad prompt often results in less targeted and less informative summaries. This realization underscored the importance of clear communication and precise instruction when working with AI.</w:t>
      </w:r>
    </w:p>
    <w:p w:rsidR="005C4F01" w:rsidRPr="00004762" w:rsidRDefault="005C4F01" w:rsidP="005C4F01">
      <w:pPr>
        <w:pStyle w:val="Heading3"/>
        <w:rPr>
          <w:rFonts w:ascii="Arial" w:eastAsia="Times New Roman" w:hAnsi="Arial" w:cs="Arial"/>
          <w:b w:val="0"/>
          <w:sz w:val="24"/>
          <w:lang w:val="en"/>
        </w:rPr>
      </w:pPr>
      <w:r w:rsidRPr="00004762">
        <w:rPr>
          <w:rFonts w:ascii="Arial" w:eastAsia="Times New Roman" w:hAnsi="Arial" w:cs="Arial"/>
          <w:b w:val="0"/>
          <w:sz w:val="24"/>
          <w:lang w:val="en"/>
        </w:rPr>
        <w:t>The iterative process of refining prompts to improve output quality has been particularly enlightening. By experimenting with different levels of detail and specificity, I was able to see firsthand how small adjustments can enhance the AI's ability to generate relevant and insightful summaries. This experience has emphasized the importance of thoughtful prompt design in leveraging AI effectively.</w:t>
      </w:r>
    </w:p>
    <w:p w:rsidR="00C5070C" w:rsidRPr="00004762" w:rsidRDefault="005C4F01" w:rsidP="005C4F01">
      <w:pPr>
        <w:pStyle w:val="Heading3"/>
        <w:rPr>
          <w:rFonts w:ascii="Arial" w:eastAsia="Times New Roman" w:hAnsi="Arial" w:cs="Arial"/>
          <w:b w:val="0"/>
          <w:sz w:val="24"/>
          <w:lang w:val="en"/>
        </w:rPr>
      </w:pPr>
      <w:r w:rsidRPr="00004762">
        <w:rPr>
          <w:rFonts w:ascii="Arial" w:eastAsia="Times New Roman" w:hAnsi="Arial" w:cs="Arial"/>
          <w:b w:val="0"/>
          <w:sz w:val="24"/>
          <w:lang w:val="en"/>
        </w:rPr>
        <w:t>Overall, this project has highlighted the crucial role that input quality plays in AI-driven content generation. It has reinforced my appreciation for the art of crafting prompts and demonstrated how powerful, well-articulated inputs can lead to significantly better and more useful AI-generated outputs.</w:t>
      </w:r>
    </w:p>
    <w:p w:rsidR="00716E85" w:rsidRDefault="00716E85"/>
    <w:sectPr w:rsidR="00716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4A1"/>
    <w:rsid w:val="00004762"/>
    <w:rsid w:val="002964A1"/>
    <w:rsid w:val="0030397E"/>
    <w:rsid w:val="005C4F01"/>
    <w:rsid w:val="00716E85"/>
    <w:rsid w:val="00C0621F"/>
    <w:rsid w:val="00C5070C"/>
    <w:rsid w:val="00D3026D"/>
    <w:rsid w:val="00EC2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D035"/>
  <w15:chartTrackingRefBased/>
  <w15:docId w15:val="{17F0D57B-0962-4AB2-9C59-B2C496CB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64A1"/>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rPr>
  </w:style>
  <w:style w:type="paragraph" w:styleId="Heading2">
    <w:name w:val="heading 2"/>
    <w:basedOn w:val="Normal"/>
    <w:link w:val="Heading2Char"/>
    <w:uiPriority w:val="9"/>
    <w:semiHidden/>
    <w:unhideWhenUsed/>
    <w:qFormat/>
    <w:rsid w:val="002964A1"/>
    <w:pPr>
      <w:spacing w:before="100" w:beforeAutospacing="1" w:after="100" w:afterAutospacing="1" w:line="240" w:lineRule="auto"/>
      <w:outlineLvl w:val="1"/>
    </w:pPr>
    <w:rPr>
      <w:rFonts w:ascii="Times New Roman" w:eastAsiaTheme="minorEastAsia" w:hAnsi="Times New Roman" w:cs="Times New Roman"/>
      <w:b/>
      <w:bCs/>
      <w:color w:val="333333"/>
      <w:sz w:val="36"/>
      <w:szCs w:val="36"/>
      <w:lang w:eastAsia="en-GB"/>
    </w:rPr>
  </w:style>
  <w:style w:type="paragraph" w:styleId="Heading3">
    <w:name w:val="heading 3"/>
    <w:basedOn w:val="Normal"/>
    <w:link w:val="Heading3Char"/>
    <w:uiPriority w:val="9"/>
    <w:semiHidden/>
    <w:unhideWhenUsed/>
    <w:qFormat/>
    <w:rsid w:val="002964A1"/>
    <w:pPr>
      <w:spacing w:before="100" w:beforeAutospacing="1" w:after="100" w:afterAutospacing="1" w:line="240" w:lineRule="auto"/>
      <w:outlineLvl w:val="2"/>
    </w:pPr>
    <w:rPr>
      <w:rFonts w:ascii="Times New Roman" w:eastAsiaTheme="minorEastAsia" w:hAnsi="Times New Roman" w:cs="Times New Roman"/>
      <w:b/>
      <w:bCs/>
      <w:color w:val="333333"/>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4A1"/>
    <w:rPr>
      <w:rFonts w:ascii="Times New Roman" w:eastAsiaTheme="minorEastAsia" w:hAnsi="Times New Roman" w:cs="Times New Roman"/>
      <w:b/>
      <w:bCs/>
      <w:color w:val="333333"/>
      <w:kern w:val="36"/>
      <w:sz w:val="48"/>
      <w:szCs w:val="48"/>
      <w:lang w:eastAsia="en-GB"/>
    </w:rPr>
  </w:style>
  <w:style w:type="character" w:customStyle="1" w:styleId="Heading2Char">
    <w:name w:val="Heading 2 Char"/>
    <w:basedOn w:val="DefaultParagraphFont"/>
    <w:link w:val="Heading2"/>
    <w:uiPriority w:val="9"/>
    <w:semiHidden/>
    <w:rsid w:val="002964A1"/>
    <w:rPr>
      <w:rFonts w:ascii="Times New Roman" w:eastAsiaTheme="minorEastAsia" w:hAnsi="Times New Roman" w:cs="Times New Roman"/>
      <w:b/>
      <w:bCs/>
      <w:color w:val="333333"/>
      <w:sz w:val="36"/>
      <w:szCs w:val="36"/>
      <w:lang w:eastAsia="en-GB"/>
    </w:rPr>
  </w:style>
  <w:style w:type="character" w:customStyle="1" w:styleId="Heading3Char">
    <w:name w:val="Heading 3 Char"/>
    <w:basedOn w:val="DefaultParagraphFont"/>
    <w:link w:val="Heading3"/>
    <w:uiPriority w:val="9"/>
    <w:semiHidden/>
    <w:rsid w:val="002964A1"/>
    <w:rPr>
      <w:rFonts w:ascii="Times New Roman" w:eastAsiaTheme="minorEastAsia" w:hAnsi="Times New Roman" w:cs="Times New Roman"/>
      <w:b/>
      <w:bCs/>
      <w:color w:val="333333"/>
      <w:sz w:val="27"/>
      <w:szCs w:val="27"/>
      <w:lang w:eastAsia="en-GB"/>
    </w:rPr>
  </w:style>
  <w:style w:type="paragraph" w:styleId="NormalWeb">
    <w:name w:val="Normal (Web)"/>
    <w:basedOn w:val="Normal"/>
    <w:uiPriority w:val="99"/>
    <w:semiHidden/>
    <w:unhideWhenUsed/>
    <w:rsid w:val="002964A1"/>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2964A1"/>
    <w:rPr>
      <w:b/>
      <w:bCs/>
    </w:rPr>
  </w:style>
  <w:style w:type="character" w:styleId="Hyperlink">
    <w:name w:val="Hyperlink"/>
    <w:basedOn w:val="DefaultParagraphFont"/>
    <w:uiPriority w:val="99"/>
    <w:unhideWhenUsed/>
    <w:rsid w:val="002964A1"/>
    <w:rPr>
      <w:color w:val="0563C1" w:themeColor="hyperlink"/>
      <w:u w:val="single"/>
    </w:rPr>
  </w:style>
  <w:style w:type="paragraph" w:customStyle="1" w:styleId="first-token">
    <w:name w:val="first-token"/>
    <w:basedOn w:val="Normal"/>
    <w:rsid w:val="00C507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61189">
      <w:bodyDiv w:val="1"/>
      <w:marLeft w:val="0"/>
      <w:marRight w:val="0"/>
      <w:marTop w:val="0"/>
      <w:marBottom w:val="0"/>
      <w:divBdr>
        <w:top w:val="none" w:sz="0" w:space="0" w:color="auto"/>
        <w:left w:val="none" w:sz="0" w:space="0" w:color="auto"/>
        <w:bottom w:val="none" w:sz="0" w:space="0" w:color="auto"/>
        <w:right w:val="none" w:sz="0" w:space="0" w:color="auto"/>
      </w:divBdr>
    </w:div>
    <w:div w:id="982200478">
      <w:bodyDiv w:val="1"/>
      <w:marLeft w:val="0"/>
      <w:marRight w:val="0"/>
      <w:marTop w:val="0"/>
      <w:marBottom w:val="0"/>
      <w:divBdr>
        <w:top w:val="none" w:sz="0" w:space="0" w:color="auto"/>
        <w:left w:val="none" w:sz="0" w:space="0" w:color="auto"/>
        <w:bottom w:val="none" w:sz="0" w:space="0" w:color="auto"/>
        <w:right w:val="none" w:sz="0" w:space="0" w:color="auto"/>
      </w:divBdr>
    </w:div>
    <w:div w:id="1750732525">
      <w:bodyDiv w:val="1"/>
      <w:marLeft w:val="0"/>
      <w:marRight w:val="0"/>
      <w:marTop w:val="0"/>
      <w:marBottom w:val="0"/>
      <w:divBdr>
        <w:top w:val="none" w:sz="0" w:space="0" w:color="auto"/>
        <w:left w:val="none" w:sz="0" w:space="0" w:color="auto"/>
        <w:bottom w:val="none" w:sz="0" w:space="0" w:color="auto"/>
        <w:right w:val="none" w:sz="0" w:space="0" w:color="auto"/>
      </w:divBdr>
    </w:div>
    <w:div w:id="1830362547">
      <w:bodyDiv w:val="1"/>
      <w:marLeft w:val="0"/>
      <w:marRight w:val="0"/>
      <w:marTop w:val="0"/>
      <w:marBottom w:val="0"/>
      <w:divBdr>
        <w:top w:val="none" w:sz="0" w:space="0" w:color="auto"/>
        <w:left w:val="none" w:sz="0" w:space="0" w:color="auto"/>
        <w:bottom w:val="none" w:sz="0" w:space="0" w:color="auto"/>
        <w:right w:val="none" w:sz="0" w:space="0" w:color="auto"/>
      </w:divBdr>
    </w:div>
    <w:div w:id="209134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dc:creator>
  <cp:keywords/>
  <dc:description/>
  <cp:lastModifiedBy>PI</cp:lastModifiedBy>
  <cp:revision>1</cp:revision>
  <dcterms:created xsi:type="dcterms:W3CDTF">2024-08-24T14:14:00Z</dcterms:created>
  <dcterms:modified xsi:type="dcterms:W3CDTF">2024-08-24T15:43:00Z</dcterms:modified>
</cp:coreProperties>
</file>