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A081" w14:textId="30D2B808" w:rsidR="003B5BB8" w:rsidRDefault="00000000">
      <w:pPr>
        <w:pStyle w:val="Title"/>
      </w:pPr>
      <w:proofErr w:type="spellStart"/>
      <w:r>
        <w:t>FastReport</w:t>
      </w:r>
      <w:proofErr w:type="spellEnd"/>
      <w:r>
        <w:t xml:space="preserve"> Encryption/Decryption Support</w:t>
      </w:r>
    </w:p>
    <w:p w14:paraId="7627B49D" w14:textId="77777777" w:rsidR="003B5BB8" w:rsidRDefault="00000000">
      <w:pPr>
        <w:pStyle w:val="Heading1"/>
      </w:pPr>
      <w:r>
        <w:t>Requirement</w:t>
      </w:r>
    </w:p>
    <w:p w14:paraId="2CDDB171" w14:textId="77777777" w:rsidR="003B5BB8" w:rsidRDefault="00000000">
      <w:r>
        <w:t xml:space="preserve">Make encryption and decryption functions available in </w:t>
      </w:r>
      <w:proofErr w:type="spellStart"/>
      <w:r>
        <w:t>FastReport</w:t>
      </w:r>
      <w:proofErr w:type="spellEnd"/>
      <w:r>
        <w:t>.</w:t>
      </w:r>
    </w:p>
    <w:p w14:paraId="6C0E1DE5" w14:textId="77777777" w:rsidR="003B5BB8" w:rsidRDefault="00000000">
      <w:pPr>
        <w:pStyle w:val="Heading1"/>
      </w:pPr>
      <w:r>
        <w:t>Overview</w:t>
      </w:r>
    </w:p>
    <w:p w14:paraId="11AAF814" w14:textId="77777777" w:rsidR="003B5BB8" w:rsidRDefault="00000000">
      <w:r>
        <w:t xml:space="preserve">We have fields 'Encrypt' and 'Decrypt' in the </w:t>
      </w:r>
      <w:proofErr w:type="spellStart"/>
      <w:r>
        <w:t>Axpert</w:t>
      </w:r>
      <w:proofErr w:type="spellEnd"/>
      <w:r>
        <w:t xml:space="preserve"> product, which work at the .NET layer. As a result, data saved in the database appears encrypted in </w:t>
      </w:r>
      <w:proofErr w:type="spellStart"/>
      <w:r>
        <w:t>FastReport</w:t>
      </w:r>
      <w:proofErr w:type="spellEnd"/>
      <w:r>
        <w:t xml:space="preserve"> during fetch operations. To handle this</w:t>
      </w:r>
      <w:r w:rsidR="00DF031A">
        <w:t xml:space="preserve"> (Decrypt)</w:t>
      </w:r>
      <w:r>
        <w:t xml:space="preserve">, we added user functions into </w:t>
      </w:r>
      <w:proofErr w:type="spellStart"/>
      <w:r>
        <w:t>FastReport</w:t>
      </w:r>
      <w:proofErr w:type="spellEnd"/>
      <w:r>
        <w:t>.</w:t>
      </w:r>
    </w:p>
    <w:p w14:paraId="3AB2F18C" w14:textId="77777777" w:rsidR="003B5BB8" w:rsidRDefault="00000000">
      <w:pPr>
        <w:pStyle w:val="Heading1"/>
      </w:pPr>
      <w:r>
        <w:t>Functionality</w:t>
      </w:r>
    </w:p>
    <w:p w14:paraId="1EDCED4A" w14:textId="77DD1AA5" w:rsidR="003B5BB8" w:rsidRDefault="00000000">
      <w:r>
        <w:t xml:space="preserve">We added user functions into </w:t>
      </w:r>
      <w:proofErr w:type="spellStart"/>
      <w:r>
        <w:t>FastReport</w:t>
      </w:r>
      <w:proofErr w:type="spellEnd"/>
      <w:r>
        <w:t xml:space="preserve"> to handle encryption and decryption of </w:t>
      </w:r>
      <w:proofErr w:type="spellStart"/>
      <w:r>
        <w:t>Axpert</w:t>
      </w:r>
      <w:proofErr w:type="spellEnd"/>
      <w:r>
        <w:t xml:space="preserve"> field values. These functions invoke AxpEncryptData.DLL (a .NET type library) and </w:t>
      </w:r>
      <w:proofErr w:type="spellStart"/>
      <w:r w:rsidR="364DFC4B">
        <w:t>agile</w:t>
      </w:r>
      <w:r>
        <w:t>call</w:t>
      </w:r>
      <w:proofErr w:type="spellEnd"/>
      <w:r>
        <w:t xml:space="preserve"> its exposed 'Encrypt' and 'Decrypt' functions.</w:t>
      </w:r>
    </w:p>
    <w:p w14:paraId="4E3E3933" w14:textId="77777777" w:rsidR="003B5BB8" w:rsidRDefault="00000000">
      <w:r>
        <w:t xml:space="preserve">This has been handled in both </w:t>
      </w:r>
      <w:proofErr w:type="spellStart"/>
      <w:r>
        <w:t>AxFast</w:t>
      </w:r>
      <w:proofErr w:type="spellEnd"/>
      <w:r>
        <w:t xml:space="preserve"> and </w:t>
      </w:r>
      <w:proofErr w:type="spellStart"/>
      <w:r>
        <w:t>ASBScript</w:t>
      </w:r>
      <w:proofErr w:type="spellEnd"/>
      <w:r>
        <w:t>.</w:t>
      </w:r>
    </w:p>
    <w:p w14:paraId="6AF568D1" w14:textId="77777777" w:rsidR="003B5BB8" w:rsidRDefault="00000000">
      <w:pPr>
        <w:pStyle w:val="Heading2"/>
      </w:pPr>
      <w:proofErr w:type="spellStart"/>
      <w:r w:rsidRPr="79BB7631">
        <w:rPr>
          <w:color w:val="365F91" w:themeColor="accent1" w:themeShade="BF"/>
          <w:sz w:val="28"/>
          <w:szCs w:val="28"/>
        </w:rPr>
        <w:t>AxFast</w:t>
      </w:r>
      <w:proofErr w:type="spellEnd"/>
    </w:p>
    <w:p w14:paraId="1EAC6877" w14:textId="77777777" w:rsidR="003B5BB8" w:rsidRDefault="00000000">
      <w:r>
        <w:t xml:space="preserve">For designing the template (design time), we included encrypt and decrypt functions in </w:t>
      </w:r>
      <w:proofErr w:type="spellStart"/>
      <w:r>
        <w:t>AxFast</w:t>
      </w:r>
      <w:proofErr w:type="spellEnd"/>
      <w:r>
        <w:t xml:space="preserve"> 11.0.</w:t>
      </w:r>
    </w:p>
    <w:p w14:paraId="09593FE7" w14:textId="77777777" w:rsidR="003B5BB8" w:rsidRDefault="00000000">
      <w:pPr>
        <w:pStyle w:val="Heading2"/>
      </w:pPr>
      <w:proofErr w:type="spellStart"/>
      <w:r w:rsidRPr="79BB7631">
        <w:rPr>
          <w:color w:val="365F91" w:themeColor="accent1" w:themeShade="BF"/>
          <w:sz w:val="28"/>
          <w:szCs w:val="28"/>
        </w:rPr>
        <w:t>ASBScript</w:t>
      </w:r>
      <w:proofErr w:type="spellEnd"/>
    </w:p>
    <w:p w14:paraId="581B9655" w14:textId="77777777" w:rsidR="003B5BB8" w:rsidRDefault="00000000">
      <w:r>
        <w:t xml:space="preserve">To handle encryption and decryption at runtime, we included the required functionalities in </w:t>
      </w:r>
      <w:proofErr w:type="spellStart"/>
      <w:r>
        <w:t>ASBScript</w:t>
      </w:r>
      <w:proofErr w:type="spellEnd"/>
      <w:r>
        <w:t>.</w:t>
      </w:r>
    </w:p>
    <w:p w14:paraId="606375B9" w14:textId="77777777" w:rsidR="003B5BB8" w:rsidRDefault="00000000">
      <w:pPr>
        <w:pStyle w:val="Heading1"/>
      </w:pPr>
      <w:r>
        <w:t>Common Changes</w:t>
      </w:r>
    </w:p>
    <w:p w14:paraId="14B939DC" w14:textId="77777777" w:rsidR="003B5BB8" w:rsidRDefault="00000000">
      <w:r>
        <w:t xml:space="preserve">We used </w:t>
      </w:r>
      <w:proofErr w:type="spellStart"/>
      <w:r>
        <w:t>LoadLibrary</w:t>
      </w:r>
      <w:proofErr w:type="spellEnd"/>
      <w:r>
        <w:t xml:space="preserve"> to load the AxpEncryptData.DLL, a .NET class-type library that has encrypt and decrypt functions. We registered </w:t>
      </w:r>
      <w:proofErr w:type="spellStart"/>
      <w:r>
        <w:t>FastReport</w:t>
      </w:r>
      <w:proofErr w:type="spellEnd"/>
      <w:r>
        <w:t xml:space="preserve"> user functions to make custom functions available inside </w:t>
      </w:r>
      <w:proofErr w:type="spellStart"/>
      <w:r>
        <w:t>FastReport</w:t>
      </w:r>
      <w:proofErr w:type="spellEnd"/>
      <w:r>
        <w:t>, usable at both design time and runtime.</w:t>
      </w:r>
    </w:p>
    <w:p w14:paraId="4A9850E0" w14:textId="77777777" w:rsidR="001D1CA8" w:rsidRDefault="001D1CA8">
      <w:pPr>
        <w:pStyle w:val="Heading1"/>
      </w:pPr>
    </w:p>
    <w:p w14:paraId="2041B031" w14:textId="50637239" w:rsidR="003B5BB8" w:rsidRDefault="00000000">
      <w:pPr>
        <w:pStyle w:val="Heading1"/>
      </w:pPr>
      <w:r>
        <w:t xml:space="preserve">How to Use Encrypt &amp; Decrypt Functions Inside </w:t>
      </w:r>
      <w:proofErr w:type="spellStart"/>
      <w:r>
        <w:t>FastReport</w:t>
      </w:r>
      <w:proofErr w:type="spellEnd"/>
    </w:p>
    <w:p w14:paraId="46A4B2AA" w14:textId="77777777" w:rsidR="003B5BB8" w:rsidRDefault="00000000">
      <w:pPr>
        <w:pStyle w:val="Heading2"/>
      </w:pPr>
      <w:r>
        <w:t>Using Expression</w:t>
      </w:r>
    </w:p>
    <w:p w14:paraId="5BDC936B" w14:textId="77777777" w:rsidR="001D1CA8" w:rsidRDefault="001D1CA8"/>
    <w:p w14:paraId="66D3FB2A" w14:textId="77777777" w:rsidR="001D1CA8" w:rsidRDefault="001D1CA8"/>
    <w:p w14:paraId="3D460186" w14:textId="38105D31" w:rsidR="003B5BB8" w:rsidRDefault="56558BD1">
      <w:r>
        <w:t xml:space="preserve">Encryption: </w:t>
      </w:r>
    </w:p>
    <w:p w14:paraId="1B0CB5DA" w14:textId="3E43FD8C" w:rsidR="56ED815A" w:rsidRDefault="56ED815A">
      <w:r>
        <w:rPr>
          <w:noProof/>
        </w:rPr>
        <w:drawing>
          <wp:inline distT="0" distB="0" distL="0" distR="0" wp14:anchorId="6C83D81D" wp14:editId="1F18BF15">
            <wp:extent cx="4401164" cy="1324160"/>
            <wp:effectExtent l="0" t="0" r="0" b="0"/>
            <wp:docPr id="16568165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5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358" w14:textId="77777777" w:rsidR="001D1CA8" w:rsidRDefault="001D1CA8"/>
    <w:p w14:paraId="3C1F390B" w14:textId="35EF432E" w:rsidR="0812EE3F" w:rsidRDefault="0812EE3F">
      <w:r>
        <w:t xml:space="preserve">Decryption: </w:t>
      </w:r>
    </w:p>
    <w:p w14:paraId="35A17863" w14:textId="22129C8A" w:rsidR="4DA1B57C" w:rsidRDefault="4DA1B57C">
      <w:r>
        <w:rPr>
          <w:noProof/>
        </w:rPr>
        <w:drawing>
          <wp:inline distT="0" distB="0" distL="0" distR="0" wp14:anchorId="19157302" wp14:editId="08C03056">
            <wp:extent cx="4457700" cy="1362075"/>
            <wp:effectExtent l="0" t="0" r="0" b="0"/>
            <wp:docPr id="13225304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0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E27" w14:textId="77777777" w:rsidR="001D1CA8" w:rsidRDefault="001D1CA8" w:rsidP="79BB7631"/>
    <w:p w14:paraId="49B60F53" w14:textId="571A1352" w:rsidR="2E866632" w:rsidRDefault="2E866632" w:rsidP="79BB7631">
      <w:r>
        <w:rPr>
          <w:noProof/>
        </w:rPr>
        <w:drawing>
          <wp:inline distT="0" distB="0" distL="0" distR="0" wp14:anchorId="639CCB54" wp14:editId="773EF20A">
            <wp:extent cx="5486400" cy="400050"/>
            <wp:effectExtent l="0" t="0" r="0" b="0"/>
            <wp:docPr id="17992664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64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F78" w14:textId="7F7FAE14" w:rsidR="71BA47BC" w:rsidRDefault="71BA47BC">
      <w:r>
        <w:t>Preview:</w:t>
      </w:r>
    </w:p>
    <w:p w14:paraId="0BFB47BA" w14:textId="2B29189E" w:rsidR="7D7EA441" w:rsidRDefault="7D7EA441">
      <w:r>
        <w:rPr>
          <w:noProof/>
        </w:rPr>
        <w:drawing>
          <wp:inline distT="0" distB="0" distL="0" distR="0" wp14:anchorId="0BE3656E" wp14:editId="4F2FA0AC">
            <wp:extent cx="5486400" cy="1285875"/>
            <wp:effectExtent l="0" t="0" r="0" b="0"/>
            <wp:docPr id="18160992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92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511" w14:textId="495B06AB" w:rsidR="79BB7631" w:rsidRDefault="79BB7631" w:rsidP="79BB7631">
      <w:pPr>
        <w:pStyle w:val="Heading2"/>
      </w:pPr>
    </w:p>
    <w:p w14:paraId="36CDD978" w14:textId="3F0021EF" w:rsidR="79BB7631" w:rsidRDefault="79BB7631" w:rsidP="79BB7631"/>
    <w:p w14:paraId="3D65CBFA" w14:textId="77777777" w:rsidR="003B5BB8" w:rsidRDefault="00000000">
      <w:pPr>
        <w:pStyle w:val="Heading2"/>
      </w:pPr>
      <w:r>
        <w:t>Using Code</w:t>
      </w:r>
    </w:p>
    <w:p w14:paraId="4AC9E512" w14:textId="7E329FF8" w:rsidR="7F93AD13" w:rsidRDefault="7F93AD13" w:rsidP="79BB7631">
      <w:r>
        <w:t xml:space="preserve">Encryption: </w:t>
      </w:r>
    </w:p>
    <w:p w14:paraId="29602D04" w14:textId="48803EF1" w:rsidR="7F93AD13" w:rsidRDefault="7F93AD13" w:rsidP="79BB7631">
      <w:pPr>
        <w:ind w:firstLine="720"/>
      </w:pPr>
      <w:r>
        <w:t>Encrypt (‘string value’)</w:t>
      </w:r>
    </w:p>
    <w:p w14:paraId="20A4CC14" w14:textId="0976B70D" w:rsidR="7F93AD13" w:rsidRDefault="7F93AD13" w:rsidP="79BB7631">
      <w:r>
        <w:t xml:space="preserve">Decryption: </w:t>
      </w:r>
    </w:p>
    <w:p w14:paraId="5239F9D9" w14:textId="2FC0F060" w:rsidR="7F93AD13" w:rsidRDefault="7F93AD13" w:rsidP="79BB7631">
      <w:pPr>
        <w:ind w:firstLine="720"/>
      </w:pPr>
      <w:r>
        <w:t>Decrypt (‘string value’)</w:t>
      </w:r>
    </w:p>
    <w:p w14:paraId="5FBC13B7" w14:textId="4592CD00" w:rsidR="0801BFE8" w:rsidRDefault="0801BFE8">
      <w:r>
        <w:rPr>
          <w:noProof/>
        </w:rPr>
        <w:drawing>
          <wp:inline distT="0" distB="0" distL="0" distR="0" wp14:anchorId="0C188CDA" wp14:editId="3BC2E74E">
            <wp:extent cx="4258269" cy="1486107"/>
            <wp:effectExtent l="0" t="0" r="0" b="0"/>
            <wp:docPr id="1788550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26AD" w14:textId="3B19F050" w:rsidR="6A29C56A" w:rsidRDefault="6A29C56A">
      <w:r>
        <w:rPr>
          <w:noProof/>
        </w:rPr>
        <w:drawing>
          <wp:inline distT="0" distB="0" distL="0" distR="0" wp14:anchorId="0B9CFE78" wp14:editId="68FFBAAA">
            <wp:extent cx="5381625" cy="1038225"/>
            <wp:effectExtent l="0" t="0" r="0" b="0"/>
            <wp:docPr id="8524632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632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731" w14:textId="32B12A7F" w:rsidR="7D5FD0A8" w:rsidRDefault="7D5FD0A8" w:rsidP="79BB7631">
      <w:pPr>
        <w:pStyle w:val="Heading1"/>
      </w:pPr>
      <w:r w:rsidRPr="79BB7631">
        <w:t>Summary</w:t>
      </w:r>
    </w:p>
    <w:p w14:paraId="26C1005A" w14:textId="4C931D52" w:rsidR="7D5FD0A8" w:rsidRDefault="7D5FD0A8" w:rsidP="79BB7631">
      <w:pPr>
        <w:spacing w:before="240" w:after="240"/>
      </w:pPr>
      <w:r w:rsidRPr="79BB7631">
        <w:rPr>
          <w:rFonts w:ascii="Cambria" w:eastAsia="Cambria" w:hAnsi="Cambria" w:cs="Cambria"/>
        </w:rPr>
        <w:t xml:space="preserve">These changes enable </w:t>
      </w:r>
      <w:proofErr w:type="spellStart"/>
      <w:r w:rsidRPr="79BB7631">
        <w:rPr>
          <w:rFonts w:ascii="Cambria" w:eastAsia="Cambria" w:hAnsi="Cambria" w:cs="Cambria"/>
        </w:rPr>
        <w:t>FastReport</w:t>
      </w:r>
      <w:proofErr w:type="spellEnd"/>
      <w:r w:rsidRPr="79BB7631">
        <w:rPr>
          <w:rFonts w:ascii="Cambria" w:eastAsia="Cambria" w:hAnsi="Cambria" w:cs="Cambria"/>
        </w:rPr>
        <w:t xml:space="preserve"> to use custom Encrypt/Decrypt functions by:</w:t>
      </w:r>
    </w:p>
    <w:p w14:paraId="3E3E6877" w14:textId="5FC29259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79BB7631">
        <w:rPr>
          <w:rFonts w:ascii="Cambria" w:eastAsia="Cambria" w:hAnsi="Cambria" w:cs="Cambria"/>
        </w:rPr>
        <w:t>Loading the AxpEncryptData.dll at initialization</w:t>
      </w:r>
    </w:p>
    <w:p w14:paraId="4DD6A478" w14:textId="71CAE57E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79BB7631">
        <w:rPr>
          <w:rFonts w:ascii="Cambria" w:eastAsia="Cambria" w:hAnsi="Cambria" w:cs="Cambria"/>
        </w:rPr>
        <w:t xml:space="preserve">Registering custom </w:t>
      </w:r>
      <w:proofErr w:type="spellStart"/>
      <w:r w:rsidRPr="79BB7631">
        <w:rPr>
          <w:rFonts w:ascii="Cambria" w:eastAsia="Cambria" w:hAnsi="Cambria" w:cs="Cambria"/>
        </w:rPr>
        <w:t>FastReport</w:t>
      </w:r>
      <w:proofErr w:type="spellEnd"/>
      <w:r w:rsidRPr="79BB7631">
        <w:rPr>
          <w:rFonts w:ascii="Cambria" w:eastAsia="Cambria" w:hAnsi="Cambria" w:cs="Cambria"/>
        </w:rPr>
        <w:t xml:space="preserve"> user functions</w:t>
      </w:r>
    </w:p>
    <w:p w14:paraId="27CAB8D3" w14:textId="13021608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79BB7631">
        <w:rPr>
          <w:rFonts w:ascii="Cambria" w:eastAsia="Cambria" w:hAnsi="Cambria" w:cs="Cambria"/>
        </w:rPr>
        <w:t>Implementing the user function handler to process encryption/decryption requests</w:t>
      </w:r>
    </w:p>
    <w:p w14:paraId="310DDC0E" w14:textId="494C33B0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79BB7631">
        <w:rPr>
          <w:rFonts w:ascii="Cambria" w:eastAsia="Cambria" w:hAnsi="Cambria" w:cs="Cambria"/>
        </w:rPr>
        <w:t xml:space="preserve">Providing wrapper functions in </w:t>
      </w:r>
      <w:proofErr w:type="spellStart"/>
      <w:r w:rsidRPr="79BB7631">
        <w:rPr>
          <w:rFonts w:ascii="Cambria" w:eastAsia="Cambria" w:hAnsi="Cambria" w:cs="Cambria"/>
        </w:rPr>
        <w:t>uGeneralFunctions</w:t>
      </w:r>
      <w:proofErr w:type="spellEnd"/>
      <w:r w:rsidRPr="79BB7631">
        <w:rPr>
          <w:rFonts w:ascii="Cambria" w:eastAsia="Cambria" w:hAnsi="Cambria" w:cs="Cambria"/>
        </w:rPr>
        <w:t xml:space="preserve"> to interface with the .NET DLL</w:t>
      </w:r>
    </w:p>
    <w:p w14:paraId="29E16010" w14:textId="33F381CF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proofErr w:type="spellStart"/>
      <w:r w:rsidRPr="79BB7631">
        <w:rPr>
          <w:rFonts w:ascii="Cambria" w:eastAsia="Cambria" w:hAnsi="Cambria" w:cs="Cambria"/>
          <w:b/>
          <w:bCs/>
        </w:rPr>
        <w:t>ASBScript</w:t>
      </w:r>
      <w:proofErr w:type="spellEnd"/>
      <w:r w:rsidRPr="79BB7631">
        <w:rPr>
          <w:rFonts w:ascii="Cambria" w:eastAsia="Cambria" w:hAnsi="Cambria" w:cs="Cambria"/>
        </w:rPr>
        <w:t>: Runtime support for encryption/decryption in report generation</w:t>
      </w:r>
    </w:p>
    <w:p w14:paraId="13CD4AAD" w14:textId="1D20C3AD" w:rsidR="7D5FD0A8" w:rsidRDefault="7D5FD0A8" w:rsidP="79BB763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proofErr w:type="spellStart"/>
      <w:r w:rsidRPr="79BB7631">
        <w:rPr>
          <w:rFonts w:ascii="Cambria" w:eastAsia="Cambria" w:hAnsi="Cambria" w:cs="Cambria"/>
          <w:b/>
          <w:bCs/>
        </w:rPr>
        <w:t>AxFast</w:t>
      </w:r>
      <w:proofErr w:type="spellEnd"/>
      <w:r w:rsidRPr="79BB7631">
        <w:rPr>
          <w:rFonts w:ascii="Cambria" w:eastAsia="Cambria" w:hAnsi="Cambria" w:cs="Cambria"/>
        </w:rPr>
        <w:t>: Design-time support for encryption/decryption in template design</w:t>
      </w:r>
    </w:p>
    <w:p w14:paraId="453D5A53" w14:textId="79473806" w:rsidR="79BB7631" w:rsidRDefault="79BB7631" w:rsidP="79BB7631"/>
    <w:p w14:paraId="50AAD8CB" w14:textId="77777777" w:rsidR="003B5BB8" w:rsidRPr="001D1CA8" w:rsidRDefault="00000000">
      <w:pPr>
        <w:pStyle w:val="Heading1"/>
        <w:rPr>
          <w:highlight w:val="yellow"/>
        </w:rPr>
      </w:pPr>
      <w:r w:rsidRPr="001D1CA8">
        <w:rPr>
          <w:highlight w:val="yellow"/>
        </w:rPr>
        <w:t>Important Notes</w:t>
      </w:r>
    </w:p>
    <w:p w14:paraId="213BA211" w14:textId="77777777" w:rsidR="003B5BB8" w:rsidRDefault="00000000">
      <w:r w:rsidRPr="001D1CA8">
        <w:rPr>
          <w:highlight w:val="yellow"/>
        </w:rPr>
        <w:t>1) AxpEncryptData.DLL must be placed in the location where AxFast.exe is running</w:t>
      </w:r>
      <w:r w:rsidRPr="001D1CA8">
        <w:rPr>
          <w:highlight w:val="yellow"/>
        </w:rPr>
        <w:br/>
        <w:t>2) AxpEncryptData.DLL must be placed in the location where ASBScript.dll is placed.</w:t>
      </w:r>
      <w:r w:rsidRPr="001D1CA8">
        <w:rPr>
          <w:highlight w:val="yellow"/>
        </w:rPr>
        <w:br/>
        <w:t>3) AxpEncryptData.DLL is already made available in the 11.4 release.</w:t>
      </w:r>
    </w:p>
    <w:sectPr w:rsidR="003B5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C4C0A7"/>
    <w:multiLevelType w:val="hybridMultilevel"/>
    <w:tmpl w:val="73666B66"/>
    <w:lvl w:ilvl="0" w:tplc="9E9E9D5A">
      <w:start w:val="1"/>
      <w:numFmt w:val="decimal"/>
      <w:lvlText w:val="%1."/>
      <w:lvlJc w:val="left"/>
      <w:pPr>
        <w:ind w:left="720" w:hanging="360"/>
      </w:pPr>
    </w:lvl>
    <w:lvl w:ilvl="1" w:tplc="01EE5E5A">
      <w:start w:val="1"/>
      <w:numFmt w:val="lowerLetter"/>
      <w:lvlText w:val="%2."/>
      <w:lvlJc w:val="left"/>
      <w:pPr>
        <w:ind w:left="1440" w:hanging="360"/>
      </w:pPr>
    </w:lvl>
    <w:lvl w:ilvl="2" w:tplc="11960A52">
      <w:start w:val="1"/>
      <w:numFmt w:val="lowerRoman"/>
      <w:lvlText w:val="%3."/>
      <w:lvlJc w:val="right"/>
      <w:pPr>
        <w:ind w:left="2160" w:hanging="180"/>
      </w:pPr>
    </w:lvl>
    <w:lvl w:ilvl="3" w:tplc="36585BAE">
      <w:start w:val="1"/>
      <w:numFmt w:val="decimal"/>
      <w:lvlText w:val="%4."/>
      <w:lvlJc w:val="left"/>
      <w:pPr>
        <w:ind w:left="2880" w:hanging="360"/>
      </w:pPr>
    </w:lvl>
    <w:lvl w:ilvl="4" w:tplc="8C0047E2">
      <w:start w:val="1"/>
      <w:numFmt w:val="lowerLetter"/>
      <w:lvlText w:val="%5."/>
      <w:lvlJc w:val="left"/>
      <w:pPr>
        <w:ind w:left="3600" w:hanging="360"/>
      </w:pPr>
    </w:lvl>
    <w:lvl w:ilvl="5" w:tplc="37D8C3B6">
      <w:start w:val="1"/>
      <w:numFmt w:val="lowerRoman"/>
      <w:lvlText w:val="%6."/>
      <w:lvlJc w:val="right"/>
      <w:pPr>
        <w:ind w:left="4320" w:hanging="180"/>
      </w:pPr>
    </w:lvl>
    <w:lvl w:ilvl="6" w:tplc="99F2807A">
      <w:start w:val="1"/>
      <w:numFmt w:val="decimal"/>
      <w:lvlText w:val="%7."/>
      <w:lvlJc w:val="left"/>
      <w:pPr>
        <w:ind w:left="5040" w:hanging="360"/>
      </w:pPr>
    </w:lvl>
    <w:lvl w:ilvl="7" w:tplc="4B207AD4">
      <w:start w:val="1"/>
      <w:numFmt w:val="lowerLetter"/>
      <w:lvlText w:val="%8."/>
      <w:lvlJc w:val="left"/>
      <w:pPr>
        <w:ind w:left="5760" w:hanging="360"/>
      </w:pPr>
    </w:lvl>
    <w:lvl w:ilvl="8" w:tplc="7BD28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DE82"/>
    <w:multiLevelType w:val="hybridMultilevel"/>
    <w:tmpl w:val="4CC0E5AA"/>
    <w:lvl w:ilvl="0" w:tplc="5D2842EE">
      <w:start w:val="1"/>
      <w:numFmt w:val="decimal"/>
      <w:lvlText w:val="%1)"/>
      <w:lvlJc w:val="left"/>
      <w:pPr>
        <w:ind w:left="360" w:hanging="360"/>
      </w:pPr>
    </w:lvl>
    <w:lvl w:ilvl="1" w:tplc="2E7EFF74">
      <w:start w:val="1"/>
      <w:numFmt w:val="lowerLetter"/>
      <w:lvlText w:val="%2."/>
      <w:lvlJc w:val="left"/>
      <w:pPr>
        <w:ind w:left="1080" w:hanging="360"/>
      </w:pPr>
    </w:lvl>
    <w:lvl w:ilvl="2" w:tplc="9B802910">
      <w:start w:val="1"/>
      <w:numFmt w:val="lowerRoman"/>
      <w:lvlText w:val="%3."/>
      <w:lvlJc w:val="right"/>
      <w:pPr>
        <w:ind w:left="1800" w:hanging="180"/>
      </w:pPr>
    </w:lvl>
    <w:lvl w:ilvl="3" w:tplc="C2ACB37E">
      <w:start w:val="1"/>
      <w:numFmt w:val="decimal"/>
      <w:lvlText w:val="%4."/>
      <w:lvlJc w:val="left"/>
      <w:pPr>
        <w:ind w:left="2520" w:hanging="360"/>
      </w:pPr>
    </w:lvl>
    <w:lvl w:ilvl="4" w:tplc="7842D7DE">
      <w:start w:val="1"/>
      <w:numFmt w:val="lowerLetter"/>
      <w:lvlText w:val="%5."/>
      <w:lvlJc w:val="left"/>
      <w:pPr>
        <w:ind w:left="3240" w:hanging="360"/>
      </w:pPr>
    </w:lvl>
    <w:lvl w:ilvl="5" w:tplc="E466D5E4">
      <w:start w:val="1"/>
      <w:numFmt w:val="lowerRoman"/>
      <w:lvlText w:val="%6."/>
      <w:lvlJc w:val="right"/>
      <w:pPr>
        <w:ind w:left="3960" w:hanging="180"/>
      </w:pPr>
    </w:lvl>
    <w:lvl w:ilvl="6" w:tplc="1E3085B4">
      <w:start w:val="1"/>
      <w:numFmt w:val="decimal"/>
      <w:lvlText w:val="%7."/>
      <w:lvlJc w:val="left"/>
      <w:pPr>
        <w:ind w:left="4680" w:hanging="360"/>
      </w:pPr>
    </w:lvl>
    <w:lvl w:ilvl="7" w:tplc="AC4A3802">
      <w:start w:val="1"/>
      <w:numFmt w:val="lowerLetter"/>
      <w:lvlText w:val="%8."/>
      <w:lvlJc w:val="left"/>
      <w:pPr>
        <w:ind w:left="5400" w:hanging="360"/>
      </w:pPr>
    </w:lvl>
    <w:lvl w:ilvl="8" w:tplc="1902D89E">
      <w:start w:val="1"/>
      <w:numFmt w:val="lowerRoman"/>
      <w:lvlText w:val="%9."/>
      <w:lvlJc w:val="right"/>
      <w:pPr>
        <w:ind w:left="6120" w:hanging="180"/>
      </w:pPr>
    </w:lvl>
  </w:abstractNum>
  <w:num w:numId="1" w16cid:durableId="1656253988">
    <w:abstractNumId w:val="10"/>
  </w:num>
  <w:num w:numId="2" w16cid:durableId="1106117673">
    <w:abstractNumId w:val="9"/>
  </w:num>
  <w:num w:numId="3" w16cid:durableId="409934465">
    <w:abstractNumId w:val="8"/>
  </w:num>
  <w:num w:numId="4" w16cid:durableId="1839613784">
    <w:abstractNumId w:val="6"/>
  </w:num>
  <w:num w:numId="5" w16cid:durableId="802383113">
    <w:abstractNumId w:val="5"/>
  </w:num>
  <w:num w:numId="6" w16cid:durableId="145325527">
    <w:abstractNumId w:val="4"/>
  </w:num>
  <w:num w:numId="7" w16cid:durableId="599604898">
    <w:abstractNumId w:val="7"/>
  </w:num>
  <w:num w:numId="8" w16cid:durableId="1727021337">
    <w:abstractNumId w:val="3"/>
  </w:num>
  <w:num w:numId="9" w16cid:durableId="39016884">
    <w:abstractNumId w:val="2"/>
  </w:num>
  <w:num w:numId="10" w16cid:durableId="389422051">
    <w:abstractNumId w:val="1"/>
  </w:num>
  <w:num w:numId="11" w16cid:durableId="111139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CA8"/>
    <w:rsid w:val="0029639D"/>
    <w:rsid w:val="00326F90"/>
    <w:rsid w:val="003B5BB8"/>
    <w:rsid w:val="00914D5E"/>
    <w:rsid w:val="009D583F"/>
    <w:rsid w:val="009DD941"/>
    <w:rsid w:val="00AA1D8D"/>
    <w:rsid w:val="00B47730"/>
    <w:rsid w:val="00CB0664"/>
    <w:rsid w:val="00DF031A"/>
    <w:rsid w:val="00FC693F"/>
    <w:rsid w:val="01302022"/>
    <w:rsid w:val="0144DDE6"/>
    <w:rsid w:val="0320DD45"/>
    <w:rsid w:val="03711A01"/>
    <w:rsid w:val="03D147B4"/>
    <w:rsid w:val="05789053"/>
    <w:rsid w:val="0704FF2D"/>
    <w:rsid w:val="07E87475"/>
    <w:rsid w:val="0801BFE8"/>
    <w:rsid w:val="0812EE3F"/>
    <w:rsid w:val="096D7566"/>
    <w:rsid w:val="0B652363"/>
    <w:rsid w:val="0BEA9156"/>
    <w:rsid w:val="0D517FFE"/>
    <w:rsid w:val="0FBC9FD9"/>
    <w:rsid w:val="10402A5A"/>
    <w:rsid w:val="106D8DCC"/>
    <w:rsid w:val="133C28B3"/>
    <w:rsid w:val="13893652"/>
    <w:rsid w:val="159E0ED8"/>
    <w:rsid w:val="16BC9C6C"/>
    <w:rsid w:val="1738549A"/>
    <w:rsid w:val="17F52DAE"/>
    <w:rsid w:val="1806A45F"/>
    <w:rsid w:val="1DABCB51"/>
    <w:rsid w:val="21E273BA"/>
    <w:rsid w:val="25188A2E"/>
    <w:rsid w:val="28A6FE4E"/>
    <w:rsid w:val="29838BCC"/>
    <w:rsid w:val="29B2FB12"/>
    <w:rsid w:val="2E866632"/>
    <w:rsid w:val="2F0DB7F6"/>
    <w:rsid w:val="2FE8037C"/>
    <w:rsid w:val="30965C9D"/>
    <w:rsid w:val="31A7D414"/>
    <w:rsid w:val="3425DD50"/>
    <w:rsid w:val="364DFC4B"/>
    <w:rsid w:val="389BCCD6"/>
    <w:rsid w:val="3A2C7CAE"/>
    <w:rsid w:val="3B700816"/>
    <w:rsid w:val="3D56AB9D"/>
    <w:rsid w:val="3E351166"/>
    <w:rsid w:val="3E899CE4"/>
    <w:rsid w:val="3EF722D9"/>
    <w:rsid w:val="40BD0156"/>
    <w:rsid w:val="4279BF7B"/>
    <w:rsid w:val="44B267FD"/>
    <w:rsid w:val="44CCA76B"/>
    <w:rsid w:val="45C0DA1C"/>
    <w:rsid w:val="46043B1D"/>
    <w:rsid w:val="47BE8800"/>
    <w:rsid w:val="48D6254E"/>
    <w:rsid w:val="48EF21E5"/>
    <w:rsid w:val="4A7B8EE2"/>
    <w:rsid w:val="4D47718C"/>
    <w:rsid w:val="4DA1B57C"/>
    <w:rsid w:val="4FAD11F3"/>
    <w:rsid w:val="50ADDFC1"/>
    <w:rsid w:val="50EC64E8"/>
    <w:rsid w:val="528A324F"/>
    <w:rsid w:val="53F4F743"/>
    <w:rsid w:val="55C1B897"/>
    <w:rsid w:val="56558BD1"/>
    <w:rsid w:val="56ED815A"/>
    <w:rsid w:val="58BEBB73"/>
    <w:rsid w:val="5906C83E"/>
    <w:rsid w:val="59C8AD54"/>
    <w:rsid w:val="5CED94BA"/>
    <w:rsid w:val="5F83FE8A"/>
    <w:rsid w:val="5FA7FB32"/>
    <w:rsid w:val="61B348C6"/>
    <w:rsid w:val="633626F5"/>
    <w:rsid w:val="634B2452"/>
    <w:rsid w:val="64B85CCA"/>
    <w:rsid w:val="6A29C56A"/>
    <w:rsid w:val="6A30C31B"/>
    <w:rsid w:val="6C941F98"/>
    <w:rsid w:val="6F149E2D"/>
    <w:rsid w:val="6F391D04"/>
    <w:rsid w:val="701E484D"/>
    <w:rsid w:val="71BA47BC"/>
    <w:rsid w:val="72A64058"/>
    <w:rsid w:val="73A60460"/>
    <w:rsid w:val="74795DB4"/>
    <w:rsid w:val="76549C73"/>
    <w:rsid w:val="7748C10D"/>
    <w:rsid w:val="786D8E50"/>
    <w:rsid w:val="79036B62"/>
    <w:rsid w:val="79A65DDF"/>
    <w:rsid w:val="79BB7631"/>
    <w:rsid w:val="7B3F235F"/>
    <w:rsid w:val="7BDF8254"/>
    <w:rsid w:val="7C56E825"/>
    <w:rsid w:val="7CAC325E"/>
    <w:rsid w:val="7D5FD0A8"/>
    <w:rsid w:val="7D7EA441"/>
    <w:rsid w:val="7F55FA9C"/>
    <w:rsid w:val="7F93AD13"/>
    <w:rsid w:val="7FE4B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CAD7A"/>
  <w14:defaultImageDpi w14:val="300"/>
  <w15:docId w15:val="{B54E9B11-897E-41EE-AB20-B3F47BF1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6" ma:contentTypeDescription="Create a new document." ma:contentTypeScope="" ma:versionID="f02290e74ceb838ab860513db7c9f894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d13f3fb961b5efb724dcac85e6fd7a66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5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9ac07d6-b363-4437-8502-0e7e4d7b1c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lcf76f155ced4ddcb4097134ff3c332f xmlns="bf3f7d75-57a9-44e3-99ca-6e26d537c646">
      <Terms xmlns="http://schemas.microsoft.com/office/infopath/2007/PartnerControls"/>
    </lcf76f155ced4ddcb4097134ff3c332f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758AA1-E6DF-4C30-8794-10EC2947B492}"/>
</file>

<file path=customXml/itemProps3.xml><?xml version="1.0" encoding="utf-8"?>
<ds:datastoreItem xmlns:ds="http://schemas.openxmlformats.org/officeDocument/2006/customXml" ds:itemID="{0785E022-15F2-4F16-9BE2-09E75A8139F4}"/>
</file>

<file path=customXml/itemProps4.xml><?xml version="1.0" encoding="utf-8"?>
<ds:datastoreItem xmlns:ds="http://schemas.openxmlformats.org/officeDocument/2006/customXml" ds:itemID="{0D005348-6112-4E2D-8781-88ABCA9C6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Thirumoorthi</cp:lastModifiedBy>
  <cp:revision>4</cp:revision>
  <dcterms:created xsi:type="dcterms:W3CDTF">2013-12-23T23:15:00Z</dcterms:created>
  <dcterms:modified xsi:type="dcterms:W3CDTF">2025-08-01T15:26:00Z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