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75"/>
        <w:ind w:left="120" w:firstLine="0"/>
      </w:pPr>
      <w:r>
        <w:rPr/>
        <w:t>&lt;ORGANIZATION&gt;</w:t>
      </w:r>
    </w:p>
    <w:p>
      <w:pPr>
        <w:pStyle w:val="BodyText"/>
        <w:spacing w:line="364" w:lineRule="auto" w:before="96"/>
        <w:ind w:right="10734"/>
      </w:pPr>
      <w:r>
        <w:rPr/>
        <w:t>Société à Responsabilité Limitée au capital de 15.000 EUR Siège social : &lt;ADDRESS&gt; RCS MARSEILLE 912 345 678 - SIRET : 912 345 678 00012</w:t>
      </w:r>
    </w:p>
    <w:p>
      <w:pPr>
        <w:pStyle w:val="Heading1"/>
      </w:pPr>
      <w:r>
        <w:rPr/>
        <w:t>BALANCE GÉNÉRALE</w:t>
      </w:r>
    </w:p>
    <w:p>
      <w:pPr>
        <w:pStyle w:val="BodyText"/>
        <w:spacing w:before="33"/>
        <w:ind w:left="0"/>
        <w:rPr>
          <w:rFonts w:ascii="Arial"/>
          <w:b/>
          <w:sz w:val="28"/>
        </w:rPr>
      </w:pPr>
    </w:p>
    <w:p>
      <w:pPr>
        <w:pStyle w:val="Heading2"/>
        <w:ind w:left="4535" w:right="4251"/>
      </w:pPr>
      <w:r>
        <w:rPr/>
        <w:t>Exercice du 01/01/2024 au 31/12/2024</w:t>
      </w:r>
    </w:p>
    <w:p>
      <w:pPr>
        <w:pStyle w:val="BodyText"/>
        <w:spacing w:before="179"/>
        <w:ind w:left="0"/>
        <w:rPr>
          <w:rFonts w:ascii="Arial"/>
          <w:b/>
          <w:sz w:val="22"/>
        </w:rPr>
      </w:pPr>
    </w:p>
    <w:p>
      <w:pPr>
        <w:spacing w:before="0"/>
        <w:ind w:left="4535" w:right="4251" w:firstLine="0"/>
        <w:jc w:val="center"/>
        <w:rPr>
          <w:sz w:val="14"/>
        </w:rPr>
      </w:pPr>
      <w:r>
        <w:rPr>
          <w:sz w:val="14"/>
        </w:rPr>
        <w:t>Éditée le : 15/02/2025 à 14:30 par Madame &lt;PERSON&gt;, &lt;PROFESSION&gt;</w:t>
      </w:r>
    </w:p>
    <w:p>
      <w:pPr>
        <w:spacing w:line="357" w:lineRule="auto" w:before="79"/>
        <w:ind w:left="4535" w:right="4248" w:firstLine="0"/>
        <w:jc w:val="center"/>
        <w:rPr>
          <w:sz w:val="14"/>
        </w:rPr>
      </w:pPr>
      <w:r>
        <w:rPr>
          <w:sz w:val="14"/>
        </w:rPr>
        <w:t>Expert-comptable : &lt;ORGANIZATION&gt; - M. &lt;PERSON&gt; - N° PACA 13-E-98765 Logiciel comptable : SAGE 100 Compta - Version 2024.1 - Licence n° SG-2024-456789</w:t>
      </w:r>
    </w:p>
    <w:p>
      <w:pPr>
        <w:spacing w:before="0"/>
        <w:ind w:left="4535" w:right="4251" w:firstLine="0"/>
        <w:jc w:val="center"/>
        <w:rPr>
          <w:sz w:val="14"/>
        </w:rPr>
      </w:pPr>
      <w:r>
        <w:rPr>
          <w:sz w:val="14"/>
        </w:rPr>
        <w:t>Période fiscale : Exercice N (2024) - Régime réel normal - Clôture au 31/12/2024</w:t>
      </w:r>
    </w:p>
    <w:p>
      <w:pPr>
        <w:pStyle w:val="BodyText"/>
        <w:spacing w:before="5" w:after="1"/>
        <w:ind w:left="0"/>
        <w:rPr>
          <w:sz w:val="20"/>
        </w:r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  <w:shd w:val="clear" w:color="auto" w:fill="808080"/>
          </w:tcPr>
          <w:p>
            <w:pPr>
              <w:pStyle w:val="TableParagraph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pacing w:val="-2"/>
                <w:sz w:val="14"/>
              </w:rPr>
              <w:t>Compte</w:t>
            </w:r>
          </w:p>
        </w:tc>
        <w:tc>
          <w:tcPr>
            <w:tcW w:w="3402" w:type="dxa"/>
            <w:shd w:val="clear" w:color="auto" w:fill="808080"/>
          </w:tcPr>
          <w:p>
            <w:pPr>
              <w:pStyle w:val="TableParagraph"/>
              <w:ind w:left="11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z w:val="14"/>
              </w:rPr>
              <w:t>Libellé du compte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z w:val="14"/>
              </w:rPr>
              <w:t>Solde au 01/01/2024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z w:val="14"/>
              </w:rPr>
              <w:t>Mouvements période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4F4F4"/>
                <w:sz w:val="14"/>
              </w:rPr>
              <w:t>Solde au 31/12/2024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  <w:shd w:val="clear" w:color="auto" w:fill="808080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09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0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1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Débit</w:t>
            </w:r>
          </w:p>
        </w:tc>
        <w:tc>
          <w:tcPr>
            <w:tcW w:w="1588" w:type="dxa"/>
            <w:shd w:val="clear" w:color="auto" w:fill="808080"/>
          </w:tcPr>
          <w:p>
            <w:pPr>
              <w:pStyle w:val="TableParagraph"/>
              <w:ind w:right="112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14"/>
              </w:rPr>
              <w:t>Crédit</w:t>
            </w: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1 -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CAPITAUX&lt;/b&gt;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Capital social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106100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Réserve légale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1.393,00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1.393,00</w:t>
            </w: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110000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Report à nouveau créditeur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24.710,00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34.710,00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120000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Résultat de l'exercice (bénéfice)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24.710,00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Associés - Comptes courants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&lt;PERSON&gt;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&lt;ORGANIZATION&gt; Patrick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455300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Compte courant &lt;PERSON&gt;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164000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Emprunts auprès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36.400,00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164100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Emprunt BPM n° EMP-2024-5678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36.400,00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168700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emprunts et dettes assimilées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4.400,00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1&lt;/b&gt;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105.820,00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21.700,00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69.243,00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132.253,00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4"/>
        </w:rPr>
        <w:sectPr>
          <w:type w:val="continuous"/>
          <w:pgSz w:w="16840" w:h="11910" w:orient="landscape"/>
          <w:pgMar w:top="900" w:bottom="1102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2 -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D'IMMOBILISATIONS&lt;/b&gt;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205000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Concessions, brevets, droits similaires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218100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Matériel de bureau et informatique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34.300,00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46.300,00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218200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Mobilier de bureau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271100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Titres immobilisés - Actions SCI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280500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concessions, brevets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1.700,00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3.800,00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281810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matériel bureau et info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22.900,00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281820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Amort. mobilier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4.800,00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2&lt;/b&gt;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55.800,00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17.700,00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16.500,00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13.800,00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72.300,00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3 -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STOCKS&lt;/b&gt;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370000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Stocks de marchandises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397000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Dépréciation des stocks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3&lt;/b&gt;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2.100,00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12.600,00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12.100,00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2.400,00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4 -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TIERS&lt;/b&gt;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Ventes de biens et services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76.300,00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465.500,00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180.000,00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168.000,00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96.300,00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67.300,00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66.500,00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52.850,00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50.100,00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10.950,00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411005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clients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Clients douteux ou litigieux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 &lt;ORGANIZATION&gt; (liquidation)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419000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Clients créditeurs - Avances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434.230,00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433.860,00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45.230,00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Mat. informatique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3.300,00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Licences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Télécom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5.780,00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1.130,00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401006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MALAKOFF HUMANIS - Mutuelle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44.780,00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401007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fournisseurs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26.650,00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260.670,00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261.840,00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27.820,00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408000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Fournisseurs - Factures non parvenues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9.680,00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Personnel - Rémunérations dues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Salaires bruts à payer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19.563,00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Personnel - Avances et acomptes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Avance MERCIER Thomas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425002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Caroline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5.250,00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8.234,00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8.764,00</w:t>
            </w: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URSSAF PACA n° 1330698765432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8.234,00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98.870,00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8.764,00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2.156,00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2.376,00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AGIRC-ARRCO n° 0123456789A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10.230,00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10.340,00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1.566,00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437200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5.440,00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444000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État - Impôts sur les bénéfices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à décaisser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89.456,00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93.678,00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16.562,00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déductible sur immobilisations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3.083,00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3.083,00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445660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déductible sur autres biens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15.234,00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89.432,00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78.456,00</w:t>
            </w:r>
          </w:p>
        </w:tc>
        <w:tc>
          <w:tcPr>
            <w:tcW w:w="1588" w:type="dxa"/>
          </w:tcPr>
          <w:p>
            <w:pPr>
              <w:pStyle w:val="TableParagraph"/>
              <w:ind w:left="841"/>
              <w:rPr>
                <w:sz w:val="14"/>
              </w:rPr>
            </w:pPr>
            <w:r>
              <w:rPr>
                <w:spacing w:val="-2"/>
                <w:sz w:val="14"/>
              </w:rPr>
              <w:t>26.210,00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445710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TVA collectée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97.530,00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97.530,00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impôts et taxes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18.200,00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2.030,00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sur les salaires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8.610,00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960,00</w:t>
            </w:r>
          </w:p>
        </w:tc>
      </w:tr>
    </w:tbl>
    <w:p>
      <w:pPr>
        <w:pStyle w:val="TableParagraph"/>
        <w:spacing w:after="0"/>
        <w:jc w:val="right"/>
        <w:rPr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Cotisation Foncière Entreprises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447300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formation professionnelle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8.660,00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8.730,00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Dividendes à payer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16.457,00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16.457,00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Dividendes &lt;PERSON&gt;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9.874,20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9.874,20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456200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Dividendes &lt;PERSON&gt;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6.582,80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6.582,80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467000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Autres comptes débiteurs ou crédit.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5.600,00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6.790,00</w:t>
            </w: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1.100,00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4&lt;/b&gt;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104.917,00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130.823,00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1.398.598,00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1.396.304,00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134.350,00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134.552,00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5 -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FINANCIERS&lt;/b&gt;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Banque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42.300,00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785.640,00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782.940,00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BPM Cpt 10278034561234567890123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42.300,00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785.640,00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782.940,00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45.120,00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512101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 Cpt 14506456789876543210987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45.670,00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45.120,00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530000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12.450,00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13.000,00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5&lt;/b&gt;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46.300,00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843.760,00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841.060,00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49.000,00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6 -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CHARGES&lt;/b&gt;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Achats de matières et fournitures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606300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Fournitures entretien et petit équip.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606400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Fournitures administratives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Sous-traitance générale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8.900,00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613200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Locations immobilières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613201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Loyer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18.000,00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615500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Entretien et réparations mobilier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Primes d'assurance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RCP contrat RCP-2024-987654321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616002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MRP-2024-456789123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618100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Documentation générale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622600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Honoraires expert-comptable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622601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Cabinet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622700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actes et contentieux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622701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Office Notarial BONNET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623000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Publicité, publications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6.750,00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Voyages et déplacements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postaux et télécom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5.670,00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626200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de télécommunications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Services bancaires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BPM cpt 10278034561234...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627002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Frais CA cpt 14506456789876...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470,00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631100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sur les salaires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8.540,00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49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633000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Taxe CFE et autres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9.660,00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Salaires - Appointements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234.560,00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- Rémunération gérance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62.400,00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&lt;ORGANIZATION&gt; &lt;PERSON&gt; - Consultant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57.600,00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&lt;PERSON&gt; - Consultant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PETIT Caroline - &lt;PROFESSION&gt;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30.100,00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30.100,00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641105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&lt;PERSON&gt; - &lt;JOB_TITLE&gt;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38.400,00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641106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&lt;PERSON&gt; - Assistante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5.560,00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645100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de sécurité sociale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645101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Cotisations &lt;ORGANIZATION&gt;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98.340,00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661000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d'intérêts emprunt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16840" w:h="11910" w:orient="landscape"/>
          <w:pgMar w:top="940" w:bottom="1065" w:left="566" w:right="850"/>
        </w:sectPr>
      </w:pPr>
    </w:p>
    <w:tbl>
      <w:tblPr>
        <w:tblW w:w="0" w:type="auto"/>
        <w:jc w:val="left"/>
        <w:tblInd w:w="8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3402"/>
        <w:gridCol w:w="1588"/>
        <w:gridCol w:w="1588"/>
        <w:gridCol w:w="1588"/>
        <w:gridCol w:w="1588"/>
        <w:gridCol w:w="1588"/>
        <w:gridCol w:w="1588"/>
      </w:tblGrid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661001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Intérêts emprunt BPM EMP-2024-5678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2.340,00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671000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Charges exceptionnelles gestion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560,00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681100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Dotations amortissements immob.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13.800,00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695000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Impôts sur les bénéfices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9.450,00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6&lt;/b&gt;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474.500,00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474.500,00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2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&lt;b&gt;CLASSE 7 -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COMPTES DE PRODUITS&lt;/b&gt;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Prestations de services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487.650,00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&lt;PROFESSION&gt;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245.000,00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245.000,00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706002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Formation professionnelle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156.000,00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156.000,00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706003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Accompagnement opérationnel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86.650,00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86.650,00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740000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Subventions d'exploitation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740001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Subvention Région PACA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12.500,00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758000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Produits divers de gestion courante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3.200,00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768000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4"/>
              </w:rPr>
            </w:pPr>
            <w:r>
              <w:rPr>
                <w:sz w:val="14"/>
              </w:rPr>
              <w:t>Produits exceptionnels divers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890,00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D3D3D3"/>
          </w:tcPr>
          <w:p>
            <w:pPr>
              <w:pStyle w:val="TableParagraph"/>
              <w:ind w:left="120" w:right="-14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&lt;b&gt;TOTAL CLAS</w:t>
            </w:r>
          </w:p>
        </w:tc>
        <w:tc>
          <w:tcPr>
            <w:tcW w:w="3402" w:type="dxa"/>
            <w:shd w:val="clear" w:color="auto" w:fill="D3D3D3"/>
          </w:tcPr>
          <w:p>
            <w:pPr>
              <w:pStyle w:val="TableParagraph"/>
              <w:ind w:left="12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 7&lt;/b&gt;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504.240,00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D3D3D3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504.240,00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ind w:left="120" w:right="-58"/>
              <w:rPr>
                <w:sz w:val="14"/>
              </w:rPr>
            </w:pPr>
            <w:r>
              <w:rPr>
                <w:sz w:val="14"/>
              </w:rPr>
              <w:t>&lt;b&gt;TOTAUX GÉ</w:t>
            </w:r>
          </w:p>
        </w:tc>
        <w:tc>
          <w:tcPr>
            <w:tcW w:w="3402" w:type="dxa"/>
          </w:tcPr>
          <w:p>
            <w:pPr>
              <w:pStyle w:val="TableParagraph"/>
              <w:ind w:left="36"/>
              <w:rPr>
                <w:sz w:val="14"/>
              </w:rPr>
            </w:pPr>
            <w:r>
              <w:rPr>
                <w:spacing w:val="-2"/>
                <w:sz w:val="14"/>
              </w:rPr>
              <w:t>&lt;PERSON&gt;&lt;/b&gt;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209.117,00</w:t>
            </w:r>
          </w:p>
        </w:tc>
        <w:tc>
          <w:tcPr>
            <w:tcW w:w="1588" w:type="dxa"/>
          </w:tcPr>
          <w:p>
            <w:pPr>
              <w:pStyle w:val="TableParagraph"/>
              <w:ind w:right="10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254.543,00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2.767.658,00</w:t>
            </w:r>
          </w:p>
        </w:tc>
        <w:tc>
          <w:tcPr>
            <w:tcW w:w="1588" w:type="dxa"/>
          </w:tcPr>
          <w:p>
            <w:pPr>
              <w:pStyle w:val="TableParagraph"/>
              <w:ind w:right="11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2.836.747,00</w:t>
            </w:r>
          </w:p>
        </w:tc>
        <w:tc>
          <w:tcPr>
            <w:tcW w:w="1588" w:type="dxa"/>
          </w:tcPr>
          <w:p>
            <w:pPr>
              <w:pStyle w:val="TableParagraph"/>
              <w:ind w:right="11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732.550,00</w:t>
            </w:r>
          </w:p>
        </w:tc>
        <w:tc>
          <w:tcPr>
            <w:tcW w:w="1588" w:type="dxa"/>
          </w:tcPr>
          <w:p>
            <w:pPr>
              <w:pStyle w:val="TableParagraph"/>
              <w:ind w:right="1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872.545,00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ACD8E6"/>
          </w:tcPr>
          <w:p>
            <w:pPr>
              <w:pStyle w:val="TableParagraph"/>
              <w:ind w:left="120" w:right="-11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&lt;b&gt;SOLDES&lt;/b&gt;</w:t>
            </w:r>
          </w:p>
        </w:tc>
        <w:tc>
          <w:tcPr>
            <w:tcW w:w="3402" w:type="dxa"/>
            <w:shd w:val="clear" w:color="auto" w:fill="ACD8E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45.426,00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69.089,00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139.995,00</w:t>
            </w:r>
          </w:p>
        </w:tc>
      </w:tr>
      <w:tr>
        <w:trPr>
          <w:trHeight w:val="350" w:hRule="atLeast"/>
        </w:trPr>
        <w:tc>
          <w:tcPr>
            <w:tcW w:w="1134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402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588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350" w:hRule="atLeast"/>
        </w:trPr>
        <w:tc>
          <w:tcPr>
            <w:tcW w:w="1134" w:type="dxa"/>
            <w:shd w:val="clear" w:color="auto" w:fill="ACD8E6"/>
          </w:tcPr>
          <w:p>
            <w:pPr>
              <w:pStyle w:val="TableParagraph"/>
              <w:ind w:left="120" w:right="-17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&lt;b&gt;BALANCE ÉQ</w:t>
            </w:r>
          </w:p>
        </w:tc>
        <w:tc>
          <w:tcPr>
            <w:tcW w:w="3402" w:type="dxa"/>
            <w:shd w:val="clear" w:color="auto" w:fill="ACD8E6"/>
          </w:tcPr>
          <w:p>
            <w:pPr>
              <w:pStyle w:val="TableParagraph"/>
              <w:ind w:left="1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UILIBRÉE&lt;/b&gt;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209.117,00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09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299.969,00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2.767.658,00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0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2.905.836,00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1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732.550,00</w:t>
            </w:r>
          </w:p>
        </w:tc>
        <w:tc>
          <w:tcPr>
            <w:tcW w:w="1588" w:type="dxa"/>
            <w:shd w:val="clear" w:color="auto" w:fill="ACD8E6"/>
          </w:tcPr>
          <w:p>
            <w:pPr>
              <w:pStyle w:val="TableParagraph"/>
              <w:ind w:right="11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1.012.540,00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14"/>
        </w:rPr>
        <w:sectPr>
          <w:type w:val="continuous"/>
          <w:pgSz w:w="16840" w:h="11910" w:orient="landscape"/>
          <w:pgMar w:top="940" w:bottom="280" w:left="566" w:right="850"/>
        </w:sectPr>
      </w:pPr>
    </w:p>
    <w:p>
      <w:pPr>
        <w:pStyle w:val="Heading2"/>
        <w:spacing w:before="78"/>
      </w:pPr>
      <w:r>
        <w:rPr/>
        <w:t>NOTES ET INFORMATIONS COMPLÉMENTAIRES</w:t>
      </w:r>
    </w:p>
    <w:p>
      <w:pPr>
        <w:pStyle w:val="BodyText"/>
        <w:spacing w:before="180"/>
        <w:ind w:left="0"/>
        <w:rPr>
          <w:rFonts w:ascii="Arial"/>
          <w:b/>
          <w:sz w:val="22"/>
        </w:rPr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1" w:after="0"/>
        <w:ind w:left="297" w:right="0" w:hanging="177"/>
        <w:jc w:val="left"/>
      </w:pPr>
      <w:r>
        <w:rPr/>
        <w:t>&lt;ORGANIZATION&gt;</w:t>
      </w:r>
    </w:p>
    <w:p>
      <w:pPr>
        <w:pStyle w:val="BodyText"/>
        <w:spacing w:line="312" w:lineRule="auto"/>
      </w:pPr>
      <w:r>
        <w:rPr/>
        <w:t>La présente balance générale a été établie par le &lt;ORGANIZATION&gt;, représenté par Monsieur &lt;PERSON&gt;, Expert-comptable inscrit à l'Ordre des Experts-Comptables de la région PACA sous le numéro 13-E-98765.</w:t>
      </w:r>
    </w:p>
    <w:p>
      <w:pPr>
        <w:pStyle w:val="BodyText"/>
        <w:spacing w:line="312" w:lineRule="auto" w:before="1"/>
        <w:ind w:right="11277"/>
      </w:pPr>
      <w:r>
        <w:rPr/>
        <w:t>Adresse : &lt;ADDRESS&gt; Téléphone : &lt;PHONE&gt;</w:t>
      </w:r>
    </w:p>
    <w:p>
      <w:pPr>
        <w:pStyle w:val="BodyText"/>
        <w:spacing w:before="2"/>
      </w:pPr>
      <w:r>
        <w:rPr/>
        <w:t>Email : &lt;EMAIL&gt;</w:t>
      </w:r>
    </w:p>
    <w:p>
      <w:pPr>
        <w:pStyle w:val="BodyText"/>
      </w:pPr>
      <w:r>
        <w:rPr/>
        <w:t>Assistante : Madame &lt;PERSON&gt; (&lt;EMAIL&gt;)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Logiciel et référence</w:t>
      </w:r>
    </w:p>
    <w:p>
      <w:pPr>
        <w:pStyle w:val="BodyText"/>
        <w:spacing w:line="312" w:lineRule="auto"/>
        <w:ind w:right="11277"/>
      </w:pPr>
      <w:r>
        <w:rPr/>
        <w:t>Logiciel utilisé : SAGE 100 Compta - Version 2024.1 Numéro de licence : SG-2024-456789</w:t>
      </w:r>
    </w:p>
    <w:p>
      <w:pPr>
        <w:pStyle w:val="BodyText"/>
        <w:spacing w:line="312" w:lineRule="auto" w:before="2"/>
        <w:ind w:right="11952"/>
      </w:pPr>
      <w:r>
        <w:rPr/>
        <w:t>Numéro de dossier : PROV-CONSEIL-2024 Date d'édition : 15/02/2025 à 14:30:45</w:t>
      </w:r>
    </w:p>
    <w:p>
      <w:pPr>
        <w:pStyle w:val="BodyText"/>
        <w:spacing w:before="1"/>
      </w:pPr>
      <w:r>
        <w:rPr/>
        <w:t>Utilisateur : &lt;PERSON&gt; (Login : IFONTAINE)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Comptes clients significatifs</w:t>
      </w:r>
    </w:p>
    <w:p>
      <w:pPr>
        <w:pStyle w:val="BodyText"/>
      </w:pPr>
      <w:r>
        <w:rPr/>
        <w:t>Les principaux soldes clients au 31/12/2024 sont :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56" w:after="0"/>
        <w:ind w:left="220" w:right="0" w:hanging="100"/>
        <w:jc w:val="left"/>
        <w:rPr>
          <w:sz w:val="16"/>
        </w:rPr>
      </w:pPr>
      <w:r>
        <w:rPr>
          <w:sz w:val="16"/>
        </w:rPr>
        <w:t>&lt;ORGANIZATION&gt; (SIRET 834 567 890 00023) : 40.000 EUR</w:t>
      </w:r>
    </w:p>
    <w:p>
      <w:pPr>
        <w:pStyle w:val="BodyText"/>
        <w:spacing w:line="312" w:lineRule="auto"/>
        <w:ind w:right="11277"/>
      </w:pPr>
      <w:r>
        <w:rPr/>
        <w:t>Contact : M. &lt;PERSON&gt;, &lt;JOB_TITLE&gt; Email : &lt;EMAIL&gt; - Tél : &lt;PHONE&gt; Adresse : &lt;ADDRESS&gt;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3" w:after="0"/>
        <w:ind w:left="220" w:right="0" w:hanging="100"/>
        <w:jc w:val="left"/>
        <w:rPr>
          <w:sz w:val="16"/>
        </w:rPr>
      </w:pPr>
      <w:r>
        <w:rPr>
          <w:sz w:val="16"/>
        </w:rPr>
        <w:t>&lt;ORGANIZATION&gt; (SIRET 845 678 901 00015) : 17.600 EUR</w:t>
      </w:r>
    </w:p>
    <w:p>
      <w:pPr>
        <w:pStyle w:val="BodyText"/>
      </w:pPr>
      <w:r>
        <w:rPr/>
        <w:t>Contact : Mme &lt;PERSON&gt;, DRH</w:t>
      </w:r>
    </w:p>
    <w:p>
      <w:pPr>
        <w:pStyle w:val="BodyText"/>
      </w:pPr>
      <w:r>
        <w:rPr/>
        <w:t>Email : &lt;EMAIL&gt; - Tél : &lt;PHONE&gt;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312" w:lineRule="auto" w:before="56" w:after="0"/>
        <w:ind w:left="120" w:right="10078" w:firstLine="0"/>
        <w:jc w:val="left"/>
        <w:rPr>
          <w:sz w:val="16"/>
        </w:rPr>
      </w:pPr>
      <w:r>
        <w:rPr>
          <w:sz w:val="16"/>
        </w:rPr>
        <w:t>Client douteux : &lt;ORGANIZATION&gt; en liquidation judiciaire (2.500 EUR) Liquidateur : &lt;PERSON&gt;, &lt;ADDRESS&gt; Tél : &lt;PHONE&gt;</w:t>
      </w:r>
    </w:p>
    <w:p>
      <w:pPr>
        <w:pStyle w:val="BodyText"/>
        <w:spacing w:before="58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Comptes bancaires</w:t>
      </w:r>
    </w:p>
    <w:p>
      <w:pPr>
        <w:pStyle w:val="BodyText"/>
        <w:spacing w:line="312" w:lineRule="auto"/>
        <w:ind w:right="10734"/>
      </w:pPr>
      <w:r>
        <w:rPr/>
        <w:t>Compte principal &lt;ORGANIZATION&gt; : IBAN : &lt;IBAN&gt;</w:t>
      </w:r>
    </w:p>
    <w:p>
      <w:pPr>
        <w:pStyle w:val="BodyText"/>
        <w:spacing w:before="2"/>
      </w:pPr>
      <w:r>
        <w:rPr/>
        <w:t>BIC : CCBPFRPPMAR</w:t>
      </w:r>
    </w:p>
    <w:p>
      <w:pPr>
        <w:pStyle w:val="BodyText"/>
        <w:spacing w:line="312" w:lineRule="auto"/>
        <w:ind w:right="9155"/>
      </w:pPr>
      <w:r>
        <w:rPr/>
        <w:t>&lt;ORGANIZATION&gt; : Marseille Longchamp, &lt;ADDRESS&gt; Conseillère : Madame &lt;PERSON&gt; (&lt;PHONE&gt;)</w:t>
      </w:r>
    </w:p>
    <w:p>
      <w:pPr>
        <w:pStyle w:val="BodyText"/>
        <w:spacing w:before="57"/>
        <w:ind w:left="0"/>
      </w:pPr>
    </w:p>
    <w:p>
      <w:pPr>
        <w:pStyle w:val="BodyText"/>
        <w:spacing w:line="312" w:lineRule="auto" w:before="1"/>
        <w:ind w:right="11831"/>
      </w:pPr>
      <w:r>
        <w:rPr/>
        <w:t>Compte secondaire &lt;ORGANIZATION&gt; : IBAN : &lt;IBAN&gt; BIC : AGRIFRPP845</w:t>
      </w:r>
    </w:p>
    <w:p>
      <w:pPr>
        <w:pStyle w:val="BodyText"/>
        <w:spacing w:after="0" w:line="312" w:lineRule="auto"/>
        <w:sectPr>
          <w:pgSz w:w="16840" w:h="11910" w:orient="landscape"/>
          <w:pgMar w:top="900" w:bottom="280" w:left="566" w:right="850"/>
        </w:sectPr>
      </w:pPr>
    </w:p>
    <w:p>
      <w:pPr>
        <w:pStyle w:val="BodyText"/>
        <w:spacing w:line="312" w:lineRule="auto" w:before="75"/>
        <w:ind w:right="9155"/>
      </w:pPr>
      <w:r>
        <w:rPr/>
        <w:t>&lt;ORGANIZATION&gt; : &lt;ORGANIZATION&gt;, &lt;ADDRESS&gt; Conseiller : M. &lt;PERSON&gt; (&lt;PHONE&gt;)</w:t>
      </w:r>
    </w:p>
    <w:p>
      <w:pPr>
        <w:pStyle w:val="BodyText"/>
        <w:spacing w:before="57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Emprunts en cours</w:t>
      </w:r>
    </w:p>
    <w:p>
      <w:pPr>
        <w:pStyle w:val="BodyText"/>
      </w:pPr>
      <w:r>
        <w:rPr/>
        <w:t>Emprunt BPM n° EMP-2024-5678 :</w:t>
      </w:r>
    </w:p>
    <w:p>
      <w:pPr>
        <w:pStyle w:val="BodyText"/>
      </w:pPr>
      <w:r>
        <w:rPr/>
        <w:t>Montant initial : 25.000 EUR</w:t>
      </w:r>
    </w:p>
    <w:p>
      <w:pPr>
        <w:pStyle w:val="BodyText"/>
        <w:spacing w:line="312" w:lineRule="auto"/>
        <w:ind w:right="8184"/>
      </w:pPr>
      <w:r>
        <w:rPr/>
        <w:t>Capital restant dû au 31/12/2024 : 23.800 EUR (&lt; 1 an : 4.800 EUR, &gt; 1 an : 19.000 EUR) Échéances mensuelles : 465,23 EUR</w:t>
      </w:r>
    </w:p>
    <w:p>
      <w:pPr>
        <w:pStyle w:val="BodyText"/>
        <w:spacing w:before="2"/>
      </w:pPr>
      <w:r>
        <w:rPr/>
        <w:t>Assurance : &lt;ORGANIZATION&gt;, contrat n° 0123456789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Charges de personnel détaillées</w:t>
      </w:r>
    </w:p>
    <w:p>
      <w:pPr>
        <w:pStyle w:val="BodyText"/>
        <w:spacing w:line="312" w:lineRule="auto"/>
        <w:ind w:right="11277"/>
      </w:pPr>
      <w:r>
        <w:rPr/>
        <w:t>Effectif au 31/12/2024 : 6 personnes (dont 1 &lt;JOB_TITLE&gt;) Masse salariale brute 2024 : 234.560 EUR</w:t>
      </w:r>
    </w:p>
    <w:p>
      <w:pPr>
        <w:pStyle w:val="BodyText"/>
        <w:spacing w:line="312" w:lineRule="auto" w:before="2"/>
        <w:ind w:right="10734"/>
      </w:pPr>
      <w:r>
        <w:rPr/>
        <w:t>Charges sociales patronales : 98.340 EUR (taux 41,9%) &lt;ORGANIZATION&gt; - N° cotisant : 1330698765432</w:t>
      </w:r>
    </w:p>
    <w:p>
      <w:pPr>
        <w:pStyle w:val="BodyText"/>
        <w:spacing w:before="1"/>
      </w:pPr>
      <w:r>
        <w:rPr/>
        <w:t>Contact &lt;ORGANIZATION&gt; : &lt;ORGANIZATION&gt; - &lt;PHONE&gt;</w:t>
      </w:r>
    </w:p>
    <w:p>
      <w:pPr>
        <w:pStyle w:val="BodyText"/>
        <w:spacing w:before="112"/>
        <w:ind w:left="0"/>
      </w:pPr>
    </w:p>
    <w:p>
      <w:pPr>
        <w:pStyle w:val="Heading3"/>
        <w:numPr>
          <w:ilvl w:val="0"/>
          <w:numId w:val="1"/>
        </w:numPr>
        <w:tabs>
          <w:tab w:pos="297" w:val="left" w:leader="none"/>
        </w:tabs>
        <w:spacing w:line="240" w:lineRule="auto" w:before="0" w:after="0"/>
        <w:ind w:left="297" w:right="0" w:hanging="177"/>
        <w:jc w:val="left"/>
      </w:pPr>
      <w:r>
        <w:rPr/>
        <w:t>Certification et validation</w:t>
      </w:r>
    </w:p>
    <w:p>
      <w:pPr>
        <w:pStyle w:val="BodyText"/>
      </w:pPr>
      <w:r>
        <w:rPr/>
        <w:t>La présente balance a été revue et approuvée par :</w:t>
      </w:r>
    </w:p>
    <w:p>
      <w:pPr>
        <w:pStyle w:val="BodyText"/>
        <w:spacing w:before="112"/>
        <w:ind w:left="0"/>
      </w:pPr>
    </w:p>
    <w:p>
      <w:pPr>
        <w:pStyle w:val="BodyText"/>
        <w:spacing w:line="312" w:lineRule="auto" w:before="0"/>
        <w:ind w:right="11952"/>
      </w:pPr>
      <w:r>
        <w:rPr/>
        <w:t>Expert-comptable : &lt;PERSON&gt; Date : 15/02/2025</w:t>
      </w:r>
    </w:p>
    <w:p>
      <w:pPr>
        <w:pStyle w:val="BodyText"/>
        <w:tabs>
          <w:tab w:pos="3024" w:val="left" w:leader="none"/>
        </w:tabs>
        <w:spacing w:before="2"/>
      </w:pPr>
      <w:r>
        <w:rPr/>
        <w:t xml:space="preserve">Signature : 	</w:t>
      </w:r>
    </w:p>
    <w:p>
      <w:pPr>
        <w:pStyle w:val="BodyText"/>
        <w:spacing w:before="112"/>
        <w:ind w:left="0"/>
      </w:pPr>
    </w:p>
    <w:p>
      <w:pPr>
        <w:pStyle w:val="BodyText"/>
        <w:spacing w:line="312" w:lineRule="auto" w:before="0"/>
        <w:ind w:right="12903"/>
      </w:pPr>
      <w:r>
        <w:rPr/>
        <w:t>Gérante : &lt;PERSON&gt; Date : 15/02/2025</w:t>
      </w:r>
    </w:p>
    <w:p>
      <w:pPr>
        <w:pStyle w:val="BodyText"/>
        <w:tabs>
          <w:tab w:pos="3024" w:val="left" w:leader="none"/>
        </w:tabs>
        <w:spacing w:before="2"/>
      </w:pPr>
      <w:r>
        <w:rPr/>
        <w:t xml:space="preserve">Signature : 	</w:t>
      </w:r>
    </w:p>
    <w:sectPr>
      <w:pgSz w:w="16840" w:h="11910" w:orient="landscape"/>
      <w:pgMar w:top="11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98" w:hanging="17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" w:hanging="10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80" w:hanging="1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60" w:hanging="1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1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020" w:hanging="1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01" w:hanging="1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81" w:hanging="1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061" w:hanging="10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6"/>
      <w:ind w:left="120"/>
    </w:pPr>
    <w:rPr>
      <w:rFonts w:ascii="Arial MT" w:hAnsi="Arial MT" w:eastAsia="Arial MT" w:cs="Arial MT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91"/>
      <w:ind w:left="4535" w:right="4251"/>
      <w:jc w:val="center"/>
      <w:outlineLvl w:val="1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83"/>
      <w:jc w:val="center"/>
      <w:outlineLvl w:val="2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97" w:hanging="177"/>
      <w:outlineLvl w:val="3"/>
    </w:pPr>
    <w:rPr>
      <w:rFonts w:ascii="Arial" w:hAnsi="Arial" w:eastAsia="Arial" w:cs="Arial"/>
      <w:b/>
      <w:bCs/>
      <w:sz w:val="16"/>
      <w:szCs w:val="1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97" w:hanging="177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mailto:jp.robert@audit-provence.fr" TargetMode="External" Type="http://schemas.openxmlformats.org/officeDocument/2006/relationships/hyperlink"/><Relationship Id="rId6" Target="mailto:c.moreau@audit-provence.fr" TargetMode="External" Type="http://schemas.openxmlformats.org/officeDocument/2006/relationships/hyperlink"/><Relationship Id="rId7" Target="mailto:f.bernard@meditech.fr" TargetMode="External" Type="http://schemas.openxmlformats.org/officeDocument/2006/relationships/hyperlink"/><Relationship Id="rId8" Target="mailto:c.rousseau@digital-innov.fr" TargetMode="External" Type="http://schemas.openxmlformats.org/officeDocument/2006/relationships/hyperlink"/><Relationship Id="rId9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2026-04-27T12:55:34Z</dcterms:created>
  <dc:creator/>
  <dcterms:modified xsi:type="dcterms:W3CDTF">2026-04-27T12:55:34Z</dcterms:modified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