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8E704">
      <w:pPr>
        <w:pStyle w:val="35"/>
        <w:rPr>
          <w:rFonts w:ascii="Verdana" w:hAnsi="Verdana" w:eastAsia="等线" w:cs="Times New Roman"/>
          <w:sz w:val="24"/>
        </w:rPr>
      </w:pPr>
      <w:r>
        <w:rPr>
          <w:rFonts w:hint="eastAsia"/>
          <w:sz w:val="28"/>
          <w:szCs w:val="22"/>
        </w:rPr>
        <w:t>Supplemental</w:t>
      </w:r>
      <w:r>
        <w:rPr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Files</w:t>
      </w:r>
    </w:p>
    <w:p w14:paraId="252353CE">
      <w:pPr>
        <w:rPr>
          <w:rFonts w:ascii="Verdana" w:hAnsi="Verdana" w:eastAsia="等线" w:cs="Times New Roman"/>
          <w:sz w:val="24"/>
        </w:rPr>
      </w:pPr>
    </w:p>
    <w:p w14:paraId="5752C706">
      <w:pPr>
        <w:rPr>
          <w:rFonts w:ascii="Verdana" w:hAnsi="Verdana" w:eastAsia="等线" w:cs="Times New Roman"/>
          <w:sz w:val="24"/>
        </w:rPr>
      </w:pPr>
    </w:p>
    <w:p w14:paraId="7A8217F1">
      <w:pPr>
        <w:rPr>
          <w:rFonts w:ascii="Verdana" w:hAnsi="Verdana" w:eastAsia="等线" w:cs="Times New Roman"/>
          <w:sz w:val="24"/>
        </w:rPr>
      </w:pPr>
    </w:p>
    <w:p w14:paraId="6BDD7D52">
      <w:pPr>
        <w:rPr>
          <w:rFonts w:ascii="Verdana" w:hAnsi="Verdana" w:eastAsia="等线" w:cs="Times New Roman"/>
          <w:sz w:val="24"/>
        </w:rPr>
      </w:pPr>
    </w:p>
    <w:p w14:paraId="2C7867E6">
      <w:pPr>
        <w:rPr>
          <w:rFonts w:ascii="Verdana" w:hAnsi="Verdana" w:eastAsia="等线" w:cs="Times New Roman"/>
          <w:sz w:val="24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6D4A2E07">
      <w:pPr>
        <w:pStyle w:val="35"/>
        <w:rPr>
          <w:rFonts w:ascii="Verdana" w:hAnsi="Verdana"/>
          <w:sz w:val="24"/>
        </w:rPr>
      </w:pPr>
      <w:r>
        <w:rPr>
          <w:rFonts w:hint="eastAsia"/>
        </w:rPr>
        <w:t>T</w:t>
      </w:r>
      <w:r>
        <w:t>able S5: Categorization of articles based on mental health applications across 9</w:t>
      </w:r>
      <w:r>
        <w:rPr>
          <w:rFonts w:hint="eastAsia"/>
        </w:rPr>
        <w:t>5</w:t>
      </w:r>
      <w:r>
        <w:t xml:space="preserve"> studies.</w:t>
      </w:r>
    </w:p>
    <w:tbl>
      <w:tblPr>
        <w:tblStyle w:val="7"/>
        <w:tblW w:w="147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3047"/>
        <w:gridCol w:w="2298"/>
        <w:gridCol w:w="1099"/>
        <w:gridCol w:w="914"/>
        <w:gridCol w:w="978"/>
        <w:gridCol w:w="729"/>
        <w:gridCol w:w="804"/>
        <w:gridCol w:w="812"/>
        <w:gridCol w:w="1052"/>
        <w:gridCol w:w="1082"/>
      </w:tblGrid>
      <w:tr w14:paraId="5D066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50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4BF26">
            <w:pPr>
              <w:pStyle w:val="38"/>
              <w:rPr>
                <w:rFonts w:hint="eastAsia"/>
              </w:rPr>
            </w:pPr>
            <w:r>
              <w:t>Applications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5F157">
            <w:pPr>
              <w:pStyle w:val="38"/>
              <w:rPr>
                <w:rFonts w:hint="eastAsia"/>
              </w:rPr>
            </w:pPr>
            <w:r>
              <w:t>Datasets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F87CF6">
            <w:pPr>
              <w:pStyle w:val="38"/>
              <w:rPr>
                <w:rFonts w:hint="eastAsia"/>
              </w:rPr>
            </w:pPr>
            <w:r>
              <w:t>No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EA17C">
            <w:pPr>
              <w:pStyle w:val="38"/>
              <w:rPr>
                <w:rFonts w:hint="eastAsia"/>
              </w:rPr>
            </w:pPr>
            <w:r>
              <w:t>F1 score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6141F">
            <w:pPr>
              <w:pStyle w:val="38"/>
              <w:rPr>
                <w:rFonts w:hint="eastAsia"/>
              </w:rPr>
            </w:pPr>
            <w:r>
              <w:t>Precision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ECFB1">
            <w:pPr>
              <w:pStyle w:val="38"/>
              <w:rPr>
                <w:rFonts w:hint="eastAsia"/>
              </w:rPr>
            </w:pPr>
            <w:r>
              <w:t>ACC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27878">
            <w:pPr>
              <w:pStyle w:val="38"/>
              <w:rPr>
                <w:rFonts w:hint="eastAsia"/>
              </w:rPr>
            </w:pPr>
            <w:r>
              <w:t>Recall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244BCB">
            <w:pPr>
              <w:pStyle w:val="38"/>
              <w:rPr>
                <w:rFonts w:hint="eastAsia"/>
              </w:rPr>
            </w:pPr>
            <w:r>
              <w:t>AUC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C6710">
            <w:pPr>
              <w:pStyle w:val="38"/>
              <w:rPr>
                <w:rFonts w:hint="eastAsia"/>
              </w:rPr>
            </w:pPr>
            <w:r>
              <w:t>Sensitivity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AB31E">
            <w:pPr>
              <w:pStyle w:val="38"/>
              <w:rPr>
                <w:rFonts w:hint="eastAsia"/>
              </w:rPr>
            </w:pPr>
            <w:r>
              <w:t>Specificity</w:t>
            </w:r>
          </w:p>
        </w:tc>
      </w:tr>
      <w:tr w14:paraId="70E73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5F92A3">
            <w:pPr>
              <w:pStyle w:val="38"/>
              <w:rPr>
                <w:rFonts w:hint="eastAsia"/>
              </w:rPr>
            </w:pPr>
            <w:r>
              <w:t>The screening, identification, or detection of mental disorders</w:t>
            </w: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96FC7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Depression detection and classification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91E2BB">
            <w:pPr>
              <w:widowControl/>
              <w:jc w:val="center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Reddit, Twitter, DAIC-WOZ, E-DAIC, Facebook, Weibo, DTR, Dreaddit, GoEmotions, etc.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41E09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33 (3</w:t>
            </w:r>
            <w:r>
              <w:rPr>
                <w:rFonts w:hint="eastAsia"/>
                <w:highlight w:val="none"/>
                <w:lang w:val="en-US" w:eastAsia="zh-CN"/>
              </w:rPr>
              <w:t>5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D529F"/>
            <w:noWrap/>
            <w:vAlign w:val="center"/>
          </w:tcPr>
          <w:p w14:paraId="79F13414">
            <w:pPr>
              <w:pStyle w:val="39"/>
              <w:rPr>
                <w:rFonts w:hint="eastAsia"/>
              </w:rPr>
            </w:pPr>
            <w:r>
              <w:t>24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876B5"/>
            <w:noWrap/>
            <w:vAlign w:val="center"/>
          </w:tcPr>
          <w:p w14:paraId="3567EA4A">
            <w:pPr>
              <w:pStyle w:val="39"/>
              <w:rPr>
                <w:rFonts w:hint="eastAsia"/>
              </w:rPr>
            </w:pPr>
            <w:r>
              <w:t>18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58EC3"/>
            <w:noWrap/>
            <w:vAlign w:val="center"/>
          </w:tcPr>
          <w:p w14:paraId="6E93D8A5">
            <w:pPr>
              <w:pStyle w:val="39"/>
              <w:rPr>
                <w:rFonts w:hint="eastAsia"/>
              </w:rPr>
            </w:pPr>
            <w:r>
              <w:t>14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782BC"/>
            <w:noWrap/>
            <w:vAlign w:val="center"/>
          </w:tcPr>
          <w:p w14:paraId="38EB21E3">
            <w:pPr>
              <w:pStyle w:val="39"/>
              <w:rPr>
                <w:rFonts w:hint="eastAsia"/>
              </w:rPr>
            </w:pPr>
            <w:r>
              <w:t>16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2F7FC354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53753A64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534DF61A">
            <w:pPr>
              <w:pStyle w:val="39"/>
              <w:rPr>
                <w:rFonts w:hint="eastAsia"/>
              </w:rPr>
            </w:pPr>
            <w:r>
              <w:t>2</w:t>
            </w:r>
          </w:p>
        </w:tc>
      </w:tr>
      <w:tr w14:paraId="01AF9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A5854C">
            <w:pPr>
              <w:pStyle w:val="38"/>
              <w:rPr>
                <w:rFonts w:hint="eastAsia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F7A23B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Suicide risk prediction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178161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CB5F2B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12 (1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B8DC"/>
            <w:noWrap/>
            <w:vAlign w:val="center"/>
          </w:tcPr>
          <w:p w14:paraId="5C0EFB6A">
            <w:pPr>
              <w:pStyle w:val="39"/>
              <w:rPr>
                <w:rFonts w:hint="eastAsia"/>
              </w:rPr>
            </w:pPr>
            <w:r>
              <w:t>7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45D00905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B8DC"/>
            <w:noWrap/>
            <w:vAlign w:val="center"/>
          </w:tcPr>
          <w:p w14:paraId="58F6D3CA">
            <w:pPr>
              <w:pStyle w:val="39"/>
              <w:rPr>
                <w:rFonts w:hint="eastAsia"/>
              </w:rPr>
            </w:pPr>
            <w:r>
              <w:t>7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1027D775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63816CA2">
            <w:pPr>
              <w:pStyle w:val="39"/>
              <w:rPr>
                <w:rFonts w:hint="eastAsia"/>
              </w:rPr>
            </w:pPr>
            <w:r>
              <w:t>1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7731677A">
            <w:pPr>
              <w:pStyle w:val="39"/>
              <w:rPr>
                <w:rFonts w:hint="eastAsia"/>
              </w:rPr>
            </w:pPr>
            <w:r>
              <w:t>1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3D5BB15A">
            <w:pPr>
              <w:pStyle w:val="39"/>
              <w:rPr>
                <w:rFonts w:hint="eastAsia"/>
              </w:rPr>
            </w:pPr>
            <w:r>
              <w:t>1</w:t>
            </w:r>
          </w:p>
        </w:tc>
      </w:tr>
      <w:tr w14:paraId="41D11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642FFF">
            <w:pPr>
              <w:pStyle w:val="38"/>
              <w:rPr>
                <w:rFonts w:hint="eastAsia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22B1E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Sentiment analysis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D1ACE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A22CE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9 (</w:t>
            </w:r>
            <w:r>
              <w:rPr>
                <w:rFonts w:hint="eastAsia"/>
                <w:highlight w:val="none"/>
                <w:lang w:val="en-US" w:eastAsia="zh-CN"/>
              </w:rPr>
              <w:t>10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BEDF"/>
            <w:noWrap/>
            <w:vAlign w:val="center"/>
          </w:tcPr>
          <w:p w14:paraId="16262E1A">
            <w:pPr>
              <w:pStyle w:val="39"/>
              <w:rPr>
                <w:rFonts w:hint="eastAsia"/>
              </w:rPr>
            </w:pPr>
            <w:r>
              <w:t>6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51C35943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B8DC"/>
            <w:noWrap/>
            <w:vAlign w:val="center"/>
          </w:tcPr>
          <w:p w14:paraId="4E44338F">
            <w:pPr>
              <w:pStyle w:val="39"/>
              <w:rPr>
                <w:rFonts w:hint="eastAsia"/>
              </w:rPr>
            </w:pPr>
            <w:r>
              <w:t>7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297AD515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684D6230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7BBCCA4A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14A96695">
            <w:pPr>
              <w:pStyle w:val="39"/>
              <w:rPr>
                <w:rFonts w:hint="eastAsia"/>
              </w:rPr>
            </w:pPr>
            <w:r>
              <w:t>0</w:t>
            </w:r>
          </w:p>
        </w:tc>
      </w:tr>
      <w:tr w14:paraId="1B88D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C3B228">
            <w:pPr>
              <w:pStyle w:val="38"/>
              <w:rPr>
                <w:rFonts w:hint="eastAsia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666F2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Others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F83785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76A87A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13 (1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C4E3"/>
            <w:noWrap/>
            <w:vAlign w:val="center"/>
          </w:tcPr>
          <w:p w14:paraId="122A553F">
            <w:pPr>
              <w:pStyle w:val="39"/>
              <w:rPr>
                <w:rFonts w:hint="eastAsia"/>
              </w:rPr>
            </w:pPr>
            <w:r>
              <w:t>5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7D150E5A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0B2D8"/>
            <w:noWrap/>
            <w:vAlign w:val="center"/>
          </w:tcPr>
          <w:p w14:paraId="2BD482F1">
            <w:pPr>
              <w:pStyle w:val="39"/>
              <w:rPr>
                <w:rFonts w:hint="eastAsia"/>
              </w:rPr>
            </w:pPr>
            <w:r>
              <w:t>8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12B00EED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0739567E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3DB7E2AF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52803548">
            <w:pPr>
              <w:pStyle w:val="39"/>
              <w:rPr>
                <w:rFonts w:hint="eastAsia"/>
              </w:rPr>
            </w:pPr>
            <w:r>
              <w:t>0</w:t>
            </w:r>
          </w:p>
        </w:tc>
      </w:tr>
      <w:tr w14:paraId="3CA633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6E59E">
            <w:pPr>
              <w:pStyle w:val="38"/>
              <w:rPr>
                <w:rFonts w:hint="eastAsia"/>
              </w:rPr>
            </w:pPr>
            <w:r>
              <w:t>Supporting the clinical treatments and interventions</w:t>
            </w: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3D3F6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Supporting the clinical treatments and interventions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775E0F">
            <w:pPr>
              <w:widowControl/>
              <w:jc w:val="center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DAIC-WOZ, E-DAIC, Weibo, Zhihu, Wikipedia, Encyclopedia, MedDialog, USPTO, etc.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0292F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14 (1</w:t>
            </w:r>
            <w:r>
              <w:rPr>
                <w:rFonts w:hint="eastAsia"/>
                <w:highlight w:val="none"/>
                <w:lang w:val="en-US" w:eastAsia="zh-CN"/>
              </w:rPr>
              <w:t>5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C4E3"/>
            <w:noWrap/>
            <w:vAlign w:val="center"/>
          </w:tcPr>
          <w:p w14:paraId="5918D1B4">
            <w:pPr>
              <w:pStyle w:val="39"/>
              <w:rPr>
                <w:rFonts w:hint="eastAsia"/>
              </w:rPr>
            </w:pPr>
            <w:r>
              <w:t>5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0EA"/>
            <w:noWrap/>
            <w:vAlign w:val="center"/>
          </w:tcPr>
          <w:p w14:paraId="2831DA3B">
            <w:pPr>
              <w:pStyle w:val="39"/>
              <w:rPr>
                <w:rFonts w:hint="eastAsia"/>
              </w:rPr>
            </w:pPr>
            <w:r>
              <w:t>3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1B8DDC3B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0EA"/>
            <w:noWrap/>
            <w:vAlign w:val="center"/>
          </w:tcPr>
          <w:p w14:paraId="2C469242">
            <w:pPr>
              <w:pStyle w:val="39"/>
              <w:rPr>
                <w:rFonts w:hint="eastAsia"/>
              </w:rPr>
            </w:pPr>
            <w:r>
              <w:t>3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D0EA"/>
            <w:noWrap/>
            <w:vAlign w:val="center"/>
          </w:tcPr>
          <w:p w14:paraId="2A65CB1D">
            <w:pPr>
              <w:pStyle w:val="39"/>
              <w:rPr>
                <w:rFonts w:hint="eastAsia"/>
              </w:rPr>
            </w:pPr>
            <w:r>
              <w:t>3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1E2DE8E9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624CF029">
            <w:pPr>
              <w:pStyle w:val="39"/>
              <w:rPr>
                <w:rFonts w:hint="eastAsia"/>
              </w:rPr>
            </w:pPr>
            <w:r>
              <w:t>1</w:t>
            </w:r>
          </w:p>
        </w:tc>
      </w:tr>
      <w:tr w14:paraId="35F0D0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68B90">
            <w:pPr>
              <w:pStyle w:val="38"/>
              <w:rPr>
                <w:rFonts w:hint="eastAsia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4ED61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Developing conversational virtual humans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436275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4C92C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8 (8%)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6F4645F8">
            <w:pPr>
              <w:pStyle w:val="39"/>
              <w:rPr>
                <w:rFonts w:hint="eastAsia"/>
              </w:rPr>
            </w:pPr>
            <w:r>
              <w:t>1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75F722A4">
            <w:pPr>
              <w:pStyle w:val="39"/>
              <w:rPr>
                <w:rFonts w:hint="eastAsia"/>
              </w:rPr>
            </w:pPr>
            <w:r>
              <w:t>1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24F8EEFB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7CF4E155">
            <w:pPr>
              <w:pStyle w:val="39"/>
              <w:rPr>
                <w:rFonts w:hint="eastAsia"/>
              </w:rPr>
            </w:pPr>
            <w:r>
              <w:t>1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59756506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07B18DCC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41996CD4">
            <w:pPr>
              <w:pStyle w:val="39"/>
              <w:rPr>
                <w:rFonts w:hint="eastAsia"/>
              </w:rPr>
            </w:pPr>
            <w:r>
              <w:t>0</w:t>
            </w:r>
          </w:p>
        </w:tc>
      </w:tr>
      <w:tr w14:paraId="62409B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87A68F">
            <w:pPr>
              <w:pStyle w:val="38"/>
              <w:rPr>
                <w:rFonts w:hint="eastAsia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DA479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Augmentation of clinical data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6B9EC7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73CEA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9 (</w:t>
            </w:r>
            <w:r>
              <w:rPr>
                <w:rFonts w:hint="eastAsia"/>
                <w:highlight w:val="none"/>
                <w:lang w:val="en-US" w:eastAsia="zh-CN"/>
              </w:rPr>
              <w:t>10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C4E3"/>
            <w:noWrap/>
            <w:vAlign w:val="center"/>
          </w:tcPr>
          <w:p w14:paraId="12A8CA55">
            <w:pPr>
              <w:pStyle w:val="39"/>
              <w:rPr>
                <w:rFonts w:hint="eastAsia"/>
              </w:rPr>
            </w:pPr>
            <w:r>
              <w:t>5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7066D2E0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33B4DDD4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3CAECAA2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AE6"/>
            <w:noWrap/>
            <w:vAlign w:val="center"/>
          </w:tcPr>
          <w:p w14:paraId="18A080AC">
            <w:pPr>
              <w:pStyle w:val="39"/>
              <w:rPr>
                <w:rFonts w:hint="eastAsia"/>
              </w:rPr>
            </w:pPr>
            <w:r>
              <w:t>4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6074F576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DCF1"/>
            <w:noWrap/>
            <w:vAlign w:val="center"/>
          </w:tcPr>
          <w:p w14:paraId="01F9ABCD">
            <w:pPr>
              <w:pStyle w:val="39"/>
              <w:rPr>
                <w:rFonts w:hint="eastAsia"/>
              </w:rPr>
            </w:pPr>
            <w:r>
              <w:t>1</w:t>
            </w:r>
          </w:p>
        </w:tc>
      </w:tr>
      <w:tr w14:paraId="1D22A3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9D813D">
            <w:pPr>
              <w:pStyle w:val="38"/>
              <w:rPr>
                <w:rFonts w:hint="eastAsia"/>
              </w:rPr>
            </w:pPr>
            <w:r>
              <w:t>Assisting in mental health counseling and education</w:t>
            </w: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3F766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Counseling assistance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E6CFA7">
            <w:pPr>
              <w:widowControl/>
              <w:jc w:val="center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PERMA, Reddit, DailyDialog, EmpatheticDialogues, etc.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B9446F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9 (</w:t>
            </w:r>
            <w:r>
              <w:rPr>
                <w:rFonts w:hint="eastAsia"/>
                <w:highlight w:val="none"/>
                <w:lang w:val="en-US" w:eastAsia="zh-CN"/>
              </w:rPr>
              <w:t>10</w:t>
            </w:r>
            <w:r>
              <w:rPr>
                <w:highlight w:val="none"/>
              </w:rPr>
              <w:t>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1A833F74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3825F29F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D6ED"/>
            <w:noWrap/>
            <w:vAlign w:val="center"/>
          </w:tcPr>
          <w:p w14:paraId="22D9A16B">
            <w:pPr>
              <w:pStyle w:val="39"/>
              <w:rPr>
                <w:rFonts w:hint="eastAsia"/>
              </w:rPr>
            </w:pPr>
            <w:r>
              <w:t>2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12124FAE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63877677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5ED88C2B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34863EC4">
            <w:pPr>
              <w:pStyle w:val="39"/>
              <w:rPr>
                <w:rFonts w:hint="eastAsia"/>
              </w:rPr>
            </w:pPr>
            <w:r>
              <w:t>0</w:t>
            </w:r>
          </w:p>
        </w:tc>
      </w:tr>
      <w:tr w14:paraId="10D4C4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04A84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3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79FF7">
            <w:pPr>
              <w:widowControl/>
              <w:jc w:val="left"/>
              <w:textAlignment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ascii="Times New Roman Regular" w:hAnsi="Times New Roman Regular" w:eastAsia="Times New Roman Regular" w:cs="Times New Roman Regular"/>
                <w:color w:val="000000"/>
                <w:kern w:val="0"/>
                <w:sz w:val="16"/>
                <w:szCs w:val="16"/>
                <w:lang w:bidi="ar"/>
              </w:rPr>
              <w:t>Mental health resource supplement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0A3CB">
            <w:pPr>
              <w:jc w:val="center"/>
              <w:rPr>
                <w:rFonts w:ascii="Times New Roman Regular" w:hAnsi="Times New Roman Regular" w:eastAsia="Times New Roman Regular" w:cs="Times New Roman Regular"/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F86D26">
            <w:pPr>
              <w:pStyle w:val="39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2 (2%)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5B8032CE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6029E72B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429650C3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1BA51126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268F9D26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6E8C7313">
            <w:pPr>
              <w:pStyle w:val="39"/>
              <w:rPr>
                <w:rFonts w:hint="eastAsia"/>
              </w:rPr>
            </w:pPr>
            <w:r>
              <w:t>0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4"/>
            <w:noWrap/>
            <w:vAlign w:val="center"/>
          </w:tcPr>
          <w:p w14:paraId="1D27898E">
            <w:pPr>
              <w:pStyle w:val="39"/>
              <w:rPr>
                <w:rFonts w:hint="eastAsia"/>
              </w:rPr>
            </w:pPr>
            <w:r>
              <w:t>0</w:t>
            </w:r>
          </w:p>
        </w:tc>
      </w:tr>
    </w:tbl>
    <w:p w14:paraId="4D856FB9">
      <w:pPr>
        <w:pStyle w:val="36"/>
        <w:rPr>
          <w:rFonts w:hint="eastAsia" w:eastAsia="等线"/>
          <w:highlight w:val="none"/>
          <w:lang w:eastAsia="zh-CN"/>
        </w:rPr>
      </w:pPr>
      <w:r>
        <w:rPr>
          <w:rFonts w:hint="eastAsia"/>
        </w:rPr>
        <w:t xml:space="preserve">Notes: </w:t>
      </w:r>
      <w:r>
        <w:rPr>
          <w:highlight w:val="none"/>
        </w:rPr>
        <w:t>DAIC</w:t>
      </w:r>
      <w:r>
        <w:rPr>
          <w:rFonts w:hint="eastAsia"/>
          <w:highlight w:val="none"/>
          <w:lang w:eastAsia="zh-CN"/>
        </w:rPr>
        <w:t xml:space="preserve">: </w:t>
      </w:r>
      <w:r>
        <w:rPr>
          <w:rFonts w:hint="eastAsia"/>
          <w:highlight w:val="none"/>
        </w:rPr>
        <w:t>extended daic</w:t>
      </w:r>
      <w:r>
        <w:rPr>
          <w:rFonts w:hint="eastAsia"/>
          <w:highlight w:val="none"/>
          <w:lang w:eastAsia="zh-CN"/>
        </w:rPr>
        <w:t>;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DAIC-WOZ</w:t>
      </w:r>
      <w:r>
        <w:rPr>
          <w:rFonts w:hint="eastAsia" w:eastAsiaTheme="minorEastAsia"/>
          <w:highlight w:val="none"/>
          <w:lang w:eastAsia="zh-CN"/>
        </w:rPr>
        <w:t xml:space="preserve">: </w:t>
      </w:r>
      <w:r>
        <w:rPr>
          <w:rFonts w:hint="eastAsia"/>
          <w:highlight w:val="none"/>
        </w:rPr>
        <w:t>distress analysis interview corpus</w:t>
      </w:r>
      <w:r>
        <w:rPr>
          <w:rFonts w:hint="eastAsia" w:asciiTheme="minorHAnsi" w:eastAsiaTheme="minorEastAsia"/>
          <w:highlight w:val="none"/>
          <w:lang w:val="en-US" w:eastAsia="zh-CN"/>
        </w:rPr>
        <w:t xml:space="preserve">; </w:t>
      </w:r>
      <w:r>
        <w:rPr>
          <w:rFonts w:hint="eastAsia"/>
          <w:highlight w:val="none"/>
        </w:rPr>
        <w:t>DTR</w:t>
      </w:r>
      <w:r>
        <w:rPr>
          <w:rFonts w:hint="eastAsia"/>
          <w:highlight w:val="none"/>
          <w:lang w:eastAsia="zh-CN"/>
        </w:rPr>
        <w:t xml:space="preserve">: </w:t>
      </w:r>
      <w:r>
        <w:rPr>
          <w:rFonts w:hint="eastAsia"/>
          <w:highlight w:val="none"/>
        </w:rPr>
        <w:t>depressive tweets repository</w:t>
      </w:r>
      <w:r>
        <w:rPr>
          <w:rFonts w:hint="eastAsia"/>
          <w:highlight w:val="none"/>
          <w:lang w:eastAsia="zh-CN"/>
        </w:rPr>
        <w:t>;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USPTO</w:t>
      </w:r>
      <w:r>
        <w:rPr>
          <w:rFonts w:hint="eastAsia"/>
          <w:highlight w:val="none"/>
          <w:lang w:eastAsia="zh-CN"/>
        </w:rPr>
        <w:t xml:space="preserve">: </w:t>
      </w:r>
      <w:r>
        <w:rPr>
          <w:rFonts w:hint="eastAsia"/>
          <w:highlight w:val="none"/>
        </w:rPr>
        <w:t>United States patent and trade-mark office</w:t>
      </w:r>
      <w:r>
        <w:rPr>
          <w:rFonts w:hint="eastAsia"/>
          <w:highlight w:val="none"/>
          <w:lang w:eastAsia="zh-CN"/>
        </w:rPr>
        <w:t>;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PERMA</w:t>
      </w:r>
      <w:r>
        <w:rPr>
          <w:rFonts w:hint="eastAsia"/>
          <w:highlight w:val="none"/>
          <w:lang w:eastAsia="zh-CN"/>
        </w:rPr>
        <w:t xml:space="preserve">: </w:t>
      </w:r>
      <w:r>
        <w:rPr>
          <w:rFonts w:hint="eastAsia"/>
          <w:highlight w:val="none"/>
        </w:rPr>
        <w:t>positive emotions, engagement, relationships, meaning, and accomplishment.</w:t>
      </w:r>
    </w:p>
    <w:p w14:paraId="0EB01A3F">
      <w:pPr>
        <w:rPr>
          <w:rFonts w:ascii="Verdana" w:hAnsi="Verdana" w:eastAsia="等线" w:cs="Times New Roman"/>
          <w:sz w:val="24"/>
        </w:rPr>
        <w:sectPr>
          <w:pgSz w:w="16838" w:h="11906" w:orient="landscape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3B79956B">
      <w:pPr>
        <w:rPr>
          <w:rFonts w:ascii="Times New Roman" w:hAnsi="Times New Roman"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BEBC7">
    <w:pPr>
      <w:kinsoku w:val="0"/>
      <w:autoSpaceDE w:val="0"/>
      <w:autoSpaceDN w:val="0"/>
      <w:adjustRightInd w:val="0"/>
      <w:snapToGrid w:val="0"/>
      <w:spacing w:line="14" w:lineRule="auto"/>
      <w:jc w:val="left"/>
      <w:textAlignment w:val="baseline"/>
      <w:rPr>
        <w:rFonts w:ascii="Arial" w:hAnsi="Arial" w:eastAsia="Arial" w:cs="Arial"/>
        <w:snapToGrid w:val="0"/>
        <w:color w:val="000000"/>
        <w:kern w:val="0"/>
        <w:sz w:val="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mZTYxZDUyZmY5NmI2ZWI2YTYzZWFkYTE3Y2Y4MT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pf5ar9gze0z3ezz22vtf2etxp2v990ff2t&quot;&gt;LLMs+Mental health-1103(3)&lt;record-ids&gt;&lt;item&gt;27&lt;/item&gt;&lt;item&gt;32&lt;/item&gt;&lt;item&gt;34&lt;/item&gt;&lt;item&gt;35&lt;/item&gt;&lt;item&gt;36&lt;/item&gt;&lt;item&gt;37&lt;/item&gt;&lt;item&gt;41&lt;/item&gt;&lt;item&gt;44&lt;/item&gt;&lt;item&gt;47&lt;/item&gt;&lt;item&gt;48&lt;/item&gt;&lt;item&gt;51&lt;/item&gt;&lt;item&gt;52&lt;/item&gt;&lt;item&gt;57&lt;/item&gt;&lt;item&gt;62&lt;/item&gt;&lt;item&gt;63&lt;/item&gt;&lt;item&gt;65&lt;/item&gt;&lt;item&gt;67&lt;/item&gt;&lt;item&gt;70&lt;/item&gt;&lt;item&gt;72&lt;/item&gt;&lt;item&gt;78&lt;/item&gt;&lt;item&gt;81&lt;/item&gt;&lt;item&gt;82&lt;/item&gt;&lt;item&gt;83&lt;/item&gt;&lt;item&gt;84&lt;/item&gt;&lt;item&gt;86&lt;/item&gt;&lt;item&gt;87&lt;/item&gt;&lt;item&gt;88&lt;/item&gt;&lt;item&gt;90&lt;/item&gt;&lt;item&gt;93&lt;/item&gt;&lt;item&gt;95&lt;/item&gt;&lt;item&gt;98&lt;/item&gt;&lt;item&gt;102&lt;/item&gt;&lt;item&gt;104&lt;/item&gt;&lt;item&gt;108&lt;/item&gt;&lt;item&gt;111&lt;/item&gt;&lt;/record-ids&gt;&lt;/item&gt;&lt;/Libraries&gt;"/>
  </w:docVars>
  <w:rsids>
    <w:rsidRoot w:val="00AF459C"/>
    <w:rsid w:val="0001304B"/>
    <w:rsid w:val="00013107"/>
    <w:rsid w:val="00067F30"/>
    <w:rsid w:val="000F7DF2"/>
    <w:rsid w:val="00160203"/>
    <w:rsid w:val="001A3454"/>
    <w:rsid w:val="001B7A7E"/>
    <w:rsid w:val="002D1C44"/>
    <w:rsid w:val="0036606A"/>
    <w:rsid w:val="00381BDC"/>
    <w:rsid w:val="004018E5"/>
    <w:rsid w:val="0045529D"/>
    <w:rsid w:val="00481875"/>
    <w:rsid w:val="00575E9B"/>
    <w:rsid w:val="005C254A"/>
    <w:rsid w:val="005C7576"/>
    <w:rsid w:val="006B350B"/>
    <w:rsid w:val="00876243"/>
    <w:rsid w:val="008A6417"/>
    <w:rsid w:val="008D5B98"/>
    <w:rsid w:val="008F4947"/>
    <w:rsid w:val="009C5055"/>
    <w:rsid w:val="00A45132"/>
    <w:rsid w:val="00AF459C"/>
    <w:rsid w:val="00B4073E"/>
    <w:rsid w:val="00C66FC7"/>
    <w:rsid w:val="00DB336E"/>
    <w:rsid w:val="00DC1977"/>
    <w:rsid w:val="00E16B00"/>
    <w:rsid w:val="00F0280F"/>
    <w:rsid w:val="00FB73AA"/>
    <w:rsid w:val="00FF4F3B"/>
    <w:rsid w:val="04BA22A0"/>
    <w:rsid w:val="06F346D1"/>
    <w:rsid w:val="09C26D7D"/>
    <w:rsid w:val="150016A7"/>
    <w:rsid w:val="1AAB75DC"/>
    <w:rsid w:val="1FC61D6D"/>
    <w:rsid w:val="238C028F"/>
    <w:rsid w:val="241D71F3"/>
    <w:rsid w:val="3B90726D"/>
    <w:rsid w:val="3DB42DAD"/>
    <w:rsid w:val="46C816AD"/>
    <w:rsid w:val="53CB1124"/>
    <w:rsid w:val="570156B5"/>
    <w:rsid w:val="5DB5001B"/>
    <w:rsid w:val="5FF55ADD"/>
    <w:rsid w:val="61A86601"/>
    <w:rsid w:val="67E93796"/>
    <w:rsid w:val="6A0A4204"/>
    <w:rsid w:val="6B777E6A"/>
    <w:rsid w:val="6C8B1333"/>
    <w:rsid w:val="716D6F1F"/>
    <w:rsid w:val="7AB11CB6"/>
    <w:rsid w:val="7B1E699D"/>
    <w:rsid w:val="7E5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2"/>
    <w:semiHidden/>
    <w:qFormat/>
    <w:uiPriority w:val="99"/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6">
    <w:name w:val="超链接1"/>
    <w:basedOn w:val="8"/>
    <w:unhideWhenUsed/>
    <w:qFormat/>
    <w:uiPriority w:val="99"/>
    <w:rPr>
      <w:color w:val="0563C1"/>
      <w:u w:val="single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fontstyle01"/>
    <w:basedOn w:val="8"/>
    <w:qFormat/>
    <w:uiPriority w:val="0"/>
    <w:rPr>
      <w:rFonts w:ascii="CharisSIL" w:hAnsi="CharisSIL" w:eastAsia="CharisSIL" w:cs="CharisSIL"/>
      <w:color w:val="000000"/>
      <w:sz w:val="16"/>
      <w:szCs w:val="16"/>
    </w:rPr>
  </w:style>
  <w:style w:type="paragraph" w:customStyle="1" w:styleId="19">
    <w:name w:val="EndNote Bibliography Title"/>
    <w:basedOn w:val="1"/>
    <w:link w:val="20"/>
    <w:qFormat/>
    <w:uiPriority w:val="0"/>
    <w:pPr>
      <w:jc w:val="center"/>
    </w:pPr>
    <w:rPr>
      <w:rFonts w:ascii="等线" w:hAnsi="等线" w:eastAsia="等线"/>
      <w:sz w:val="20"/>
    </w:rPr>
  </w:style>
  <w:style w:type="character" w:customStyle="1" w:styleId="20">
    <w:name w:val="EndNote Bibliography Title 字符"/>
    <w:basedOn w:val="8"/>
    <w:link w:val="19"/>
    <w:qFormat/>
    <w:uiPriority w:val="0"/>
    <w:rPr>
      <w:rFonts w:ascii="等线" w:hAnsi="等线" w:eastAsia="等线"/>
      <w:sz w:val="20"/>
    </w:rPr>
  </w:style>
  <w:style w:type="paragraph" w:customStyle="1" w:styleId="21">
    <w:name w:val="EndNote Bibliography"/>
    <w:basedOn w:val="1"/>
    <w:link w:val="22"/>
    <w:qFormat/>
    <w:uiPriority w:val="0"/>
    <w:rPr>
      <w:rFonts w:ascii="等线" w:hAnsi="等线" w:eastAsia="等线"/>
      <w:sz w:val="20"/>
    </w:rPr>
  </w:style>
  <w:style w:type="character" w:customStyle="1" w:styleId="22">
    <w:name w:val="EndNote Bibliography 字符"/>
    <w:basedOn w:val="8"/>
    <w:link w:val="21"/>
    <w:qFormat/>
    <w:uiPriority w:val="0"/>
    <w:rPr>
      <w:rFonts w:ascii="等线" w:hAnsi="等线" w:eastAsia="等线"/>
      <w:sz w:val="20"/>
    </w:rPr>
  </w:style>
  <w:style w:type="table" w:customStyle="1" w:styleId="23">
    <w:name w:val="三线表"/>
    <w:basedOn w:val="7"/>
    <w:qFormat/>
    <w:uiPriority w:val="99"/>
    <w:pPr>
      <w:jc w:val="center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10"/>
    <w:basedOn w:val="8"/>
    <w:qFormat/>
    <w:uiPriority w:val="0"/>
    <w:rPr>
      <w:rFonts w:hint="default" w:ascii="Times New Roman" w:hAnsi="Times New Roman" w:cs="Times New Roman"/>
    </w:rPr>
  </w:style>
  <w:style w:type="character" w:customStyle="1" w:styleId="27">
    <w:name w:val="15"/>
    <w:basedOn w:val="8"/>
    <w:qFormat/>
    <w:uiPriority w:val="0"/>
    <w:rPr>
      <w:rFonts w:hint="default" w:ascii="Times New Roman" w:hAnsi="Times New Roman" w:cs="Times New Roman"/>
      <w:sz w:val="21"/>
      <w:szCs w:val="21"/>
    </w:rPr>
  </w:style>
  <w:style w:type="paragraph" w:customStyle="1" w:styleId="2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29">
    <w:name w:val="Table Normal"/>
    <w:semiHidden/>
    <w:unhideWhenUsed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修订2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修订3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修订4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修订5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10号新罗马加粗-标题"/>
    <w:basedOn w:val="1"/>
    <w:qFormat/>
    <w:uiPriority w:val="0"/>
    <w:pPr>
      <w:jc w:val="left"/>
    </w:pPr>
    <w:rPr>
      <w:rFonts w:ascii="Times New Roman" w:hAnsi="Times New Roman" w:eastAsia="等线" w:cs="Times New Roman"/>
      <w:b/>
      <w:bCs/>
      <w:sz w:val="20"/>
      <w:szCs w:val="16"/>
    </w:rPr>
  </w:style>
  <w:style w:type="paragraph" w:customStyle="1" w:styleId="36">
    <w:name w:val="10号新罗马不加粗-文本"/>
    <w:basedOn w:val="1"/>
    <w:link w:val="37"/>
    <w:qFormat/>
    <w:uiPriority w:val="0"/>
    <w:rPr>
      <w:rFonts w:ascii="Times New Roman" w:hAnsi="Times New Roman" w:eastAsia="等线" w:cs="Times New Roman"/>
      <w:sz w:val="20"/>
      <w:szCs w:val="16"/>
    </w:rPr>
  </w:style>
  <w:style w:type="character" w:customStyle="1" w:styleId="37">
    <w:name w:val="10号新罗马不加粗-文本 Char"/>
    <w:link w:val="36"/>
    <w:qFormat/>
    <w:uiPriority w:val="0"/>
    <w:rPr>
      <w:rFonts w:ascii="Times New Roman" w:hAnsi="Times New Roman" w:eastAsia="等线" w:cs="Times New Roman"/>
      <w:sz w:val="20"/>
      <w:szCs w:val="16"/>
    </w:rPr>
  </w:style>
  <w:style w:type="paragraph" w:customStyle="1" w:styleId="38">
    <w:name w:val="8号新罗马加粗-table标题"/>
    <w:basedOn w:val="1"/>
    <w:qFormat/>
    <w:uiPriority w:val="0"/>
    <w:pPr>
      <w:ind w:right="113"/>
      <w:jc w:val="center"/>
    </w:pPr>
    <w:rPr>
      <w:rFonts w:ascii="Times New Roman Regular" w:hAnsi="Times New Roman Regular" w:eastAsia="宋体" w:cs="Times New Roman"/>
      <w:b/>
      <w:bCs/>
      <w:color w:val="000000"/>
      <w:sz w:val="16"/>
      <w:szCs w:val="16"/>
    </w:rPr>
  </w:style>
  <w:style w:type="paragraph" w:customStyle="1" w:styleId="39">
    <w:name w:val="8号新罗马不加粗-table文本"/>
    <w:basedOn w:val="1"/>
    <w:qFormat/>
    <w:uiPriority w:val="0"/>
    <w:pPr>
      <w:widowControl/>
      <w:jc w:val="center"/>
      <w:textAlignment w:val="center"/>
    </w:pPr>
    <w:rPr>
      <w:rFonts w:ascii="Times New Roman Regular" w:hAnsi="Times New Roman Regular" w:eastAsia="宋体" w:cs="Times New Roman"/>
      <w:color w:val="000000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1104</Characters>
  <Lines>7313</Lines>
  <Paragraphs>3457</Paragraphs>
  <TotalTime>0</TotalTime>
  <ScaleCrop>false</ScaleCrop>
  <LinksUpToDate>false</LinksUpToDate>
  <CharactersWithSpaces>1209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2025-02-09T12:25:00Z</dcterms:created>
  <dc:creator>Jin Yu</dc:creator>
  <cp:lastModifiedBy>刘嘉怡</cp:lastModifiedBy>
  <dcterms:modified xsi:type="dcterms:W3CDTF">2025-04-17T02:28:47Z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ceabee49-8825-40ab-b45e-5686ac4ea7b6</vt:lpwstr>
  </property>
  <property fmtid="{D5CDD505-2E9C-101B-9397-08002B2CF9AE}" pid="3" name="KSOProductBuildVer">
    <vt:lpwstr>2052-12.1.0.18608</vt:lpwstr>
  </property>
  <property fmtid="{D5CDD505-2E9C-101B-9397-08002B2CF9AE}" pid="4" name="ICV">
    <vt:lpwstr>3C54BEC083F749F6A1E58A68E4421A91_13</vt:lpwstr>
  </property>
</Properties>
</file>