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D97706"/>
          <w:sz w:val="18"/>
        </w:rPr>
        <w:t>OFFICIAL MANUAL · v1.1.0</w:t>
      </w:r>
    </w:p>
    <w:p>
      <w:r>
        <w:rPr>
          <w:b/>
          <w:color w:val="0D0D0F"/>
          <w:sz w:val="44"/>
        </w:rPr>
        <w:t>Dramaxis (剧枢) 使用指南与架构说明</w:t>
      </w:r>
    </w:p>
    <w:p>
      <w:r>
        <w:rPr>
          <w:color w:val="6B7280"/>
          <w:sz w:val="24"/>
        </w:rPr>
        <w:t>电影级多智能体影视叙事与智能解说平台 · 官方桌面端使用指南与技术架构白皮书</w:t>
      </w:r>
    </w:p>
    <w:p>
      <w: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t>1. 系统定位与核心价值</w:t>
      </w:r>
    </w:p>
    <w:p>
      <w:r>
        <w:t>Dramaxis（剧枢）专为影视二创、第一人称短视频解说与微短剧剪辑打造，基于 Tauri 2.0 与 Rust Native 微服务群构建。系统将传统的线性编辑流程重构为 6 大智能体协同的自治导演管线，提供镜头智能抽帧、0~3 秒黄金开场 Hook 编剧、48kHz 院线级声乐克隆、5 轨毫秒级对齐与剪映草稿深度互通。</w:t>
      </w:r>
    </w:p>
    <w:p>
      <w:pPr>
        <w:pStyle w:val="Heading1"/>
      </w:pPr>
      <w:r>
        <w:t>2. 6-Agent 协同导演流水线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/>
          </w:tcPr>
          <w:p>
            <w:r>
              <w:rPr>
                <w:b/>
              </w:rPr>
              <w:t>智能体角色</w:t>
            </w:r>
          </w:p>
        </w:tc>
        <w:tc>
          <w:tcPr>
            <w:tcW w:type="dxa" w:w="2880"/>
            <w:shd w:fill="F3F4F6"/>
          </w:tcPr>
          <w:p>
            <w:r>
              <w:rPr>
                <w:b/>
              </w:rPr>
              <w:t>角色代号</w:t>
            </w:r>
          </w:p>
        </w:tc>
        <w:tc>
          <w:tcPr>
            <w:tcW w:type="dxa" w:w="2880"/>
            <w:shd w:fill="F3F4F6"/>
          </w:tcPr>
          <w:p>
            <w:r>
              <w:rPr>
                <w:b/>
              </w:rPr>
              <w:t>核心职责与底层能力</w:t>
            </w:r>
          </w:p>
        </w:tc>
      </w:tr>
      <w:tr>
        <w:tc>
          <w:tcPr>
            <w:tcW w:type="dxa" w:w="2880"/>
          </w:tcPr>
          <w:p>
            <w:r>
              <w:t>🎬 总控导演</w:t>
            </w:r>
          </w:p>
        </w:tc>
        <w:tc>
          <w:tcPr>
            <w:tcW w:type="dxa" w:w="2880"/>
          </w:tcPr>
          <w:p>
            <w:r>
              <w:t>DirectorAgent</w:t>
            </w:r>
          </w:p>
        </w:tc>
        <w:tc>
          <w:tcPr>
            <w:tcW w:type="dxa" w:w="2880"/>
          </w:tcPr>
          <w:p>
            <w:r>
              <w:t>全局任务拓扑编排、流水线状态机驱动与异常熔断处理</w:t>
            </w:r>
          </w:p>
        </w:tc>
      </w:tr>
      <w:tr>
        <w:tc>
          <w:tcPr>
            <w:tcW w:type="dxa" w:w="2880"/>
          </w:tcPr>
          <w:p>
            <w:r>
              <w:t>👁️ 画面视觉分析师</w:t>
            </w:r>
          </w:p>
        </w:tc>
        <w:tc>
          <w:tcPr>
            <w:tcW w:type="dxa" w:w="2880"/>
          </w:tcPr>
          <w:p>
            <w:r>
              <w:t>VisualCriticAgent</w:t>
            </w:r>
          </w:p>
        </w:tc>
        <w:tc>
          <w:tcPr>
            <w:tcW w:type="dxa" w:w="2880"/>
          </w:tcPr>
          <w:p>
            <w:r>
              <w:t>基于 FFmpeg 硬件探针识别镜头切点、智能抽帧与高能片段评分</w:t>
            </w:r>
          </w:p>
        </w:tc>
      </w:tr>
      <w:tr>
        <w:tc>
          <w:tcPr>
            <w:tcW w:type="dxa" w:w="2880"/>
          </w:tcPr>
          <w:p>
            <w:r>
              <w:t>✍️ 金牌编剧</w:t>
            </w:r>
          </w:p>
        </w:tc>
        <w:tc>
          <w:tcPr>
            <w:tcW w:type="dxa" w:w="2880"/>
          </w:tcPr>
          <w:p>
            <w:r>
              <w:t>ScreenwriterAgent</w:t>
            </w:r>
          </w:p>
        </w:tc>
        <w:tc>
          <w:tcPr>
            <w:tcW w:type="dxa" w:w="2880"/>
          </w:tcPr>
          <w:p>
            <w:r>
              <w:t>0~3s 黄金 Hook 构思、第一人称沉浸式独白剧本撰写与完播率自评</w:t>
            </w:r>
          </w:p>
        </w:tc>
      </w:tr>
      <w:tr>
        <w:tc>
          <w:tcPr>
            <w:tcW w:type="dxa" w:w="2880"/>
          </w:tcPr>
          <w:p>
            <w:r>
              <w:t>🎙️ 声乐调音师</w:t>
            </w:r>
          </w:p>
        </w:tc>
        <w:tc>
          <w:tcPr>
            <w:tcW w:type="dxa" w:w="2880"/>
          </w:tcPr>
          <w:p>
            <w:r>
              <w:t>VoiceArtistAgent</w:t>
            </w:r>
          </w:p>
        </w:tc>
        <w:tc>
          <w:tcPr>
            <w:tcW w:type="dxa" w:w="2880"/>
          </w:tcPr>
          <w:p>
            <w:r>
              <w:t>Edge-TTS / 48kHz MiniMax / GPT-SoVITS 语音合成与高保真独白生成</w:t>
            </w:r>
          </w:p>
        </w:tc>
      </w:tr>
      <w:tr>
        <w:tc>
          <w:tcPr>
            <w:tcW w:type="dxa" w:w="2880"/>
          </w:tcPr>
          <w:p>
            <w:r>
              <w:t>🎛️ 混音剪辑师</w:t>
            </w:r>
          </w:p>
        </w:tc>
        <w:tc>
          <w:tcPr>
            <w:tcW w:type="dxa" w:w="2880"/>
          </w:tcPr>
          <w:p>
            <w:r>
              <w:t>SoundEngineerAgent</w:t>
            </w:r>
          </w:p>
        </w:tc>
        <w:tc>
          <w:tcPr>
            <w:tcW w:type="dxa" w:w="2880"/>
          </w:tcPr>
          <w:p>
            <w:r>
              <w:t>5 轨毫秒级对齐（V1/A1/A2/A3/S1），挂载 BGM -18% 智能闪避</w:t>
            </w:r>
          </w:p>
        </w:tc>
      </w:tr>
      <w:tr>
        <w:tc>
          <w:tcPr>
            <w:tcW w:type="dxa" w:w="2880"/>
          </w:tcPr>
          <w:p>
            <w:r>
              <w:t>🔍 质量验收员</w:t>
            </w:r>
          </w:p>
        </w:tc>
        <w:tc>
          <w:tcPr>
            <w:tcW w:type="dxa" w:w="2880"/>
          </w:tcPr>
          <w:p>
            <w:r>
              <w:t>QualityReviewerAgent</w:t>
            </w:r>
          </w:p>
        </w:tc>
        <w:tc>
          <w:tcPr>
            <w:tcW w:type="dxa" w:w="2880"/>
          </w:tcPr>
          <w:p>
            <w:r>
              <w:t>执行四道质量闸门硬核验收，生成全维度质检报告</w:t>
            </w:r>
          </w:p>
        </w:tc>
      </w:tr>
    </w:tbl>
    <w:p/>
    <w:p>
      <w:pPr>
        <w:pStyle w:val="Heading1"/>
      </w:pPr>
      <w:r>
        <w:t>3. 5 轨毫秒级时间轴与本地沙箱目录</w:t>
      </w:r>
    </w:p>
    <w:p>
      <w:r>
        <w:t>时间轴统一划分为 5 轨：V1 画面切片轨、A1 独白人声轨、A2 环境音效轨、A3 智能配乐轨与 S1 逐字字幕轨。所有项目均自治存储于 ~/.dramaxis/projects/&lt;工程ID&gt;/，下设 media/ (零拷贝素材软链)、drafts/ (剪映草稿)、cache/ (中间缓存) 与 project.dramaxis.json。</w:t>
      </w:r>
    </w:p>
    <w:p>
      <w:pPr>
        <w:pStyle w:val="Heading1"/>
      </w:pPr>
      <w:r>
        <w:t>4. 四道质量闸门 (Quality Gates) 质检标准</w:t>
      </w:r>
    </w:p>
    <w:p>
      <w:r>
        <w:t>1. Gate 1 (0~3 秒黄金 Hook)：开场悬念诱导评分 ≥ 80.0，首句时长 ≤ 3.8s，锁定前 3 秒黄金留存率。</w:t>
        <w:br/>
        <w:t>2. Gate 2 (音画字幕 VAD 同步)：同步公差严格控制在 100ms 以内（实测 42.5ms），消除声画错位。</w:t>
        <w:br/>
        <w:t>3. Gate 3 (叙事呼吸节奏感)：切镜频率与台词语速比评分 ≥ 85.0，保持画面张弛有度。</w:t>
        <w:br/>
        <w:t>4. Gate 4 (内容安全合规)：违规词与版权风险 100% 自动拦截。</w:t>
      </w:r>
    </w:p>
    <w:p>
      <w:pPr>
        <w:pStyle w:val="Heading1"/>
      </w:pPr>
      <w:r>
        <w:t>5. 全局高频生产力快捷键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/>
          </w:tcPr>
          <w:p>
            <w:r>
              <w:rPr>
                <w:b/>
              </w:rPr>
              <w:t>快捷键 (macOS / Win)</w:t>
            </w:r>
          </w:p>
        </w:tc>
        <w:tc>
          <w:tcPr>
            <w:tcW w:type="dxa" w:w="2880"/>
            <w:shd w:fill="F3F4F6"/>
          </w:tcPr>
          <w:p>
            <w:r>
              <w:rPr>
                <w:b/>
              </w:rPr>
              <w:t>功能定义</w:t>
            </w:r>
          </w:p>
        </w:tc>
        <w:tc>
          <w:tcPr>
            <w:tcW w:type="dxa" w:w="2880"/>
            <w:shd w:fill="F3F4F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Space (空格)</w:t>
            </w:r>
          </w:p>
        </w:tc>
        <w:tc>
          <w:tcPr>
            <w:tcW w:type="dxa" w:w="2880"/>
          </w:tcPr>
          <w:p>
            <w:r>
              <w:t>播放 / 暂停</w:t>
            </w:r>
          </w:p>
        </w:tc>
        <w:tc>
          <w:tcPr>
            <w:tcW w:type="dxa" w:w="2880"/>
          </w:tcPr>
          <w:p>
            <w:r>
              <w:t>即时启停音视频监视器回放</w:t>
            </w:r>
          </w:p>
        </w:tc>
      </w:tr>
      <w:tr>
        <w:tc>
          <w:tcPr>
            <w:tcW w:type="dxa" w:w="2880"/>
          </w:tcPr>
          <w:p>
            <w:r>
              <w:t>Cmd+K / Ctrl+K</w:t>
            </w:r>
          </w:p>
        </w:tc>
        <w:tc>
          <w:tcPr>
            <w:tcW w:type="dxa" w:w="2880"/>
          </w:tcPr>
          <w:p>
            <w:r>
              <w:t>命令面板</w:t>
            </w:r>
          </w:p>
        </w:tc>
        <w:tc>
          <w:tcPr>
            <w:tcW w:type="dxa" w:w="2880"/>
          </w:tcPr>
          <w:p>
            <w:r>
              <w:t>全局快速搜索工程或触发操作</w:t>
            </w:r>
          </w:p>
        </w:tc>
      </w:tr>
      <w:tr>
        <w:tc>
          <w:tcPr>
            <w:tcW w:type="dxa" w:w="2880"/>
          </w:tcPr>
          <w:p>
            <w:r>
              <w:t>Cmd+N / Ctrl+N</w:t>
            </w:r>
          </w:p>
        </w:tc>
        <w:tc>
          <w:tcPr>
            <w:tcW w:type="dxa" w:w="2880"/>
          </w:tcPr>
          <w:p>
            <w:r>
              <w:t>新建项目</w:t>
            </w:r>
          </w:p>
        </w:tc>
        <w:tc>
          <w:tcPr>
            <w:tcW w:type="dxa" w:w="2880"/>
          </w:tcPr>
          <w:p>
            <w:r>
              <w:t>在本地沙箱创建独立新工程</w:t>
            </w:r>
          </w:p>
        </w:tc>
      </w:tr>
      <w:tr>
        <w:tc>
          <w:tcPr>
            <w:tcW w:type="dxa" w:w="2880"/>
          </w:tcPr>
          <w:p>
            <w:r>
              <w:t>Cmd+R / Ctrl+R</w:t>
            </w:r>
          </w:p>
        </w:tc>
        <w:tc>
          <w:tcPr>
            <w:tcW w:type="dxa" w:w="2880"/>
          </w:tcPr>
          <w:p>
            <w:r>
              <w:t>启动 6-Agent 管线</w:t>
            </w:r>
          </w:p>
        </w:tc>
        <w:tc>
          <w:tcPr>
            <w:tcW w:type="dxa" w:w="2880"/>
          </w:tcPr>
          <w:p>
            <w:r>
              <w:t>一键触发全自动协同导演流水线</w:t>
            </w:r>
          </w:p>
        </w:tc>
      </w:tr>
      <w:tr>
        <w:tc>
          <w:tcPr>
            <w:tcW w:type="dxa" w:w="2880"/>
          </w:tcPr>
          <w:p>
            <w:r>
              <w:t>Cmd+. / Ctrl+.</w:t>
            </w:r>
          </w:p>
        </w:tc>
        <w:tc>
          <w:tcPr>
            <w:tcW w:type="dxa" w:w="2880"/>
          </w:tcPr>
          <w:p>
            <w:r>
              <w:t>中断 / 暂停管线</w:t>
            </w:r>
          </w:p>
        </w:tc>
        <w:tc>
          <w:tcPr>
            <w:tcW w:type="dxa" w:w="2880"/>
          </w:tcPr>
          <w:p>
            <w:r>
              <w:t>触发人机交互断点介入 (HITL)</w:t>
            </w:r>
          </w:p>
        </w:tc>
      </w:tr>
      <w:tr>
        <w:tc>
          <w:tcPr>
            <w:tcW w:type="dxa" w:w="2880"/>
          </w:tcPr>
          <w:p>
            <w:r>
              <w:t>Cmd+S / Ctrl+S</w:t>
            </w:r>
          </w:p>
        </w:tc>
        <w:tc>
          <w:tcPr>
            <w:tcW w:type="dxa" w:w="2880"/>
          </w:tcPr>
          <w:p>
            <w:r>
              <w:t>保存项目</w:t>
            </w:r>
          </w:p>
        </w:tc>
        <w:tc>
          <w:tcPr>
            <w:tcW w:type="dxa" w:w="2880"/>
          </w:tcPr>
          <w:p>
            <w:r>
              <w:t>即时同步工程状态至本地文件</w:t>
            </w:r>
          </w:p>
        </w:tc>
      </w:tr>
      <w:tr>
        <w:tc>
          <w:tcPr>
            <w:tcW w:type="dxa" w:w="2880"/>
          </w:tcPr>
          <w:p>
            <w:r>
              <w:t>Cmd+E / Ctrl+E</w:t>
            </w:r>
          </w:p>
        </w:tc>
        <w:tc>
          <w:tcPr>
            <w:tcW w:type="dxa" w:w="2880"/>
          </w:tcPr>
          <w:p>
            <w:r>
              <w:t>导出工程面板</w:t>
            </w:r>
          </w:p>
        </w:tc>
        <w:tc>
          <w:tcPr>
            <w:tcW w:type="dxa" w:w="2880"/>
          </w:tcPr>
          <w:p>
            <w:r>
              <w:t>呼出 CapCut 剪映草稿导出窗口</w:t>
            </w:r>
          </w:p>
        </w:tc>
      </w:tr>
      <w:tr>
        <w:tc>
          <w:tcPr>
            <w:tcW w:type="dxa" w:w="2880"/>
          </w:tcPr>
          <w:p>
            <w:r>
              <w:t>Cmd+, / Ctrl+,</w:t>
            </w:r>
          </w:p>
        </w:tc>
        <w:tc>
          <w:tcPr>
            <w:tcW w:type="dxa" w:w="2880"/>
          </w:tcPr>
          <w:p>
            <w:r>
              <w:t>设置中心</w:t>
            </w:r>
          </w:p>
        </w:tc>
        <w:tc>
          <w:tcPr>
            <w:tcW w:type="dxa" w:w="2880"/>
          </w:tcPr>
          <w:p>
            <w:r>
              <w:t>配置 LLM、TTS、外观与存储路径</w:t>
            </w:r>
          </w:p>
        </w:tc>
      </w:tr>
      <w:tr>
        <w:tc>
          <w:tcPr>
            <w:tcW w:type="dxa" w:w="2880"/>
          </w:tcPr>
          <w:p>
            <w:r>
              <w:t>Cmd+/ / Ctrl+/</w:t>
            </w:r>
          </w:p>
        </w:tc>
        <w:tc>
          <w:tcPr>
            <w:tcW w:type="dxa" w:w="2880"/>
          </w:tcPr>
          <w:p>
            <w:r>
              <w:t>帮助文档中心</w:t>
            </w:r>
          </w:p>
        </w:tc>
        <w:tc>
          <w:tcPr>
            <w:tcW w:type="dxa" w:w="2880"/>
          </w:tcPr>
          <w:p>
            <w:r>
              <w:t>查阅本地指南与故障排查知识库</w:t>
            </w:r>
          </w:p>
        </w:tc>
      </w:tr>
    </w:tbl>
    <w:p/>
    <w:p>
      <w:pPr>
        <w:jc w:val="center"/>
      </w:pPr>
      <w:r>
        <w:rPr>
          <w:color w:val="9CA3AF"/>
          <w:sz w:val="17"/>
        </w:rPr>
        <w:t>Dramaxis (剧枢) 架构研发团队 · 保密与知识产权保护 © 2026 Agions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0D0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