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16" w:lineRule="auto"/>
        <w:rPr>
          <w:rFonts w:ascii="Calibri" w:cs="Calibri" w:eastAsia="Calibri" w:hAnsi="Calibri"/>
          <w:sz w:val="48"/>
          <w:szCs w:val="48"/>
        </w:rPr>
      </w:pPr>
      <w:r w:rsidDel="00000000" w:rsidR="00000000" w:rsidRPr="00000000">
        <w:rPr>
          <w:sz w:val="48"/>
          <w:szCs w:val="48"/>
          <w:rtl w:val="0"/>
        </w:rPr>
        <w:t xml:space="preserve">•</w:t>
      </w:r>
      <w:r w:rsidDel="00000000" w:rsidR="00000000" w:rsidRPr="00000000">
        <w:rPr>
          <w:rFonts w:ascii="Calibri" w:cs="Calibri" w:eastAsia="Calibri" w:hAnsi="Calibri"/>
          <w:sz w:val="48"/>
          <w:szCs w:val="48"/>
          <w:rtl w:val="0"/>
        </w:rPr>
        <w:t xml:space="preserve">Khoa CNTT cần thống kê tình hình giảng dạy của giảng viên trong mỗi học kỳ của năm học. Biết mỗi học kỳ của năm học, giảng viên có thể giảng dạy nhiều lớp, nhiều môn, nhiều chương trình (cao đẳng, chất lượng cao, hoàn chỉnh, từ xa…). Với mỗi môn học giảng dạy tại một lớp, giảng viên sẽ nhận lại các feedback về sự hài lòng của sinh viên (rất tốt, tốt, bình thường, chưa tốt, tệ) theo 3 tiêu chí: cách dạy, sự nhiệt tình, công bố tài liệu/quy định rõ ràng.</w:t>
      </w:r>
    </w:p>
    <w:p w:rsidR="00000000" w:rsidDel="00000000" w:rsidP="00000000" w:rsidRDefault="00000000" w:rsidRPr="00000000" w14:paraId="00000002">
      <w:pPr>
        <w:spacing w:before="200" w:line="216" w:lineRule="auto"/>
        <w:rPr>
          <w:rFonts w:ascii="Calibri" w:cs="Calibri" w:eastAsia="Calibri" w:hAnsi="Calibri"/>
          <w:sz w:val="48"/>
          <w:szCs w:val="48"/>
        </w:rPr>
      </w:pPr>
      <w:r w:rsidDel="00000000" w:rsidR="00000000" w:rsidRPr="00000000">
        <w:rPr>
          <w:sz w:val="48"/>
          <w:szCs w:val="48"/>
          <w:rtl w:val="0"/>
        </w:rPr>
        <w:t xml:space="preserve">•</w:t>
      </w:r>
      <w:r w:rsidDel="00000000" w:rsidR="00000000" w:rsidRPr="00000000">
        <w:rPr>
          <w:rFonts w:ascii="Calibri" w:cs="Calibri" w:eastAsia="Calibri" w:hAnsi="Calibri"/>
          <w:sz w:val="48"/>
          <w:szCs w:val="48"/>
          <w:rtl w:val="0"/>
        </w:rPr>
        <w:t xml:space="preserve">Cuối học kỳ, Khoa CNTT sẽ dựa vào thông tin feedback để đánh giá (khen thưởng, kỷ luật…) nhằm nâng cao chất lượng giảng dạy như:</w:t>
      </w:r>
    </w:p>
    <w:p w:rsidR="00000000" w:rsidDel="00000000" w:rsidP="00000000" w:rsidRDefault="00000000" w:rsidRPr="00000000" w14:paraId="00000003">
      <w:pPr>
        <w:spacing w:before="100" w:line="216" w:lineRule="auto"/>
        <w:rPr>
          <w:rFonts w:ascii="Calibri" w:cs="Calibri" w:eastAsia="Calibri" w:hAnsi="Calibri"/>
          <w:sz w:val="40"/>
          <w:szCs w:val="40"/>
        </w:rPr>
      </w:pPr>
      <w:r w:rsidDel="00000000" w:rsidR="00000000" w:rsidRPr="00000000">
        <w:rPr>
          <w:sz w:val="40"/>
          <w:szCs w:val="40"/>
          <w:rtl w:val="0"/>
        </w:rPr>
        <w:t xml:space="preserve">•</w:t>
      </w:r>
      <w:r w:rsidDel="00000000" w:rsidR="00000000" w:rsidRPr="00000000">
        <w:rPr>
          <w:rFonts w:ascii="Calibri" w:cs="Calibri" w:eastAsia="Calibri" w:hAnsi="Calibri"/>
          <w:sz w:val="40"/>
          <w:szCs w:val="40"/>
          <w:rtl w:val="0"/>
        </w:rPr>
        <w:t xml:space="preserve">Cách giảng dạy của giảng viên theo học kỳ, năm</w:t>
      </w:r>
    </w:p>
    <w:p w:rsidR="00000000" w:rsidDel="00000000" w:rsidP="00000000" w:rsidRDefault="00000000" w:rsidRPr="00000000" w14:paraId="00000004">
      <w:pPr>
        <w:spacing w:before="100" w:line="216" w:lineRule="auto"/>
        <w:rPr>
          <w:rFonts w:ascii="Calibri" w:cs="Calibri" w:eastAsia="Calibri" w:hAnsi="Calibri"/>
          <w:sz w:val="40"/>
          <w:szCs w:val="40"/>
        </w:rPr>
      </w:pPr>
      <w:r w:rsidDel="00000000" w:rsidR="00000000" w:rsidRPr="00000000">
        <w:rPr>
          <w:sz w:val="40"/>
          <w:szCs w:val="40"/>
          <w:rtl w:val="0"/>
        </w:rPr>
        <w:t xml:space="preserve">•</w:t>
      </w:r>
      <w:r w:rsidDel="00000000" w:rsidR="00000000" w:rsidRPr="00000000">
        <w:rPr>
          <w:rFonts w:ascii="Calibri" w:cs="Calibri" w:eastAsia="Calibri" w:hAnsi="Calibri"/>
          <w:sz w:val="40"/>
          <w:szCs w:val="40"/>
          <w:rtl w:val="0"/>
        </w:rPr>
        <w:t xml:space="preserve">Sự hài long trong việc công bố tài liệu, quy định của giảng viên theo môn học, học kỳ, năm</w:t>
      </w:r>
    </w:p>
    <w:p w:rsidR="00000000" w:rsidDel="00000000" w:rsidP="00000000" w:rsidRDefault="00000000" w:rsidRPr="00000000" w14:paraId="00000005">
      <w:pPr>
        <w:spacing w:before="100" w:line="216" w:lineRule="auto"/>
        <w:rPr>
          <w:rFonts w:ascii="Calibri" w:cs="Calibri" w:eastAsia="Calibri" w:hAnsi="Calibri"/>
          <w:sz w:val="40"/>
          <w:szCs w:val="40"/>
        </w:rPr>
      </w:pPr>
      <w:r w:rsidDel="00000000" w:rsidR="00000000" w:rsidRPr="00000000">
        <w:rPr>
          <w:sz w:val="40"/>
          <w:szCs w:val="40"/>
          <w:rtl w:val="0"/>
        </w:rPr>
        <w:t xml:space="preserve">•</w:t>
      </w:r>
      <w:r w:rsidDel="00000000" w:rsidR="00000000" w:rsidRPr="00000000">
        <w:rPr>
          <w:rFonts w:ascii="Calibri" w:cs="Calibri" w:eastAsia="Calibri" w:hAnsi="Calibri"/>
          <w:sz w:val="40"/>
          <w:szCs w:val="40"/>
          <w:rtl w:val="0"/>
        </w:rPr>
        <w:t xml:space="preserve">Mức độ hài long của mỗi lớp đối với mỗi giảng viên…</w:t>
      </w:r>
    </w:p>
    <w:p w:rsidR="00000000" w:rsidDel="00000000" w:rsidP="00000000" w:rsidRDefault="00000000" w:rsidRPr="00000000" w14:paraId="00000006">
      <w:pPr>
        <w:spacing w:before="100" w:line="216" w:lineRule="auto"/>
        <w:rPr>
          <w:sz w:val="40"/>
          <w:szCs w:val="40"/>
        </w:rPr>
      </w:pPr>
      <w:r w:rsidDel="00000000" w:rsidR="00000000" w:rsidRPr="00000000">
        <w:rPr>
          <w:sz w:val="40"/>
          <w:szCs w:val="40"/>
          <w:rtl w:val="0"/>
        </w:rPr>
        <w:t xml:space="preserve">•</w:t>
      </w:r>
    </w:p>
    <w:p w:rsidR="00000000" w:rsidDel="00000000" w:rsidP="00000000" w:rsidRDefault="00000000" w:rsidRPr="00000000" w14:paraId="00000007">
      <w:pPr>
        <w:spacing w:before="200" w:line="216" w:lineRule="auto"/>
        <w:rPr>
          <w:rFonts w:ascii="Calibri" w:cs="Calibri" w:eastAsia="Calibri" w:hAnsi="Calibri"/>
          <w:sz w:val="48"/>
          <w:szCs w:val="48"/>
        </w:rPr>
      </w:pPr>
      <w:r w:rsidDel="00000000" w:rsidR="00000000" w:rsidRPr="00000000">
        <w:rPr>
          <w:sz w:val="48"/>
          <w:szCs w:val="48"/>
          <w:rtl w:val="0"/>
        </w:rPr>
        <w:t xml:space="preserve">•</w:t>
      </w:r>
      <w:r w:rsidDel="00000000" w:rsidR="00000000" w:rsidRPr="00000000">
        <w:rPr>
          <w:rFonts w:ascii="Calibri" w:cs="Calibri" w:eastAsia="Calibri" w:hAnsi="Calibri"/>
          <w:sz w:val="48"/>
          <w:szCs w:val="48"/>
          <w:rtl w:val="0"/>
        </w:rPr>
        <w:t xml:space="preserve">Hãy thiết kế lược đồ sao giúp phân tích yêu cầu này.</w:t>
      </w:r>
    </w:p>
    <w:p w:rsidR="00000000" w:rsidDel="00000000" w:rsidP="00000000" w:rsidRDefault="00000000" w:rsidRPr="00000000" w14:paraId="00000008">
      <w:pPr>
        <w:spacing w:before="200" w:line="216" w:lineRule="auto"/>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2. Tìm ví dụ additive, semi, non measure</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