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66225" w14:textId="77777777" w:rsidR="00825E71" w:rsidRPr="00E37708" w:rsidRDefault="00825E71" w:rsidP="00C27797">
      <w:pPr>
        <w:pStyle w:val="Heading"/>
        <w:spacing w:after="0" w:line="360" w:lineRule="auto"/>
        <w:ind w:firstLine="426"/>
        <w:jc w:val="both"/>
        <w:rPr>
          <w:rFonts w:ascii="Helvetica" w:eastAsia="Cambria" w:hAnsi="Helvetica" w:cs="Times New Roman"/>
          <w:color w:val="000000"/>
          <w:sz w:val="22"/>
          <w:szCs w:val="22"/>
          <w:u w:color="000000"/>
          <w:lang w:val="en-GB"/>
        </w:rPr>
      </w:pPr>
      <w:r w:rsidRPr="00E37708">
        <w:rPr>
          <w:rFonts w:ascii="Helvetica" w:eastAsia="Cambria" w:hAnsi="Helvetica" w:cs="Times New Roman"/>
          <w:color w:val="000000"/>
          <w:sz w:val="22"/>
          <w:szCs w:val="22"/>
          <w:u w:color="000000"/>
          <w:lang w:val="en-GB"/>
        </w:rPr>
        <w:t>Network level taxonomy of the core/extended person perception system</w:t>
      </w:r>
    </w:p>
    <w:p w14:paraId="11820804" w14:textId="77777777" w:rsidR="00355DE2" w:rsidRPr="00E37708" w:rsidRDefault="00355DE2" w:rsidP="00355DE2">
      <w:pPr>
        <w:pStyle w:val="Heading"/>
        <w:spacing w:after="0" w:line="360" w:lineRule="auto"/>
        <w:ind w:firstLine="426"/>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Abstract</w:t>
      </w:r>
    </w:p>
    <w:p w14:paraId="447A3142" w14:textId="398E4442" w:rsidR="00355DE2" w:rsidRPr="00506A15" w:rsidRDefault="00355DE2" w:rsidP="00355DE2">
      <w:pPr>
        <w:pStyle w:val="Body"/>
        <w:spacing w:after="0" w:line="360" w:lineRule="auto"/>
        <w:ind w:firstLine="426"/>
        <w:jc w:val="both"/>
        <w:rPr>
          <w:rFonts w:ascii="Helvetica" w:hAnsi="Helvetica" w:cs="Times New Roman"/>
          <w:lang w:val="lt-LT"/>
        </w:rPr>
      </w:pPr>
      <w:r w:rsidRPr="00E37708">
        <w:rPr>
          <w:rFonts w:ascii="Helvetica" w:hAnsi="Helvetica" w:cs="Times New Roman"/>
          <w:lang w:val="en-GB"/>
        </w:rPr>
        <w:t>Familiar faces prompt the recall of diverse kinds of person-related knowledge (name, occupation, personal experiences, associated social and perceptual traits). The way th</w:t>
      </w:r>
      <w:r>
        <w:rPr>
          <w:rFonts w:ascii="Helvetica" w:hAnsi="Helvetica" w:cs="Times New Roman"/>
          <w:lang w:val="en-GB"/>
        </w:rPr>
        <w:t>ese</w:t>
      </w:r>
      <w:r w:rsidRPr="00E37708">
        <w:rPr>
          <w:rFonts w:ascii="Helvetica" w:hAnsi="Helvetica" w:cs="Times New Roman"/>
          <w:lang w:val="en-GB"/>
        </w:rPr>
        <w:t xml:space="preserve"> </w:t>
      </w:r>
      <w:r>
        <w:rPr>
          <w:rFonts w:ascii="Helvetica" w:hAnsi="Helvetica" w:cs="Times New Roman"/>
          <w:lang w:val="en-GB"/>
        </w:rPr>
        <w:t xml:space="preserve">diverse forms of </w:t>
      </w:r>
      <w:r w:rsidRPr="00E37708">
        <w:rPr>
          <w:rFonts w:ascii="Helvetica" w:hAnsi="Helvetica" w:cs="Times New Roman"/>
          <w:lang w:val="en-GB"/>
        </w:rPr>
        <w:t xml:space="preserve">information </w:t>
      </w:r>
      <w:r>
        <w:rPr>
          <w:rFonts w:ascii="Helvetica" w:hAnsi="Helvetica" w:cs="Times New Roman"/>
          <w:lang w:val="en-GB"/>
        </w:rPr>
        <w:t>are</w:t>
      </w:r>
      <w:r w:rsidRPr="00E37708">
        <w:rPr>
          <w:rFonts w:ascii="Helvetica" w:hAnsi="Helvetica" w:cs="Times New Roman"/>
          <w:lang w:val="en-GB"/>
        </w:rPr>
        <w:t xml:space="preserve"> encoded with</w:t>
      </w:r>
      <w:r>
        <w:rPr>
          <w:rFonts w:ascii="Helvetica" w:hAnsi="Helvetica" w:cs="Times New Roman"/>
          <w:lang w:val="en-GB"/>
        </w:rPr>
        <w:t>in the well-characterised face/person selective</w:t>
      </w:r>
      <w:r w:rsidRPr="00E37708">
        <w:rPr>
          <w:rFonts w:ascii="Helvetica" w:hAnsi="Helvetica" w:cs="Times New Roman"/>
          <w:lang w:val="en-GB"/>
        </w:rPr>
        <w:t xml:space="preserve"> network (core and extended systems) is still uncertain. To address this issue, we had participants access five different kinds of person knowledge (social, episodic, biographical, physical, nominal) through ten different tasks. By directly comparing different cognitions, we are able to: 1) test relative role of specific cognitive processes in specific brain regions, such as the role of the ATL is social or nominal knowledge and 2) apply a Network level Representational Similarity Analysis (netRSA) to gain insight into underlying </w:t>
      </w:r>
      <w:r w:rsidRPr="009D31FD">
        <w:rPr>
          <w:rFonts w:ascii="Helvetica" w:hAnsi="Helvetica" w:cs="Times New Roman"/>
          <w:lang w:val="en-GB"/>
        </w:rPr>
        <w:t>systems-level organisation of</w:t>
      </w:r>
      <w:r w:rsidRPr="009D31FD">
        <w:rPr>
          <w:rFonts w:ascii="Helvetica" w:hAnsi="Helvetica" w:cs="Times New Roman"/>
          <w:i/>
          <w:iCs/>
          <w:lang w:val="en-GB"/>
        </w:rPr>
        <w:t xml:space="preserve"> </w:t>
      </w:r>
      <w:r w:rsidRPr="009D31FD">
        <w:rPr>
          <w:rFonts w:ascii="Helvetica" w:hAnsi="Helvetica" w:cs="Times New Roman"/>
          <w:lang w:val="en-GB"/>
        </w:rPr>
        <w:t>person-knowledge network. netRSA revealed a strong divide between regions involved in internalised cognition (precuneus, mPFC, ATL etc.) and other elements of the person-knowledge network.  </w:t>
      </w:r>
      <w:r w:rsidR="009D31FD" w:rsidRPr="009D31FD">
        <w:rPr>
          <w:rFonts w:ascii="Helvetica" w:hAnsi="Helvetica" w:cs="Times New Roman"/>
          <w:color w:val="auto"/>
          <w:lang w:val="en-GB"/>
        </w:rPr>
        <w:t>Fronto-lateral regions (</w:t>
      </w:r>
      <w:r w:rsidR="009D31FD" w:rsidRPr="009D31FD">
        <w:rPr>
          <w:rFonts w:ascii="Helvetica" w:hAnsi="Helvetica" w:cs="Times New Roman"/>
          <w:color w:val="auto"/>
          <w:lang w:val="en-GB"/>
        </w:rPr>
        <w:t>IFG and OFC</w:t>
      </w:r>
      <w:r w:rsidR="009D31FD" w:rsidRPr="009D31FD">
        <w:rPr>
          <w:rFonts w:ascii="Helvetica" w:hAnsi="Helvetica" w:cs="Times New Roman"/>
          <w:color w:val="auto"/>
          <w:lang w:val="en-GB"/>
        </w:rPr>
        <w:t xml:space="preserve">) </w:t>
      </w:r>
      <w:r w:rsidRPr="009D31FD">
        <w:rPr>
          <w:rFonts w:ascii="Helvetica" w:hAnsi="Helvetica" w:cs="Times New Roman"/>
          <w:color w:val="auto"/>
          <w:lang w:val="en-GB"/>
        </w:rPr>
        <w:t xml:space="preserve">coordinate closely with perceptual regions in the core system (FFA, OFA, pSTS). The recently characterised ‘anterior temporal face patch’ (ATFP) responds when recalling social and physical person knowledge. </w:t>
      </w:r>
      <w:r w:rsidRPr="009D31FD">
        <w:rPr>
          <w:rFonts w:ascii="Helvetica" w:hAnsi="Helvetica" w:cs="Times New Roman"/>
          <w:lang w:val="en-GB"/>
        </w:rPr>
        <w:t>We also demonstrate hierarchical organisation of cognitions within the network. Pattern of activation during semantic retrieval is more similar to episodic than nominal knowled</w:t>
      </w:r>
      <w:r>
        <w:rPr>
          <w:rFonts w:ascii="Helvetica" w:hAnsi="Helvetica" w:cs="Times New Roman"/>
          <w:lang w:val="en-GB"/>
        </w:rPr>
        <w:t xml:space="preserve">ge and is distinct </w:t>
      </w:r>
      <w:r w:rsidR="00312EE8">
        <w:rPr>
          <w:rFonts w:ascii="Helvetica" w:hAnsi="Helvetica" w:cs="Times New Roman"/>
          <w:lang w:val="en-GB"/>
        </w:rPr>
        <w:t>from</w:t>
      </w:r>
      <w:bookmarkStart w:id="0" w:name="_GoBack"/>
      <w:bookmarkEnd w:id="0"/>
      <w:r>
        <w:rPr>
          <w:rFonts w:ascii="Helvetica" w:hAnsi="Helvetica" w:cs="Times New Roman"/>
          <w:lang w:val="en-GB"/>
        </w:rPr>
        <w:t xml:space="preserve"> the pattern for social and physical knowledge. </w:t>
      </w:r>
      <w:r w:rsidRPr="00E37708">
        <w:rPr>
          <w:rFonts w:ascii="Helvetica" w:hAnsi="Helvetica" w:cs="Times New Roman"/>
          <w:lang w:val="en-GB"/>
        </w:rPr>
        <w:t>Collectively the results show coordinated activity within functionally connected units of the network that extends the core-extended divisions</w:t>
      </w:r>
      <w:r>
        <w:rPr>
          <w:rFonts w:ascii="Helvetica" w:hAnsi="Helvetica" w:cs="Times New Roman"/>
          <w:lang w:val="en-GB"/>
        </w:rPr>
        <w:t xml:space="preserve"> as well as providing a hierarchical model of cognitions within the person perception network.</w:t>
      </w:r>
    </w:p>
    <w:p w14:paraId="1EC08679" w14:textId="77777777" w:rsidR="00355DE2" w:rsidRPr="00E37708" w:rsidRDefault="00355DE2" w:rsidP="00355DE2">
      <w:pPr>
        <w:pStyle w:val="Body"/>
        <w:spacing w:after="0" w:line="360" w:lineRule="auto"/>
        <w:jc w:val="both"/>
        <w:rPr>
          <w:rFonts w:ascii="Helvetica" w:hAnsi="Helvetica" w:cs="Times New Roman"/>
          <w:lang w:val="en-GB"/>
        </w:rPr>
      </w:pPr>
    </w:p>
    <w:p w14:paraId="5AF38D19" w14:textId="77777777" w:rsidR="00355DE2" w:rsidRPr="00506A15" w:rsidRDefault="00355DE2" w:rsidP="00355DE2">
      <w:pPr>
        <w:pStyle w:val="Body"/>
        <w:spacing w:after="0" w:line="360" w:lineRule="auto"/>
        <w:ind w:firstLine="426"/>
        <w:jc w:val="both"/>
        <w:rPr>
          <w:rFonts w:ascii="Helvetica" w:hAnsi="Helvetica" w:cs="Times New Roman"/>
          <w:b/>
          <w:lang w:val="en-GB"/>
        </w:rPr>
      </w:pPr>
      <w:r w:rsidRPr="00506A15">
        <w:rPr>
          <w:rFonts w:ascii="Helvetica" w:hAnsi="Helvetica" w:cs="Times New Roman"/>
          <w:b/>
          <w:lang w:val="en-GB"/>
        </w:rPr>
        <w:t>Highlights</w:t>
      </w:r>
    </w:p>
    <w:p w14:paraId="4C78DA50" w14:textId="473E12D9" w:rsidR="00355DE2" w:rsidRPr="00506A15" w:rsidRDefault="00355DE2" w:rsidP="00355DE2">
      <w:pPr>
        <w:pStyle w:val="Body"/>
        <w:numPr>
          <w:ilvl w:val="0"/>
          <w:numId w:val="7"/>
        </w:numPr>
        <w:spacing w:after="0" w:line="360" w:lineRule="auto"/>
        <w:ind w:left="0" w:firstLine="426"/>
        <w:jc w:val="both"/>
        <w:rPr>
          <w:rFonts w:ascii="Helvetica" w:hAnsi="Helvetica" w:cs="Times New Roman"/>
          <w:b/>
          <w:lang w:val="en-GB"/>
        </w:rPr>
      </w:pPr>
      <w:r w:rsidRPr="00506A15">
        <w:rPr>
          <w:rFonts w:ascii="Helvetica" w:hAnsi="Helvetica" w:cs="Times New Roman"/>
          <w:b/>
          <w:lang w:val="en-GB"/>
        </w:rPr>
        <w:t xml:space="preserve">We employ a </w:t>
      </w:r>
      <w:r w:rsidR="000A32EB">
        <w:rPr>
          <w:rFonts w:ascii="Helvetica" w:hAnsi="Helvetica" w:cs="Times New Roman"/>
          <w:b/>
          <w:lang w:val="en-GB"/>
        </w:rPr>
        <w:t xml:space="preserve">network-level </w:t>
      </w:r>
      <w:r w:rsidRPr="00506A15">
        <w:rPr>
          <w:rFonts w:ascii="Helvetica" w:hAnsi="Helvetica" w:cs="Times New Roman"/>
          <w:b/>
          <w:lang w:val="en-GB"/>
        </w:rPr>
        <w:t xml:space="preserve">multivariate approach across the </w:t>
      </w:r>
      <w:r w:rsidR="00105C32">
        <w:rPr>
          <w:rFonts w:ascii="Helvetica" w:hAnsi="Helvetica" w:cs="Times New Roman"/>
          <w:b/>
          <w:lang w:val="en-GB"/>
        </w:rPr>
        <w:t xml:space="preserve">cortical network for </w:t>
      </w:r>
      <w:r w:rsidRPr="00506A15">
        <w:rPr>
          <w:rFonts w:ascii="Helvetica" w:hAnsi="Helvetica" w:cs="Times New Roman"/>
          <w:b/>
          <w:lang w:val="en-GB"/>
        </w:rPr>
        <w:t xml:space="preserve">person-knowledge </w:t>
      </w:r>
    </w:p>
    <w:p w14:paraId="535C0DEC" w14:textId="5E85FBD9" w:rsidR="00355DE2" w:rsidRPr="00506A15" w:rsidRDefault="00355DE2" w:rsidP="00355DE2">
      <w:pPr>
        <w:pStyle w:val="Body"/>
        <w:numPr>
          <w:ilvl w:val="0"/>
          <w:numId w:val="7"/>
        </w:numPr>
        <w:spacing w:after="0" w:line="360" w:lineRule="auto"/>
        <w:ind w:left="0" w:firstLine="426"/>
        <w:jc w:val="both"/>
        <w:rPr>
          <w:rFonts w:ascii="Helvetica" w:hAnsi="Helvetica" w:cs="Times New Roman"/>
          <w:b/>
          <w:lang w:val="en-GB"/>
        </w:rPr>
      </w:pPr>
      <w:r w:rsidRPr="00506A15">
        <w:rPr>
          <w:rFonts w:ascii="Helvetica" w:hAnsi="Helvetica" w:cs="Times New Roman"/>
          <w:b/>
          <w:lang w:val="en-GB"/>
        </w:rPr>
        <w:t>Accessing episodic memories and recalling biographical facts engage</w:t>
      </w:r>
      <w:r w:rsidR="00105C32">
        <w:rPr>
          <w:rFonts w:ascii="Helvetica" w:hAnsi="Helvetica" w:cs="Times New Roman"/>
          <w:b/>
          <w:lang w:val="en-GB"/>
        </w:rPr>
        <w:t>s the brain in a similar way.</w:t>
      </w:r>
      <w:r w:rsidRPr="00506A15">
        <w:rPr>
          <w:rFonts w:ascii="Helvetica" w:hAnsi="Helvetica" w:cs="Times New Roman"/>
          <w:b/>
          <w:lang w:val="en-GB"/>
        </w:rPr>
        <w:t xml:space="preserve"> </w:t>
      </w:r>
    </w:p>
    <w:p w14:paraId="0D8EEEEE" w14:textId="143C1704" w:rsidR="00355DE2" w:rsidRPr="00506A15" w:rsidRDefault="00355DE2" w:rsidP="00355DE2">
      <w:pPr>
        <w:pStyle w:val="Body"/>
        <w:numPr>
          <w:ilvl w:val="0"/>
          <w:numId w:val="7"/>
        </w:numPr>
        <w:spacing w:after="0" w:line="360" w:lineRule="auto"/>
        <w:ind w:left="0" w:firstLine="426"/>
        <w:jc w:val="both"/>
        <w:rPr>
          <w:rFonts w:ascii="Helvetica" w:hAnsi="Helvetica" w:cs="Times New Roman"/>
          <w:b/>
          <w:lang w:val="en-GB"/>
        </w:rPr>
      </w:pPr>
      <w:r w:rsidRPr="00506A15">
        <w:rPr>
          <w:rFonts w:ascii="Helvetica" w:hAnsi="Helvetica" w:cs="Times New Roman"/>
          <w:b/>
          <w:lang w:val="en-GB"/>
        </w:rPr>
        <w:t xml:space="preserve">Coordinating of regions across tasks </w:t>
      </w:r>
      <w:r w:rsidR="00105C32">
        <w:rPr>
          <w:rFonts w:ascii="Helvetica" w:hAnsi="Helvetica" w:cs="Times New Roman"/>
          <w:b/>
          <w:lang w:val="en-GB"/>
        </w:rPr>
        <w:t>reveals that perceptual lateral frontal regions coordinate more closely with ‘</w:t>
      </w:r>
      <w:r w:rsidRPr="00506A15">
        <w:rPr>
          <w:rFonts w:ascii="Helvetica" w:hAnsi="Helvetica" w:cs="Times New Roman"/>
          <w:b/>
          <w:lang w:val="en-GB"/>
        </w:rPr>
        <w:t>core</w:t>
      </w:r>
      <w:r w:rsidR="00105C32">
        <w:rPr>
          <w:rFonts w:ascii="Helvetica" w:hAnsi="Helvetica" w:cs="Times New Roman"/>
          <w:b/>
          <w:lang w:val="en-GB"/>
        </w:rPr>
        <w:t>’</w:t>
      </w:r>
      <w:r w:rsidRPr="00506A15">
        <w:rPr>
          <w:rFonts w:ascii="Helvetica" w:hAnsi="Helvetica" w:cs="Times New Roman"/>
          <w:b/>
          <w:lang w:val="en-GB"/>
        </w:rPr>
        <w:t xml:space="preserve"> </w:t>
      </w:r>
      <w:r w:rsidR="00105C32">
        <w:rPr>
          <w:rFonts w:ascii="Helvetica" w:hAnsi="Helvetica" w:cs="Times New Roman"/>
          <w:b/>
          <w:lang w:val="en-GB"/>
        </w:rPr>
        <w:t>perceptual regions than ‘extended’ non-perceptual regions.</w:t>
      </w:r>
    </w:p>
    <w:p w14:paraId="3F70CBEB" w14:textId="604BB304" w:rsidR="00355DE2" w:rsidRPr="00506A15" w:rsidRDefault="00355DE2" w:rsidP="00355DE2">
      <w:pPr>
        <w:pStyle w:val="Body"/>
        <w:numPr>
          <w:ilvl w:val="0"/>
          <w:numId w:val="7"/>
        </w:numPr>
        <w:spacing w:after="0" w:line="360" w:lineRule="auto"/>
        <w:ind w:left="0" w:firstLine="426"/>
        <w:jc w:val="both"/>
        <w:rPr>
          <w:rFonts w:ascii="Helvetica" w:hAnsi="Helvetica" w:cs="Times New Roman"/>
          <w:b/>
          <w:lang w:val="en-GB"/>
        </w:rPr>
      </w:pPr>
      <w:r w:rsidRPr="00506A15">
        <w:rPr>
          <w:rFonts w:ascii="Helvetica" w:hAnsi="Helvetica" w:cs="Times New Roman"/>
          <w:b/>
          <w:lang w:val="en-GB"/>
        </w:rPr>
        <w:lastRenderedPageBreak/>
        <w:t xml:space="preserve">Anterior temporal lobe preferentially </w:t>
      </w:r>
      <w:r w:rsidRPr="00506A15">
        <w:rPr>
          <w:rFonts w:ascii="Helvetica" w:hAnsi="Helvetica" w:cs="Times New Roman"/>
          <w:b/>
          <w:u w:val="words"/>
          <w:lang w:val="en-GB"/>
        </w:rPr>
        <w:t>responds</w:t>
      </w:r>
      <w:r w:rsidRPr="00506A15">
        <w:rPr>
          <w:rFonts w:ascii="Helvetica" w:hAnsi="Helvetica" w:cs="Times New Roman"/>
          <w:b/>
          <w:lang w:val="en-GB"/>
        </w:rPr>
        <w:t xml:space="preserve"> to social tasks, fitting </w:t>
      </w:r>
      <w:r w:rsidRPr="00506A15">
        <w:rPr>
          <w:rFonts w:ascii="Helvetica" w:hAnsi="Helvetica"/>
          <w:b/>
          <w:lang w:val="en-GB"/>
        </w:rPr>
        <w:t xml:space="preserve">social knowledge hypothesis </w:t>
      </w:r>
    </w:p>
    <w:p w14:paraId="654BDDB2" w14:textId="77777777" w:rsidR="00355DE2" w:rsidRPr="00D76805" w:rsidRDefault="00355DE2" w:rsidP="00355DE2">
      <w:pPr>
        <w:pStyle w:val="Body"/>
        <w:numPr>
          <w:ilvl w:val="0"/>
          <w:numId w:val="7"/>
        </w:numPr>
        <w:spacing w:after="0" w:line="360" w:lineRule="auto"/>
        <w:ind w:left="0" w:firstLine="426"/>
        <w:jc w:val="both"/>
        <w:rPr>
          <w:rFonts w:ascii="Helvetica" w:hAnsi="Helvetica" w:cs="Times New Roman"/>
          <w:lang w:val="en-GB"/>
        </w:rPr>
      </w:pPr>
      <w:r w:rsidRPr="00D76805">
        <w:rPr>
          <w:rFonts w:ascii="Helvetica" w:hAnsi="Helvetica"/>
          <w:b/>
          <w:lang w:val="en-GB"/>
        </w:rPr>
        <w:t>pSTS is functionally heterogenous</w:t>
      </w:r>
      <w:r>
        <w:rPr>
          <w:rFonts w:ascii="Helvetica" w:hAnsi="Helvetica"/>
          <w:b/>
          <w:lang w:val="en-GB"/>
        </w:rPr>
        <w:t xml:space="preserve"> with separate parts involved in perception and person knowledge. </w:t>
      </w:r>
    </w:p>
    <w:p w14:paraId="79D92791" w14:textId="77777777" w:rsidR="0062673D" w:rsidRPr="00E37708" w:rsidRDefault="0062673D" w:rsidP="00C27797">
      <w:pPr>
        <w:pStyle w:val="Body"/>
        <w:spacing w:after="0" w:line="360" w:lineRule="auto"/>
        <w:ind w:firstLine="426"/>
        <w:jc w:val="both"/>
        <w:rPr>
          <w:rFonts w:ascii="Helvetica" w:hAnsi="Helvetica" w:cs="Times New Roman"/>
          <w:lang w:val="en-GB"/>
        </w:rPr>
      </w:pPr>
    </w:p>
    <w:p w14:paraId="451D2EE3" w14:textId="77777777" w:rsidR="00F3279A" w:rsidRPr="00E37708" w:rsidRDefault="00181EF9" w:rsidP="00C27797">
      <w:pPr>
        <w:pStyle w:val="Heading"/>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Introduction</w:t>
      </w:r>
    </w:p>
    <w:p w14:paraId="7B0CFB8D" w14:textId="513AFA47" w:rsidR="00EA411F"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Seeing a familiar person bring</w:t>
      </w:r>
      <w:r w:rsidR="001051B8">
        <w:rPr>
          <w:rFonts w:ascii="Helvetica" w:hAnsi="Helvetica" w:cs="Times New Roman"/>
          <w:lang w:val="en-GB"/>
        </w:rPr>
        <w:t>s</w:t>
      </w:r>
      <w:r w:rsidRPr="00E37708">
        <w:rPr>
          <w:rFonts w:ascii="Helvetica" w:hAnsi="Helvetica" w:cs="Times New Roman"/>
          <w:lang w:val="en-GB"/>
        </w:rPr>
        <w:t xml:space="preserve"> to awareness a variety of related attributes: biographical facts (semantic knowledge), personal experience (episodic knowledge), physical attributes (perceptual knowledge), trustworthiness (social knowledge) </w:t>
      </w:r>
      <w:r w:rsidR="00124904" w:rsidRPr="00E37708">
        <w:rPr>
          <w:rFonts w:ascii="Helvetica" w:hAnsi="Helvetica" w:cs="Times New Roman"/>
          <w:lang w:val="en-GB"/>
        </w:rPr>
        <w:t>and</w:t>
      </w:r>
      <w:r w:rsidRPr="00E37708">
        <w:rPr>
          <w:rFonts w:ascii="Helvetica" w:hAnsi="Helvetica" w:cs="Times New Roman"/>
          <w:lang w:val="en-GB"/>
        </w:rPr>
        <w:t xml:space="preserve"> their name (nominal knowledge).  We use this </w:t>
      </w:r>
      <w:r w:rsidR="00D01370">
        <w:rPr>
          <w:rFonts w:ascii="Helvetica" w:hAnsi="Helvetica" w:cs="Times New Roman"/>
          <w:lang w:val="en-GB"/>
        </w:rPr>
        <w:t>wealth</w:t>
      </w:r>
      <w:r w:rsidRPr="00E37708">
        <w:rPr>
          <w:rFonts w:ascii="Helvetica" w:hAnsi="Helvetica" w:cs="Times New Roman"/>
          <w:lang w:val="en-GB"/>
        </w:rPr>
        <w:t xml:space="preserve"> of person specific information frequently in our day-to-day lives</w:t>
      </w:r>
      <w:r w:rsidR="00D01370">
        <w:rPr>
          <w:rFonts w:ascii="Helvetica" w:hAnsi="Helvetica" w:cs="Times New Roman"/>
          <w:lang w:val="en-GB"/>
        </w:rPr>
        <w:t>. T</w:t>
      </w:r>
      <w:r w:rsidR="00BE7EB4">
        <w:rPr>
          <w:rFonts w:ascii="Helvetica" w:hAnsi="Helvetica" w:cs="Times New Roman"/>
          <w:lang w:val="en-GB"/>
        </w:rPr>
        <w:t xml:space="preserve">he </w:t>
      </w:r>
      <w:r w:rsidR="00E37708">
        <w:rPr>
          <w:rFonts w:ascii="Helvetica" w:hAnsi="Helvetica" w:cs="Times New Roman"/>
          <w:lang w:val="en-GB"/>
        </w:rPr>
        <w:t xml:space="preserve">question of how </w:t>
      </w:r>
      <w:r w:rsidRPr="00E37708">
        <w:rPr>
          <w:rFonts w:ascii="Helvetica" w:hAnsi="Helvetica" w:cs="Times New Roman"/>
          <w:lang w:val="en-GB"/>
        </w:rPr>
        <w:t>this diverse information is represented in the brain</w:t>
      </w:r>
      <w:r w:rsidR="00DB6499" w:rsidRPr="00E37708">
        <w:rPr>
          <w:rFonts w:ascii="Helvetica" w:hAnsi="Helvetica" w:cs="Times New Roman"/>
          <w:lang w:val="en-GB"/>
        </w:rPr>
        <w:t xml:space="preserve"> </w:t>
      </w:r>
      <w:r w:rsidR="00EA411F">
        <w:rPr>
          <w:rFonts w:ascii="Helvetica" w:hAnsi="Helvetica" w:cs="Times New Roman"/>
          <w:lang w:val="en-GB"/>
        </w:rPr>
        <w:t>is</w:t>
      </w:r>
      <w:r w:rsidR="00DB6499" w:rsidRPr="00E37708">
        <w:rPr>
          <w:rFonts w:ascii="Helvetica" w:hAnsi="Helvetica" w:cs="Times New Roman"/>
          <w:lang w:val="en-GB"/>
        </w:rPr>
        <w:t xml:space="preserve"> </w:t>
      </w:r>
      <w:r w:rsidR="00D01370">
        <w:rPr>
          <w:rFonts w:ascii="Helvetica" w:hAnsi="Helvetica" w:cs="Times New Roman"/>
          <w:lang w:val="en-GB"/>
        </w:rPr>
        <w:t>an area of active research</w:t>
      </w:r>
      <w:r w:rsidR="00DB6499" w:rsidRPr="00E37708">
        <w:rPr>
          <w:rFonts w:ascii="Helvetica" w:hAnsi="Helvetica" w:cs="Times New Roman"/>
          <w:lang w:val="en-GB"/>
        </w:rPr>
        <w:t>.</w:t>
      </w:r>
    </w:p>
    <w:p w14:paraId="12A7325A" w14:textId="7A72E163" w:rsidR="00F3279A" w:rsidRPr="00A34B63" w:rsidRDefault="00181EF9" w:rsidP="00C27797">
      <w:pPr>
        <w:pStyle w:val="Body"/>
        <w:spacing w:after="0" w:line="360" w:lineRule="auto"/>
        <w:ind w:firstLine="426"/>
        <w:jc w:val="both"/>
        <w:rPr>
          <w:rFonts w:ascii="Helvetica" w:hAnsi="Helvetica" w:cs="Times New Roman"/>
          <w:b/>
          <w:lang w:val="en-GB"/>
        </w:rPr>
      </w:pPr>
      <w:r w:rsidRPr="00E37708">
        <w:rPr>
          <w:rFonts w:ascii="Helvetica" w:hAnsi="Helvetica" w:cs="Times New Roman"/>
          <w:lang w:val="en-GB"/>
        </w:rPr>
        <w:t xml:space="preserve">Neuroimaging studies have identified an interconnected network of regions activated when we see and think about other people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&lt;citation&gt;&lt;priority&gt;0&lt;/priority&gt;&lt;uuid&gt;9825577E-B7A4-41A5-9CE3-6BE21D34FC6B&lt;/uuid&gt;&lt;publications&gt;&lt;publication&gt;&lt;subtype&gt;400&lt;/subtype&gt;&lt;title&gt;The distributed human neural system for face perception&lt;/title&gt;&lt;url&gt;http://linkinghub.elsevier.com/retrieve/pii/S1364661300014820&lt;/url&gt;&lt;volume&gt;4&lt;/volume&gt;&lt;publication_date&gt;99200006001200000000220000&lt;/publication_date&gt;&lt;uuid&gt;27F1B74C-D6A4-4FCC-9553-26282DE43ED2&lt;/uuid&gt;&lt;type&gt;400&lt;/type&gt;&lt;number&gt;6&lt;/number&gt;&lt;doi&gt;10.1016/S1364-6613(00)01482-0&lt;/doi&gt;&lt;startpage&gt;223&lt;/startpage&gt;&lt;endpage&gt;233&lt;/endpage&gt;&lt;bundle&gt;&lt;publication&gt;&lt;title&gt;Trends in Cognitive Sciences&lt;/title&gt;&lt;uuid&gt;085966E6-EFC9-4D4C-8E7F-3C5EDB3E738C&lt;/uuid&gt;&lt;subtype&gt;-100&lt;/subtype&gt;&lt;type&gt;-100&lt;/type&gt;&lt;/publication&gt;&lt;/bundle&gt;&lt;authors&gt;&lt;author&gt;&lt;lastName&gt;Haxby&lt;/lastName&gt;&lt;firstName&gt;James&lt;/firstName&gt;&lt;middleNames&gt;V&lt;/middleNames&gt;&lt;/author&gt;&lt;author&gt;&lt;lastName&gt;Hoffman&lt;/lastName&gt;&lt;firstName&gt;Elizabeth&lt;/firstName&gt;&lt;middleNames&gt;A&lt;/middleNames&gt;&lt;/author&gt;&lt;author&gt;&lt;lastName&gt;Gobbini&lt;/lastName&gt;&lt;firstName&gt;M&lt;/firstName&gt;&lt;middleNames&gt;Ida&lt;/middleNames&gt;&lt;/author&gt;&lt;/authors&gt;&lt;/publication&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publisher&gt;Oxford University Press&lt;/publisher&gt;&lt;title&gt;Effective Connectivity within the Distributed Cortical Network for Face Perception&lt;/title&gt;&lt;url&gt;https://academic.oup.com/cercor/article-lookup/doi/10.1093/cercor/bhl148&lt;/url&gt;&lt;volume&gt;17&lt;/volume&gt;&lt;publication_date&gt;99200710011200000000222000&lt;/publication_date&gt;&lt;uuid&gt;38BC923A-83A9-44AB-9A93-04C2B0C24E91&lt;/uuid&gt;&lt;type&gt;400&lt;/type&gt;&lt;number&gt;10&lt;/number&gt;&lt;citekey&gt;Fairhall:2007dqa&lt;/citekey&gt;&lt;doi&gt;10.1093/cercor/bhl148&lt;/doi&gt;&lt;startpage&gt;2400&lt;/startpage&gt;&lt;endpage&gt;2406&lt;/endpage&gt;&lt;authors&gt;&lt;author&gt;&lt;lastName&gt;Fairhall&lt;/lastName&gt;&lt;firstName&gt;Scott&lt;/firstName&gt;&lt;middleNames&gt;L&lt;/middleNames&gt;&lt;/author&gt;&lt;author&gt;&lt;lastName&gt;Ishai&lt;/lastName&gt;&lt;firstName&gt;Alumit&lt;/firstName&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(Fairhall &amp; Ishai, 2007; Gobbini &amp; Haxby, 2007; Haxby, Hoffman, &amp; Gobbini, 2000a)</w:t>
      </w:r>
      <w:r w:rsidR="000B044A" w:rsidRPr="00E37708">
        <w:rPr>
          <w:rFonts w:ascii="Helvetica" w:hAnsi="Helvetica" w:cs="Times New Roman"/>
          <w:lang w:val="en-GB"/>
        </w:rPr>
        <w:fldChar w:fldCharType="end"/>
      </w:r>
      <w:r w:rsidRPr="00E37708">
        <w:rPr>
          <w:rFonts w:ascii="Helvetica" w:hAnsi="Helvetica" w:cs="Times New Roman"/>
          <w:lang w:val="en-GB"/>
        </w:rPr>
        <w:t xml:space="preserve">. This network is composed of a perceptual ‘core system’, the occipital and fusiform face areas (OFA, FFA)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&lt;citation&gt;&lt;priority&gt;1&lt;/priority&gt;&lt;uuid&gt;7800CCC5-8F68-4E87-B638-8B5DCDC09C6B&lt;/uuid&gt;&lt;publications&gt;&lt;publication&gt;&lt;subtype&gt;400&lt;/subtype&gt;&lt;title&gt;The fusiform “face area” is part of a network that processes faces at the individual level&lt;/title&gt;&lt;url&gt;http://www.mitpressjournals.org/doi/abs/10.1162/089892900562165&lt;/url&gt;&lt;publication_date&gt;99200000001200000000200000&lt;/publication_date&gt;&lt;uuid&gt;0E8F57A9-AACD-4678-BB1C-695F4676194B&lt;/uuid&gt;&lt;type&gt;400&lt;/type&gt;&lt;citekey&gt;Gauthier:2000it&lt;/citekey&gt;&lt;doi&gt;10.1162/089892900562165&lt;/doi&gt;&lt;bundle&gt;&lt;publication&gt;&lt;title&gt;Journal of cognitive …&lt;/title&gt;&lt;uuid&gt;970021D5-B9BB-452D-AA8A-D81CE740CFE7&lt;/uuid&gt;&lt;subtype&gt;-100&lt;/subtype&gt;&lt;type&gt;-100&lt;/type&gt;&lt;/publication&gt;&lt;/bundle&gt;&lt;authors&gt;&lt;author&gt;&lt;lastName&gt;Gauthier&lt;/lastName&gt;&lt;firstName&gt;I&lt;/firstName&gt;&lt;/author&gt;&lt;author&gt;&lt;lastName&gt;Tarr&lt;/lastName&gt;&lt;firstName&gt;M&lt;/firstName&gt;&lt;middleNames&gt;J&lt;/middleNames&gt;&lt;/author&gt;&lt;author&gt;&lt;lastName&gt;Moylan&lt;/lastName&gt;&lt;firstName&gt;J&lt;/firstName&gt;&lt;/author&gt;&lt;author&gt;&lt;lastName&gt;Skudlarski&lt;/lastName&gt;&lt;firstName&gt;P&lt;/firstName&gt;&lt;/author&gt;&lt;/authors&gt;&lt;/publication&gt;&lt;publication&gt;&lt;subtype&gt;400&lt;/subtype&gt;&lt;title&gt;The fusiform face area: a module in human extrastriate cortex specialized for face perception.&lt;/title&gt;&lt;url&gt;https://www.scopus.com/record/display.uri?eid=2-s2.0-0030911020&amp;amp;origin=inward&amp;amp;txGid=420A0EC51454AE0F07417042C496053F.wsnAw8kcdt7IPYLO0V48gA%3a11&lt;/url&gt;&lt;volume&gt;17&lt;/volume&gt;&lt;publication_date&gt;99199706011200000000222000&lt;/publication_date&gt;&lt;uuid&gt;0F5E5284-F1AC-40E1-9EC1-2494523AB31C&lt;/uuid&gt;&lt;type&gt;400&lt;/type&gt;&lt;number&gt;11&lt;/number&gt;&lt;citekey&gt;Kanwisher:1997wr&lt;/citekey&gt;&lt;institution&gt;Department of Psychology, Harvard University, Cambridge, Massachusetts 02138, USA.&lt;/institution&gt;&lt;startpage&gt;4302&lt;/startpage&gt;&lt;endpage&gt;4311&lt;/endpage&gt;&lt;bundle&gt;&lt;publication&gt;&lt;title&gt;The Journal of neuroscience : the official journal of the Society for Neuroscience&lt;/title&gt;&lt;uuid&gt;9C947FE6-3F32-4270-98B8-8B4F1C3138F3&lt;/uuid&gt;&lt;subtype&gt;-100&lt;/subtype&gt;&lt;publisher&gt;Society for Neuroscience&lt;/publisher&gt;&lt;type&gt;-100&lt;/type&gt;&lt;/publication&gt;&lt;/bundle&gt;&lt;authors&gt;&lt;author&gt;&lt;lastName&gt;Kanwisher&lt;/lastName&gt;&lt;firstName&gt;N&lt;/firstName&gt;&lt;/author&gt;&lt;author&gt;&lt;lastName&gt;McDermott&lt;/lastName&gt;&lt;firstName&gt;J&lt;/firstName&gt;&lt;/author&gt;&lt;author&gt;&lt;lastName&gt;Chun&lt;/lastName&gt;&lt;firstName&gt;M&lt;/firstName&gt;&lt;middleNames&gt;M&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(Gauthier, Tarr, Moylan, &amp; Skudlarski, 2000; Kanwisher, McDermott, &amp; Chun, 1997)</w:t>
      </w:r>
      <w:r w:rsidR="000B044A" w:rsidRPr="00E37708">
        <w:rPr>
          <w:rFonts w:ascii="Helvetica" w:hAnsi="Helvetica" w:cs="Times New Roman"/>
          <w:lang w:val="en-GB"/>
        </w:rPr>
        <w:fldChar w:fldCharType="end"/>
      </w:r>
      <w:r w:rsidRPr="00E37708">
        <w:rPr>
          <w:rFonts w:ascii="Helvetica" w:hAnsi="Helvetica" w:cs="Times New Roman"/>
          <w:lang w:val="en-GB"/>
        </w:rPr>
        <w:t xml:space="preserve"> and the posterior superior temporal sulcus (pSTS). This core is complemented by an ‘extended system’ - a more loosely grouped set of regions implicated in a broad range of person-related cognition unrelated to perception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&lt;citation&gt;&lt;priority&gt;2&lt;/priority&gt;&lt;uuid&gt;9DB2A0DF-A058-47D4-868A-A90501FD954A&lt;/uuid&gt;&lt;publications&gt;&lt;publication&gt;&lt;subtype&gt;400&lt;/subtype&gt;&lt;title&gt;The distributed human neural system for face perception&lt;/title&gt;&lt;url&gt;http://linkinghub.elsevier.com/retrieve/pii/S1364661300014820&lt;/url&gt;&lt;volume&gt;4&lt;/volume&gt;&lt;publication_date&gt;99200006001200000000220000&lt;/publication_date&gt;&lt;uuid&gt;27F1B74C-D6A4-4FCC-9553-26282DE43ED2&lt;/uuid&gt;&lt;type&gt;400&lt;/type&gt;&lt;number&gt;6&lt;/number&gt;&lt;doi&gt;10.1016/S1364-6613(00)01482-0&lt;/doi&gt;&lt;startpage&gt;223&lt;/startpage&gt;&lt;endpage&gt;233&lt;/endpage&gt;&lt;bundle&gt;&lt;publication&gt;&lt;title&gt;Trends in Cognitive Sciences&lt;/title&gt;&lt;uuid&gt;085966E6-EFC9-4D4C-8E7F-3C5EDB3E738C&lt;/uuid&gt;&lt;subtype&gt;-100&lt;/subtype&gt;&lt;type&gt;-100&lt;/type&gt;&lt;/publication&gt;&lt;/bundle&gt;&lt;authors&gt;&lt;author&gt;&lt;lastName&gt;Haxby&lt;/lastName&gt;&lt;firstName&gt;James&lt;/firstName&gt;&lt;middleNames&gt;V&lt;/middleNames&gt;&lt;/author&gt;&lt;author&gt;&lt;lastName&gt;Hoffman&lt;/lastName&gt;&lt;firstName&gt;Elizabeth&lt;/firstName&gt;&lt;middleNames&gt;A&lt;/middleNames&gt;&lt;/author&gt;&lt;author&gt;&lt;lastName&gt;Gobbini&lt;/lastName&gt;&lt;firstName&gt;M&lt;/firstName&gt;&lt;middleNames&gt;Ida&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(Haxby, Hoffman, &amp; Gobbini, 2000a)</w:t>
      </w:r>
      <w:r w:rsidR="000B044A" w:rsidRPr="00E37708">
        <w:rPr>
          <w:rFonts w:ascii="Helvetica" w:hAnsi="Helvetica" w:cs="Times New Roman"/>
          <w:lang w:val="en-GB"/>
        </w:rPr>
        <w:fldChar w:fldCharType="end"/>
      </w:r>
      <w:r w:rsidR="00E35D37">
        <w:rPr>
          <w:rFonts w:ascii="Helvetica" w:hAnsi="Helvetica" w:cs="Times New Roman"/>
          <w:lang w:val="en-GB"/>
        </w:rPr>
        <w:t xml:space="preserve">. The extended system includes lateral frontal </w:t>
      </w:r>
      <w:r w:rsidR="00E2470C">
        <w:rPr>
          <w:rFonts w:ascii="Helvetica" w:hAnsi="Helvetica" w:cs="Times New Roman"/>
          <w:lang w:val="en-GB"/>
        </w:rPr>
        <w:t>regions</w:t>
      </w:r>
      <w:r w:rsidR="00E35D37">
        <w:rPr>
          <w:rFonts w:ascii="Helvetica" w:hAnsi="Helvetica" w:cs="Times New Roman"/>
          <w:lang w:val="en-GB"/>
        </w:rPr>
        <w:t xml:space="preserve">: </w:t>
      </w:r>
      <w:r w:rsidR="00E35D37" w:rsidRPr="00E37708">
        <w:rPr>
          <w:rFonts w:ascii="Helvetica" w:hAnsi="Helvetica" w:cs="Times New Roman"/>
          <w:lang w:val="en-GB"/>
        </w:rPr>
        <w:t>inferior frontal gyri</w:t>
      </w:r>
      <w:r w:rsidR="00E2470C">
        <w:rPr>
          <w:rFonts w:ascii="Helvetica" w:hAnsi="Helvetica" w:cs="Times New Roman"/>
          <w:lang w:val="en-GB"/>
        </w:rPr>
        <w:t xml:space="preserve"> (IFG)</w:t>
      </w:r>
      <w:r w:rsidR="00E35D37" w:rsidRPr="00E37708">
        <w:rPr>
          <w:rFonts w:ascii="Helvetica" w:hAnsi="Helvetica" w:cs="Times New Roman"/>
          <w:lang w:val="en-GB"/>
        </w:rPr>
        <w:t xml:space="preserve">, </w:t>
      </w:r>
      <w:r w:rsidR="00E35D37">
        <w:rPr>
          <w:rFonts w:ascii="Helvetica" w:hAnsi="Helvetica" w:cs="Times New Roman"/>
          <w:lang w:val="en-GB"/>
        </w:rPr>
        <w:t>lateral orbitofrontal cortex</w:t>
      </w:r>
      <w:r w:rsidR="00E2470C">
        <w:rPr>
          <w:rFonts w:ascii="Helvetica" w:hAnsi="Helvetica" w:cs="Times New Roman"/>
          <w:lang w:val="en-GB"/>
        </w:rPr>
        <w:t xml:space="preserve"> (OFC)</w:t>
      </w:r>
      <w:r w:rsidR="00E35D37">
        <w:rPr>
          <w:rFonts w:ascii="Helvetica" w:hAnsi="Helvetica" w:cs="Times New Roman"/>
          <w:lang w:val="en-GB"/>
        </w:rPr>
        <w:t xml:space="preserve">; regions associated with internalised </w:t>
      </w:r>
      <w:r w:rsidR="007E4496">
        <w:rPr>
          <w:rFonts w:ascii="Helvetica" w:hAnsi="Helvetica" w:cs="Times New Roman"/>
          <w:lang w:val="en-GB"/>
        </w:rPr>
        <w:t>cognition</w:t>
      </w:r>
      <w:r w:rsidR="00E35D37">
        <w:rPr>
          <w:rFonts w:ascii="Helvetica" w:hAnsi="Helvetica" w:cs="Times New Roman"/>
          <w:lang w:val="en-GB"/>
        </w:rPr>
        <w:t>:</w:t>
      </w:r>
      <w:r w:rsidR="00E35D37" w:rsidRPr="00E37708">
        <w:rPr>
          <w:rFonts w:ascii="Helvetica" w:hAnsi="Helvetica" w:cs="Times New Roman"/>
          <w:lang w:val="en-GB"/>
        </w:rPr>
        <w:t xml:space="preserve"> </w:t>
      </w:r>
      <w:r w:rsidR="00E35D37">
        <w:rPr>
          <w:rFonts w:ascii="Helvetica" w:hAnsi="Helvetica" w:cs="Times New Roman"/>
          <w:lang w:val="en-GB"/>
        </w:rPr>
        <w:t xml:space="preserve">the </w:t>
      </w:r>
      <w:r w:rsidRPr="00E37708">
        <w:rPr>
          <w:rFonts w:ascii="Helvetica" w:hAnsi="Helvetica" w:cs="Times New Roman"/>
          <w:lang w:val="en-GB"/>
        </w:rPr>
        <w:t xml:space="preserve">anterior temporal lobes (ATL), precuneus, ventromedial </w:t>
      </w:r>
      <w:r w:rsidR="007E4496">
        <w:rPr>
          <w:rFonts w:ascii="Helvetica" w:hAnsi="Helvetica" w:cs="Times New Roman"/>
          <w:lang w:val="en-GB"/>
        </w:rPr>
        <w:t xml:space="preserve">and dorsmomedial prefrontal </w:t>
      </w:r>
      <w:r w:rsidR="008C3FBE">
        <w:rPr>
          <w:rFonts w:ascii="Helvetica" w:hAnsi="Helvetica" w:cs="Times New Roman"/>
          <w:lang w:val="en-GB"/>
        </w:rPr>
        <w:t>cortices</w:t>
      </w:r>
      <w:r w:rsidR="00E35D37">
        <w:rPr>
          <w:rFonts w:ascii="Helvetica" w:hAnsi="Helvetica" w:cs="Times New Roman"/>
          <w:lang w:val="en-GB"/>
        </w:rPr>
        <w:t xml:space="preserve"> (vmPFC</w:t>
      </w:r>
      <w:r w:rsidR="007E4496">
        <w:rPr>
          <w:rFonts w:ascii="Helvetica" w:hAnsi="Helvetica" w:cs="Times New Roman"/>
          <w:lang w:val="en-GB"/>
        </w:rPr>
        <w:t>, dmPFC</w:t>
      </w:r>
      <w:r w:rsidR="00E35D37">
        <w:rPr>
          <w:rFonts w:ascii="Helvetica" w:hAnsi="Helvetica" w:cs="Times New Roman"/>
          <w:lang w:val="en-GB"/>
        </w:rPr>
        <w:t xml:space="preserve">); and medial </w:t>
      </w:r>
      <w:r w:rsidR="007E4496">
        <w:rPr>
          <w:rFonts w:ascii="Helvetica" w:hAnsi="Helvetica" w:cs="Times New Roman"/>
          <w:lang w:val="en-GB"/>
        </w:rPr>
        <w:t>temporal</w:t>
      </w:r>
      <w:r w:rsidR="00E35D37">
        <w:rPr>
          <w:rFonts w:ascii="Helvetica" w:hAnsi="Helvetica" w:cs="Times New Roman"/>
          <w:lang w:val="en-GB"/>
        </w:rPr>
        <w:t xml:space="preserve"> regions: </w:t>
      </w:r>
      <w:r w:rsidR="00E35D37" w:rsidRPr="00E37708">
        <w:rPr>
          <w:rFonts w:ascii="Helvetica" w:hAnsi="Helvetica" w:cs="Times New Roman"/>
          <w:lang w:val="en-GB"/>
        </w:rPr>
        <w:t xml:space="preserve">the amygdalae </w:t>
      </w:r>
      <w:r w:rsidRPr="00E37708">
        <w:rPr>
          <w:rFonts w:ascii="Helvetica" w:hAnsi="Helvetica" w:cs="Times New Roman"/>
          <w:lang w:val="en-GB"/>
        </w:rPr>
        <w:t>and</w:t>
      </w:r>
      <w:r w:rsidR="00DB6499" w:rsidRPr="00E37708">
        <w:rPr>
          <w:rFonts w:ascii="Helvetica" w:hAnsi="Helvetica" w:cs="Times New Roman"/>
          <w:lang w:val="en-GB"/>
        </w:rPr>
        <w:t>,</w:t>
      </w:r>
      <w:r w:rsidRPr="00E37708">
        <w:rPr>
          <w:rFonts w:ascii="Helvetica" w:hAnsi="Helvetica" w:cs="Times New Roman"/>
          <w:lang w:val="en-GB"/>
        </w:rPr>
        <w:t xml:space="preserve"> potentially</w:t>
      </w:r>
      <w:r w:rsidR="00DB6499" w:rsidRPr="00E37708">
        <w:rPr>
          <w:rFonts w:ascii="Helvetica" w:hAnsi="Helvetica" w:cs="Times New Roman"/>
          <w:lang w:val="en-GB"/>
        </w:rPr>
        <w:t>,</w:t>
      </w:r>
      <w:r w:rsidRPr="00E37708">
        <w:rPr>
          <w:rFonts w:ascii="Helvetica" w:hAnsi="Helvetica" w:cs="Times New Roman"/>
          <w:lang w:val="en-GB"/>
        </w:rPr>
        <w:t xml:space="preserve"> the recently identified anterior temporal face patch ATFP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&lt;citation&gt;&lt;priority&gt;3&lt;/priority&gt;&lt;uuid&gt;7A83A049-B6F3-4E52-92D7-F9CC74C71776&lt;/uuid&gt;&lt;publications&gt;&lt;publication&gt;&lt;subtype&gt;400&lt;/subtype&gt;&lt;title&gt;An anterior temporal face patch in human cortex, predicted by macaque maps&lt;/title&gt;&lt;url&gt;http://www.pnas.org/lookup/doi/10.1073/pnas.0807304106&lt;/url&gt;&lt;volume&gt;106&lt;/volume&gt;&lt;publication_date&gt;99200902101200000000222000&lt;/publication_date&gt;&lt;uuid&gt;40FF6C38-D9AD-4810-84FA-AB9921813693&lt;/uuid&gt;&lt;type&gt;400&lt;/type&gt;&lt;number&gt;6&lt;/number&gt;&lt;citekey&gt;Rajimehr:2009ka&lt;/citekey&gt;&lt;doi&gt;10.1073/pnas.0807304106&lt;/doi&gt;&lt;startpage&gt;1995&lt;/startpage&gt;&lt;endpage&gt;2000&lt;/endpage&gt;&lt;bundle&gt;&lt;publication&gt;&lt;title&gt;Proceedings of the National Academy of Sciences&lt;/title&gt;&lt;uuid&gt;C15ECDAD-60C0-4684-94E1-315EB4DD685E&lt;/uuid&gt;&lt;subtype&gt;-100&lt;/subtype&gt;&lt;publisher&gt;National Acad Sciences&lt;/publisher&gt;&lt;type&gt;-100&lt;/type&gt;&lt;/publication&gt;&lt;/bundle&gt;&lt;authors&gt;&lt;author&gt;&lt;lastName&gt;Rajimehr&lt;/lastName&gt;&lt;firstName&gt;Reza&lt;/firstName&gt;&lt;/author&gt;&lt;author&gt;&lt;lastName&gt;Young&lt;/lastName&gt;&lt;firstName&gt;Jeremy&lt;/firstName&gt;&lt;middleNames&gt;C&lt;/middleNames&gt;&lt;/author&gt;&lt;author&gt;&lt;lastName&gt;Tootell&lt;/lastName&gt;&lt;firstName&gt;Roger&lt;/firstName&gt;&lt;middleNames&gt;B H&lt;/middleNames&gt;&lt;/author&gt;&lt;/authors&gt;&lt;/publication&gt;&lt;publication&gt;&lt;subtype&gt;400&lt;/subtype&gt;&lt;publisher&gt;American Association for the Advancement of Science&lt;/publisher&gt;&lt;title&gt;Patches with links: a unified system for processing faces in the macaque temporal lobe.&lt;/title&gt;&lt;url&gt;http://www.sciencemag.org/cgi/doi/10.1126/science.1157436&lt;/url&gt;&lt;volume&gt;320&lt;/volume&gt;&lt;publication_date&gt;99200806061200000000222000&lt;/publication_date&gt;&lt;uuid&gt;526C9876-910F-4894-A7A6-376AC5352A9D&lt;/uuid&gt;&lt;type&gt;400&lt;/type&gt;&lt;number&gt;5881&lt;/number&gt;&lt;citekey&gt;Moeller:2008cl&lt;/citekey&gt;&lt;doi&gt;10.1126/science.1157436&lt;/doi&gt;&lt;institution&gt;Institute for Brain Research and Center for Advanced Imaging, University of Bremen, Post Office Box 330440, D-28334 Bremen, Germany.&lt;/institution&gt;&lt;startpage&gt;1355&lt;/startpage&gt;&lt;endpage&gt;1359&lt;/endpage&gt;&lt;bundle&gt;&lt;publication&gt;&lt;title&gt;Science&lt;/title&gt;&lt;uuid&gt;8AA0D724-0C34-4C36-875D-30DFBF260B69&lt;/uuid&gt;&lt;subtype&gt;-100&lt;/subtype&gt;&lt;publisher&gt;American Association for the Advancement of Science&lt;/publisher&gt;&lt;type&gt;-100&lt;/type&gt;&lt;/publication&gt;&lt;/bundle&gt;&lt;authors&gt;&lt;author&gt;&lt;lastName&gt;Moeller&lt;/lastName&gt;&lt;firstName&gt;Sebastian&lt;/firstName&gt;&lt;/author&gt;&lt;author&gt;&lt;lastName&gt;Freiwald&lt;/lastName&gt;&lt;firstName&gt;Winrich&lt;/firstName&gt;&lt;middleNames&gt;A&lt;/middleNames&gt;&lt;/author&gt;&lt;author&gt;&lt;lastName&gt;Tsao&lt;/lastName&gt;&lt;firstName&gt;Doris&lt;/firstName&gt;&lt;middleNames&gt;Y&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(Moeller, Freiwald, &amp; Tsao, 2008; Rajimehr, Young, &amp; Tootell, 2009)</w:t>
      </w:r>
      <w:r w:rsidR="000B044A" w:rsidRPr="00E37708">
        <w:rPr>
          <w:rFonts w:ascii="Helvetica" w:hAnsi="Helvetica" w:cs="Times New Roman"/>
          <w:lang w:val="en-GB"/>
        </w:rPr>
        <w:fldChar w:fldCharType="end"/>
      </w:r>
      <w:r w:rsidR="00E35D37">
        <w:rPr>
          <w:rFonts w:ascii="Helvetica" w:hAnsi="Helvetica" w:cs="Times New Roman"/>
          <w:lang w:val="en-GB"/>
        </w:rPr>
        <w:t>.</w:t>
      </w:r>
    </w:p>
    <w:p w14:paraId="3343737F" w14:textId="18F3FBBA" w:rsidR="00F3279A" w:rsidRPr="00E37708" w:rsidRDefault="00181EF9" w:rsidP="00C27797">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t xml:space="preserve">Numerous investigations of </w:t>
      </w:r>
      <w:r w:rsidR="00DB6499" w:rsidRPr="00E37708">
        <w:rPr>
          <w:rFonts w:ascii="Helvetica" w:hAnsi="Helvetica" w:cs="Times New Roman"/>
          <w:lang w:val="en-GB"/>
        </w:rPr>
        <w:t xml:space="preserve">the </w:t>
      </w:r>
      <w:r w:rsidRPr="00E37708">
        <w:rPr>
          <w:rFonts w:ascii="Helvetica" w:hAnsi="Helvetica" w:cs="Times New Roman"/>
          <w:lang w:val="en-GB"/>
        </w:rPr>
        <w:t xml:space="preserve">contribution of these regions have produced diverse, and at times discordant, </w:t>
      </w:r>
      <w:r w:rsidR="00872282" w:rsidRPr="00E37708">
        <w:rPr>
          <w:rFonts w:ascii="Helvetica" w:hAnsi="Helvetica" w:cs="Times New Roman"/>
          <w:lang w:val="en-GB"/>
        </w:rPr>
        <w:t>results</w:t>
      </w:r>
      <w:r w:rsidR="00EA411F">
        <w:rPr>
          <w:rFonts w:ascii="Helvetica" w:hAnsi="Helvetica" w:cs="Times New Roman"/>
          <w:lang w:val="en-GB"/>
        </w:rPr>
        <w:t xml:space="preserve"> </w:t>
      </w:r>
      <w:r w:rsidR="00EA411F" w:rsidRPr="00E37708">
        <w:rPr>
          <w:rFonts w:ascii="Helvetica" w:hAnsi="Helvetica" w:cs="Times New Roman"/>
          <w:lang w:val="en-GB"/>
        </w:rPr>
        <w:t>(c.f. table 1)</w:t>
      </w:r>
      <w:r w:rsidR="00872282" w:rsidRPr="00E37708">
        <w:rPr>
          <w:rFonts w:ascii="Helvetica" w:hAnsi="Helvetica" w:cs="Times New Roman"/>
          <w:lang w:val="en-GB"/>
        </w:rPr>
        <w:t>.</w:t>
      </w:r>
      <w:r w:rsidRPr="00E37708">
        <w:rPr>
          <w:rFonts w:ascii="Helvetica" w:hAnsi="Helvetica" w:cs="Times New Roman"/>
          <w:lang w:val="en-GB"/>
        </w:rPr>
        <w:t xml:space="preserve"> For example, while the pSTS is classically characterised as a core </w:t>
      </w:r>
      <w:r w:rsidR="001051B8">
        <w:rPr>
          <w:rFonts w:ascii="Helvetica" w:hAnsi="Helvetica" w:cs="Times New Roman"/>
          <w:lang w:val="en-GB"/>
        </w:rPr>
        <w:t>‘</w:t>
      </w:r>
      <w:r w:rsidR="00DB6499" w:rsidRPr="00E37708">
        <w:rPr>
          <w:rFonts w:ascii="Helvetica" w:hAnsi="Helvetica" w:cs="Times New Roman"/>
          <w:lang w:val="en-GB"/>
        </w:rPr>
        <w:t>perceptual</w:t>
      </w:r>
      <w:r w:rsidR="001051B8">
        <w:rPr>
          <w:rFonts w:ascii="Helvetica" w:hAnsi="Helvetica" w:cs="Times New Roman"/>
          <w:lang w:val="en-GB"/>
        </w:rPr>
        <w:t>’</w:t>
      </w:r>
      <w:r w:rsidR="00DB6499" w:rsidRPr="00E37708">
        <w:rPr>
          <w:rFonts w:ascii="Helvetica" w:hAnsi="Helvetica" w:cs="Times New Roman"/>
          <w:lang w:val="en-GB"/>
        </w:rPr>
        <w:t xml:space="preserve"> </w:t>
      </w:r>
      <w:r w:rsidRPr="00E37708">
        <w:rPr>
          <w:rFonts w:ascii="Helvetica" w:hAnsi="Helvetica" w:cs="Times New Roman"/>
          <w:lang w:val="en-GB"/>
        </w:rPr>
        <w:t>region, it is frequently linked with social and other person-related cog</w:t>
      </w:r>
      <w:r w:rsidR="00872282" w:rsidRPr="00E37708">
        <w:rPr>
          <w:rFonts w:ascii="Helvetica" w:hAnsi="Helvetica" w:cs="Times New Roman"/>
          <w:lang w:val="en-GB"/>
        </w:rPr>
        <w:t xml:space="preserve">nition unrelated to perception </w:t>
      </w:r>
      <w:r w:rsidR="0024269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&lt;citation&gt;&lt;priority&gt;5&lt;/priority&gt;&lt;uuid&gt;6740843D-3804-462D-93C1-677126EA82E9&lt;/uuid&gt;&lt;publications&gt;&lt;publication&gt;&lt;subtype&gt;400&lt;/subtype&gt;&lt;publisher&gt;Nature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Mentalizing regions represent distributed, continuous, and abstract dimensions of others' beliefs.&lt;/title&gt;&lt;url&gt;http://linkinghub.elsevier.com/retrieve/pii/S1053811917306730&lt;/url&gt;&lt;volume&gt;161&lt;/volume&gt;&lt;revision_date&gt;99201708031200000000222000&lt;/revision_date&gt;&lt;publication_date&gt;99201708121200000000222000&lt;/publication_date&gt;&lt;uuid&gt;568F69A2-9B46-4D50-8A76-8D6BF6608B5B&lt;/uuid&gt;&lt;type&gt;400&lt;/type&gt;&lt;accepted_date&gt;99201708081200000000222000&lt;/accepted_date&gt;&lt;citekey&gt;KosterHale:2017bd&lt;/citekey&gt;&lt;submission_date&gt;99201703071200000000222000&lt;/submission_date&gt;&lt;doi&gt;10.1016/j.neuroimage.2017.08.026&lt;/doi&gt;&lt;institution&gt;Department of Brain and Cognitive Sciences, Massachusetts Institute of Technology, Cambridge, MA 02139, USA.&lt;/institution&gt;&lt;startpage&gt;9&lt;/startpage&gt;&lt;endpage&gt;18&lt;/endpage&gt;&lt;bundle&gt;&lt;publication&gt;&lt;title&gt;NeuroImage&lt;/title&gt;&lt;uuid&gt;B1BC52E8-D579-4064-A789-DB27320B79E1&lt;/uuid&gt;&lt;subtype&gt;-100&lt;/subtype&gt;&lt;publisher&gt;Elsevier Inc.&lt;/publisher&gt;&lt;type&gt;-100&lt;/type&gt;&lt;/publication&gt;&lt;/bundle&gt;&lt;authors&gt;&lt;author&gt;&lt;lastName&gt;Koster-Hale&lt;/lastName&gt;&lt;firstName&gt;Jorie&lt;/firstName&gt;&lt;/author&gt;&lt;author&gt;&lt;lastName&gt;Richardson&lt;/lastName&gt;&lt;firstName&gt;Hilary&lt;/firstName&gt;&lt;/author&gt;&lt;author&gt;&lt;lastName&gt;Velez&lt;/lastName&gt;&lt;firstName&gt;Natalia&lt;/firstName&gt;&lt;/author&gt;&lt;author&gt;&lt;lastName&gt;Asaba&lt;/lastName&gt;&lt;firstName&gt;Mika&lt;/firstName&gt;&lt;/author&gt;&lt;author&gt;&lt;lastName&gt;Young&lt;/lastName&gt;&lt;firstName&gt;Liane&lt;/firstName&gt;&lt;/author&gt;&lt;author&gt;&lt;lastName&gt;Saxe&lt;/lastName&gt;&lt;firstName&gt;Rebecca&lt;/firstName&gt;&lt;/author&gt;&lt;/authors&gt;&lt;/publication&gt;&lt;publication&gt;&lt;subtype&gt;400&lt;/subtype&gt;&lt;title&gt;Category-selective neural substrates for person- and place-related concepts.&lt;/title&gt;&lt;url&gt;http://linkinghub.elsevier.com/retrieve/pii/S001094521300138X&lt;/url&gt;&lt;volume&gt;49&lt;/volume&gt;&lt;revision_date&gt;99201305101200000000222000&lt;/revision_date&gt;&lt;publication_date&gt;99201311001200000000220000&lt;/publication_date&gt;&lt;uuid&gt;DF8CC32F-FF64-4FAC-A8B7-812FF9D52142&lt;/uuid&gt;&lt;type&gt;400&lt;/type&gt;&lt;accepted_date&gt;99201305201200000000222000&lt;/accepted_date&gt;&lt;number&gt;10&lt;/number&gt;&lt;citekey&gt;Fairhall:2013hn&lt;/citekey&gt;&lt;submission_date&gt;99201303181200000000222000&lt;/submission_date&gt;&lt;doi&gt;10.1016/j.cortex.2013.05.010&lt;/doi&gt;&lt;institution&gt;Center for Mind/Brain Sciences, University of Trento, Trento 38068, Italy. Electronic address: fairhall@wjh.harvard.edu.&lt;/institution&gt;&lt;startpage&gt;2748&lt;/startpage&gt;&lt;endpage&gt;2757&lt;/endpage&gt;&lt;bundle&gt;&lt;publication&gt;&lt;title&gt;Cortex; a journal devoted to the study of the nervous system and behavior&lt;/title&gt;&lt;uuid&gt;D096D36D-6B6B-431A-BB3F-A75A3B9A1CBD&lt;/uuid&gt;&lt;subtype&gt;-100&lt;/subtype&gt;&lt;type&gt;-100&lt;/type&gt;&lt;/publication&gt;&lt;/bundle&gt;&lt;authors&gt;&lt;author&gt;&lt;lastName&gt;Fairhall&lt;/lastName&gt;&lt;firstName&gt;Scott&lt;/firstName&gt;&lt;middleNames&gt;L&lt;/middleNames&gt;&lt;/author&gt;&lt;author&gt;&lt;lastName&gt;Caramazza&lt;/lastName&gt;&lt;firstName&gt;Alfonso&lt;/firstName&gt;&lt;/author&gt;&lt;/authors&gt;&lt;/publication&gt;&lt;/publications&gt;&lt;cites&gt;&lt;/cites&gt;&lt;/citation&gt;</w:instrText>
      </w:r>
      <w:r w:rsidR="0024269A" w:rsidRPr="00E37708">
        <w:rPr>
          <w:rFonts w:ascii="Helvetica" w:hAnsi="Helvetica" w:cs="Times New Roman"/>
          <w:lang w:val="en-GB"/>
        </w:rPr>
        <w:fldChar w:fldCharType="separate"/>
      </w:r>
      <w:r w:rsidR="00351B2C">
        <w:rPr>
          <w:rFonts w:ascii="Helvetica" w:eastAsia="Arial Unicode MS" w:hAnsi="Helvetica" w:cs="Helvetica"/>
          <w:lang w:val="en-US"/>
        </w:rPr>
        <w:t xml:space="preserve">(Adolphs, 2003; </w:t>
      </w:r>
      <w:r w:rsidR="00351B2C" w:rsidRPr="00052C99">
        <w:rPr>
          <w:rFonts w:ascii="Helvetica" w:eastAsia="Arial Unicode MS" w:hAnsi="Helvetica" w:cs="Helvetica"/>
          <w:highlight w:val="yellow"/>
          <w:lang w:val="en-US"/>
        </w:rPr>
        <w:t>F</w:t>
      </w:r>
      <w:r w:rsidR="009D26F3">
        <w:rPr>
          <w:rFonts w:ascii="Helvetica" w:eastAsia="Arial Unicode MS" w:hAnsi="Helvetica" w:cs="Helvetica"/>
          <w:highlight w:val="yellow"/>
          <w:lang w:val="en-US"/>
        </w:rPr>
        <w:t>airhall &amp; Caramazza, 2013</w:t>
      </w:r>
      <w:r w:rsidR="00CF0B78">
        <w:rPr>
          <w:rFonts w:ascii="Helvetica" w:eastAsia="Arial Unicode MS" w:hAnsi="Helvetica" w:cs="Helvetica"/>
          <w:lang w:val="en-US"/>
        </w:rPr>
        <w:t>a</w:t>
      </w:r>
      <w:r w:rsidR="00351B2C">
        <w:rPr>
          <w:rFonts w:ascii="Helvetica" w:eastAsia="Arial Unicode MS" w:hAnsi="Helvetica" w:cs="Helvetica"/>
          <w:lang w:val="en-US"/>
        </w:rPr>
        <w:t>; Koster-Hale et al., 2017)</w:t>
      </w:r>
      <w:r w:rsidR="0024269A" w:rsidRPr="00E37708">
        <w:rPr>
          <w:rFonts w:ascii="Helvetica" w:hAnsi="Helvetica" w:cs="Times New Roman"/>
          <w:lang w:val="en-GB"/>
        </w:rPr>
        <w:fldChar w:fldCharType="end"/>
      </w:r>
      <w:r w:rsidRPr="00E37708">
        <w:rPr>
          <w:rFonts w:ascii="Helvetica" w:hAnsi="Helvetica" w:cs="Times New Roman"/>
          <w:lang w:val="en-GB"/>
        </w:rPr>
        <w:t xml:space="preserve">, indicative of </w:t>
      </w:r>
      <w:r w:rsidR="00DB6499" w:rsidRPr="00E37708">
        <w:rPr>
          <w:rFonts w:ascii="Helvetica" w:hAnsi="Helvetica" w:cs="Times New Roman"/>
          <w:lang w:val="en-GB"/>
        </w:rPr>
        <w:t xml:space="preserve">the </w:t>
      </w:r>
      <w:r w:rsidR="00E7373F" w:rsidRPr="00E37708">
        <w:rPr>
          <w:rFonts w:ascii="Helvetica" w:hAnsi="Helvetica" w:cs="Times New Roman"/>
          <w:lang w:val="en-GB"/>
        </w:rPr>
        <w:t xml:space="preserve">marked </w:t>
      </w:r>
      <w:r w:rsidR="00DB6499" w:rsidRPr="00E37708">
        <w:rPr>
          <w:rFonts w:ascii="Helvetica" w:hAnsi="Helvetica" w:cs="Times New Roman"/>
          <w:lang w:val="en-GB"/>
        </w:rPr>
        <w:t xml:space="preserve">pSTS </w:t>
      </w:r>
      <w:r w:rsidRPr="00E37708">
        <w:rPr>
          <w:rFonts w:ascii="Helvetica" w:hAnsi="Helvetica" w:cs="Times New Roman"/>
          <w:lang w:val="en-GB"/>
        </w:rPr>
        <w:t xml:space="preserve">functional heterogeneity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&lt;citation&gt;&lt;priority&gt;4&lt;/priority&gt;&lt;uuid&gt;EF9FD0FA-A21F-4B95-B6A6-F02884EBFFC3&lt;/uuid&gt;&lt;publications&gt;&lt;publication&gt;&lt;subtype&gt;400&lt;/subtype&gt;&lt;title&gt;Neural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publisher&gt;MIT Press 238 Main St., Suite 500, Cambridge, MA 02142-1046USA journals-info@mit.edu&lt;/publisher&gt;&lt;title&gt;Superior Temporal Sulcus—It's My Area: Or Is It?&lt;/title&gt;&lt;url&gt;http://www.mitpressjournals.org/doi/10.1162/jocn.2008.20148&lt;/url&gt;&lt;volume&gt;20&lt;/volume&gt;&lt;publication_date&gt;99200811141200000000222000&lt;/publication_date&gt;&lt;uuid&gt;C94986DD-808D-4457-A77B-B805CD5124B3&lt;/uuid&gt;&lt;type&gt;400&lt;/type&gt;&lt;number&gt;12&lt;/number&gt;&lt;citekey&gt;Hein:2008dp&lt;/citekey&gt;&lt;doi&gt;10.1162/jocn.2008.20148&lt;/doi&gt;&lt;startpage&gt;2125&lt;/startpage&gt;&lt;endpage&gt;2136&lt;/endpage&gt;&lt;bundle&gt;&lt;publication&gt;&lt;title&gt;dx.doi.org&lt;/title&gt;&lt;uuid&gt;7119BD52-E987-4B77-BF5F-832DABF9E0AC&lt;/uuid&gt;&lt;subtype&gt;-100&lt;/subtype&gt;&lt;type&gt;-100&lt;/type&gt;&lt;url&gt;http://dx.doi.org&lt;/url&gt;&lt;/publication&gt;&lt;/bundle&gt;&lt;authors&gt;&lt;author&gt;&lt;lastName&gt;Hein&lt;/lastName&gt;&lt;firstName&gt;Grit&lt;/firstName&gt;&lt;/author&gt;&lt;author&gt;&lt;lastName&gt;Knight&lt;/lastName&gt;&lt;firstName&gt;Robert&lt;/firstName&gt;&lt;middleNames&gt;T&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(Gobbini &amp; Haxby, 2007; Hein &amp; Knight, 2008)</w:t>
      </w:r>
      <w:r w:rsidR="000B044A" w:rsidRPr="00E37708">
        <w:rPr>
          <w:rFonts w:ascii="Helvetica" w:hAnsi="Helvetica" w:cs="Times New Roman"/>
          <w:lang w:val="en-GB"/>
        </w:rPr>
        <w:fldChar w:fldCharType="end"/>
      </w:r>
      <w:r w:rsidRPr="00E37708">
        <w:rPr>
          <w:rFonts w:ascii="Helvetica" w:hAnsi="Helvetica" w:cs="Times New Roman"/>
          <w:lang w:val="en-GB"/>
        </w:rPr>
        <w:t>.</w:t>
      </w:r>
      <w:r w:rsidR="00872282" w:rsidRPr="00E37708">
        <w:rPr>
          <w:rFonts w:ascii="Helvetica" w:hAnsi="Helvetica" w:cs="Times New Roman"/>
          <w:lang w:val="en-GB"/>
        </w:rPr>
        <w:t xml:space="preserve"> </w:t>
      </w:r>
      <w:r w:rsidRPr="00E37708">
        <w:rPr>
          <w:rFonts w:ascii="Helvetica" w:hAnsi="Helvetica" w:cs="Times New Roman"/>
          <w:lang w:val="en-GB"/>
        </w:rPr>
        <w:t xml:space="preserve">Likewise, the varied functional attributions of the of the ATL to proper naming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&lt;citation&gt;&lt;priority&gt;5&lt;/priority&gt;&lt;uuid&gt;55089B4C-E4DB-4374-BA9E-96CCF3EB6E89&lt;/uuid&gt;&lt;publications&gt;&lt;publication&gt;&lt;subtype&gt;400&lt;/subtype&gt;&lt;publisher&gt;John Wiley &amp;amp; Sons, Inc.&lt;/publisher&gt;&lt;title&gt;A role for left temporal pole in the retrieval of words for unique entities&lt;/title&gt;&lt;url&gt;http://onlinelibrary.wiley.com/doi/10.1002/hbm.1033/full&lt;/url&gt;&lt;volume&gt;13&lt;/volume&gt;&lt;publication_date&gt;99200108011200000000222000&lt;/publication_date&gt;&lt;uuid&gt;B40BB4A1-39AC-4C15-B377-321F7F1CDC14&lt;/uuid&gt;&lt;type&gt;400&lt;/type&gt;&lt;number&gt;4&lt;/number&gt;&lt;citekey&gt;Grabowski:2001jk&lt;/citekey&gt;&lt;doi&gt;10.1002/hbm.1033&lt;/doi&gt;&lt;startpage&gt;199&lt;/startpage&gt;&lt;endpage&gt;212&lt;/endpage&gt;&lt;bundle&gt;&lt;publication&gt;&lt;title&gt;Human Brain Mapping&lt;/title&gt;&lt;uuid&gt;24DAE48B-AD35-48E7-B34F-26611B8FA057&lt;/uuid&gt;&lt;subtype&gt;-100&lt;/subtype&gt;&lt;publisher&gt;Wiley Subscription Services, Inc., A Wiley Company&lt;/publisher&gt;&lt;type&gt;-100&lt;/type&gt;&lt;/publication&gt;&lt;/bundle&gt;&lt;authors&gt;&lt;author&gt;&lt;lastName&gt;Grabowski&lt;/lastName&gt;&lt;firstName&gt;Thomas&lt;/firstName&gt;&lt;middleNames&gt;J&lt;/middleNames&gt;&lt;/author&gt;&lt;author&gt;&lt;lastName&gt;Damasio&lt;/lastName&gt;&lt;firstName&gt;Hanna&lt;/firstName&gt;&lt;/author&gt;&lt;author&gt;&lt;lastName&gt;Tranel&lt;/lastName&gt;&lt;firstName&gt;Daniel&lt;/firstName&gt;&lt;/author&gt;&lt;author&gt;&lt;lastName&gt;Ponto&lt;/lastName&gt;&lt;firstName&gt;Laura&lt;/firstName&gt;&lt;middleNames&gt;L Boles&lt;/middleNames&gt;&lt;/author&gt;&lt;author&gt;&lt;lastName&gt;Hichwa&lt;/lastName&gt;&lt;firstName&gt;Richard&lt;/firstName&gt;&lt;middleNames&gt;D&lt;/middleNames&gt;&lt;/author&gt;&lt;author&gt;&lt;lastName&gt;Damasio&lt;/lastName&gt;&lt;firstName&gt;Antonio&lt;/firstName&gt;&lt;middleNames&gt;R&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(Grabowski et al., 2001)</w:t>
      </w:r>
      <w:r w:rsidR="000B044A" w:rsidRPr="00E37708">
        <w:rPr>
          <w:rFonts w:ascii="Helvetica" w:hAnsi="Helvetica" w:cs="Times New Roman"/>
          <w:lang w:val="en-GB"/>
        </w:rPr>
        <w:fldChar w:fldCharType="end"/>
      </w:r>
      <w:r w:rsidRPr="00E37708">
        <w:rPr>
          <w:rFonts w:ascii="Helvetica" w:hAnsi="Helvetica" w:cs="Times New Roman"/>
          <w:lang w:val="en-GB"/>
        </w:rPr>
        <w:t>,</w:t>
      </w:r>
      <w:r w:rsidR="0063696F">
        <w:rPr>
          <w:rFonts w:ascii="Helvetica" w:hAnsi="Helvetica" w:cs="Times New Roman"/>
          <w:lang w:val="en-GB"/>
        </w:rPr>
        <w:t xml:space="preserve"> </w:t>
      </w:r>
      <w:r w:rsidR="0063696F" w:rsidRPr="0063696F">
        <w:rPr>
          <w:rFonts w:ascii="Helvetica" w:hAnsi="Helvetica" w:cs="Times New Roman"/>
          <w:lang w:val="en-GB"/>
        </w:rPr>
        <w:t>biographical information</w:t>
      </w:r>
      <w:r w:rsidRPr="0063696F">
        <w:rPr>
          <w:rFonts w:ascii="Helvetica" w:hAnsi="Helvetica" w:cs="Times New Roman"/>
          <w:b/>
          <w:lang w:val="en-GB"/>
        </w:rPr>
        <w:t xml:space="preserve">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&lt;citation&gt;&lt;priority&gt;6&lt;/priority&gt;&lt;uuid&gt;6F06D7A3-45E7-43DD-A97A-E5D2D84A29A0&lt;/uuid&gt;&lt;publications&gt;&lt;publication&gt;&lt;subtype&gt;400&lt;/subtype&gt;&lt;publisher&gt;Oxford University Press&lt;/publisher&gt;&lt;title&gt;The Enigmatic temporal pole: a review of findings on social and emotional processing&lt;/title&gt;&lt;url&gt;https://academic.oup.com/brain/article-lookup/doi/10.1093/brain/awm052&lt;/url&gt;&lt;volume&gt;130&lt;/volume&gt;&lt;publication_date&gt;99200707011200000000222000&lt;/publication_date&gt;&lt;uuid&gt;B2B7BA28-5082-4CBA-9D2E-03696EE52CFF&lt;/uuid&gt;&lt;type&gt;400&lt;/type&gt;&lt;number&gt;7&lt;/number&gt;&lt;citekey&gt;Olson:2007jm&lt;/citekey&gt;&lt;doi&gt;10.1093/brain/awm052&lt;/doi&gt;&lt;startpage&gt;1718&lt;/startpage&gt;&lt;endpage&gt;1731&lt;/endpage&gt;&lt;bundle&gt;&lt;publication&gt;&lt;title&gt;Brain&lt;/title&gt;&lt;uuid&gt;05AB54C8-782E-4C7C-BDEF-B72793333215&lt;/uuid&gt;&lt;subtype&gt;-100&lt;/subtype&gt;&lt;publisher&gt;Oxford University Press&lt;/publisher&gt;&lt;type&gt;-100&lt;/type&gt;&lt;/publication&gt;&lt;/bundle&gt;&lt;authors&gt;&lt;author&gt;&lt;lastName&gt;Olson&lt;/lastName&gt;&lt;firstName&gt;Ingrid&lt;/firstName&gt;&lt;middleNames&gt;R&lt;/middleNames&gt;&lt;/author&gt;&lt;author&gt;&lt;lastName&gt;Plotzker&lt;/lastName&gt;&lt;firstName&gt;Alan&lt;/firstName&gt;&lt;/author&gt;&lt;author&gt;&lt;lastName&gt;Ezzyat&lt;/lastName&gt;&lt;firstName&gt;Youssef&lt;/firstName&gt;&lt;/author&gt;&lt;/authors&gt;&lt;/publication&gt;&lt;publication&gt;&lt;subtype&gt;400&lt;/subtype&gt;&lt;title&gt;Naming and recognizing famous faces in temporal lobe epilepsy&lt;/title&gt;&lt;url&gt;http://www.neurology.org/cgi/doi/10.1212/01.WNL.0000073621.18013.E1&lt;/url&gt;&lt;volume&gt;61&lt;/volume&gt;&lt;publication_date&gt;99200307081200000000222000&lt;/publication_date&gt;&lt;uuid&gt;5C7DCCD6-B5B7-450F-8D13-DD33ECAA5219&lt;/uuid&gt;&lt;type&gt;400&lt;/type&gt;&lt;number&gt;1&lt;/number&gt;&lt;citekey&gt;Glosser:2003eh&lt;/citekey&gt;&lt;doi&gt;10.1212/01.WNL.0000073621.18013.E1&lt;/doi&gt;&lt;startpage&gt;81&lt;/startpage&gt;&lt;endpage&gt;86&lt;/endpage&gt;&lt;bundle&gt;&lt;publication&gt;&lt;title&gt;Neurology&lt;/title&gt;&lt;uuid&gt;1F6CF0A5-5D66-4869-B636-830492BE77CC&lt;/uuid&gt;&lt;subtype&gt;-100&lt;/subtype&gt;&lt;type&gt;-100&lt;/type&gt;&lt;/publication&gt;&lt;/bundle&gt;&lt;authors&gt;&lt;author&gt;&lt;lastName&gt;Glosser&lt;/lastName&gt;&lt;firstName&gt;G&lt;/firstName&gt;&lt;/author&gt;&lt;author&gt;&lt;lastName&gt;Salvucci&lt;/lastName&gt;&lt;firstName&gt;A&lt;/firstName&gt;&lt;middleNames&gt;E&lt;/middleNames&gt;&lt;/author&gt;&lt;author&gt;&lt;lastName&gt;Chiaravalloti&lt;/lastName&gt;&lt;firstName&gt;N&lt;/firstName&gt;&lt;middleNames&gt;D&lt;/middleNames&gt;&lt;/author&gt;&lt;/authors&gt;&lt;/publication&gt;&lt;publication&gt;&lt;subtype&gt;400&lt;/subtype&gt;&lt;publisher&gt;Taylor &amp;amp; Francis Group&lt;/publisher&gt;&lt;title&gt;Prosopamnesia: a selective impairment in face learning.&lt;/title&gt;&lt;url&gt;http://www.tandfonline.com/doi/abs/10.1080/026432900380599&lt;/url&gt;&lt;volume&gt;17&lt;/volume&gt;&lt;publication_date&gt;99200002011200000000222000&lt;/publication_date&gt;&lt;uuid&gt;76F0FAFF-2D49-40CE-9B10-03D4AC61C612&lt;/uuid&gt;&lt;type&gt;400&lt;/type&gt;&lt;number&gt;1&lt;/number&gt;&lt;citekey&gt;Tippett:2000ez&lt;/citekey&gt;&lt;doi&gt;10.1080/026432900380599&lt;/doi&gt;&lt;startpage&gt;241&lt;/startpage&gt;&lt;endpage&gt;255&lt;/endpage&gt;&lt;bundle&gt;&lt;publication&gt;&lt;title&gt;Cognitive Neuropsychology&lt;/title&gt;&lt;uuid&gt;F9A815E2-D416-48D4-89E8-7EA7FFD55901&lt;/uuid&gt;&lt;subtype&gt;-100&lt;/subtype&gt;&lt;publisher&gt;Taylor &amp;amp; Francis Group&lt;/publisher&gt;&lt;type&gt;-100&lt;/type&gt;&lt;/publication&gt;&lt;/bundle&gt;&lt;authors&gt;&lt;author&gt;&lt;lastName&gt;Tippett&lt;/lastName&gt;&lt;firstName&gt;L&lt;/firstName&gt;&lt;middleNames&gt;J&lt;/middleNames&gt;&lt;/author&gt;&lt;author&gt;&lt;lastName&gt;Miller&lt;/lastName&gt;&lt;firstName&gt;L&lt;/firstName&gt;&lt;middleNames&gt;A&lt;/middleNames&gt;&lt;/author&gt;&lt;author&gt;&lt;lastName&gt;Farah&lt;/lastName&gt;&lt;firstName&gt;M&lt;/firstName&gt;&lt;middleNames&gt;J&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 xml:space="preserve">(Glosser, Salvucci, &amp; Chiaravalloti, 2003; Olson, Plotzker, </w:t>
      </w:r>
      <w:r w:rsidR="00351B2C">
        <w:rPr>
          <w:rFonts w:ascii="Helvetica" w:eastAsia="Arial Unicode MS" w:hAnsi="Helvetica" w:cs="Helvetica"/>
          <w:lang w:val="en-US"/>
        </w:rPr>
        <w:lastRenderedPageBreak/>
        <w:t>&amp; Ezzyat, 2007; Tippett, Miller, &amp; Farah, 2000)</w:t>
      </w:r>
      <w:r w:rsidR="000B044A" w:rsidRPr="00E37708">
        <w:rPr>
          <w:rFonts w:ascii="Helvetica" w:hAnsi="Helvetica" w:cs="Times New Roman"/>
          <w:lang w:val="en-GB"/>
        </w:rPr>
        <w:fldChar w:fldCharType="end"/>
      </w:r>
      <w:r w:rsidRPr="00E37708">
        <w:rPr>
          <w:rFonts w:ascii="Helvetica" w:hAnsi="Helvetica" w:cs="Times New Roman"/>
          <w:lang w:val="en-GB"/>
        </w:rPr>
        <w:t xml:space="preserve"> and social cognition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&lt;citation&gt;&lt;priority&gt;7&lt;/priority&gt;&lt;uuid&gt;B422A305-1BE8-42A8-AF60-8C835DAA1629&lt;/uuid&gt;&lt;publications&gt;&lt;publication&gt;&lt;subtype&gt;400&lt;/subtype&gt;&lt;title&gt;The anterior temporal lobes and the functional architecture of semantic memory&lt;/title&gt;&lt;url&gt;http://www.journals.cambridge.org/abstract_S1355617709990348&lt;/url&gt;&lt;volume&gt;15&lt;/volume&gt;&lt;publication_date&gt;99200907271200000000222000&lt;/publication_date&gt;&lt;uuid&gt;6BB6C280-4A7F-42A2-8068-DBDFF30430F2&lt;/uuid&gt;&lt;type&gt;400&lt;/type&gt;&lt;number&gt;05&lt;/number&gt;&lt;citekey&gt;Simmons:2009ks&lt;/citekey&gt;&lt;doi&gt;10.1017/S1355617709990348&lt;/doi&gt;&lt;startpage&gt;645&lt;/startpage&gt;&lt;bundle&gt;&lt;publication&gt;&lt;title&gt;Journal of the International Neuropsychological Society&lt;/title&gt;&lt;uuid&gt;4CE72466-C6E1-40B4-9150-68846EDF3AB7&lt;/uuid&gt;&lt;subtype&gt;-100&lt;/subtype&gt;&lt;type&gt;-100&lt;/type&gt;&lt;/publication&gt;&lt;/bundle&gt;&lt;authors&gt;&lt;author&gt;&lt;lastName&gt;Simmons&lt;/lastName&gt;&lt;firstName&gt;W&lt;/firstName&gt;&lt;middleNames&gt;Kyle&lt;/middleNames&gt;&lt;/author&gt;&lt;author&gt;&lt;lastName&gt;Martin&lt;/lastName&gt;&lt;firstName&gt;Alex&lt;/firstName&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(Simmons &amp; Martin, 2009)</w:t>
      </w:r>
      <w:r w:rsidR="000B044A" w:rsidRPr="00E37708">
        <w:rPr>
          <w:rFonts w:ascii="Helvetica" w:hAnsi="Helvetica" w:cs="Times New Roman"/>
          <w:lang w:val="en-GB"/>
        </w:rPr>
        <w:fldChar w:fldCharType="end"/>
      </w:r>
      <w:r w:rsidRPr="00E37708">
        <w:rPr>
          <w:rFonts w:ascii="Helvetica" w:hAnsi="Helvetica" w:cs="Times New Roman"/>
          <w:lang w:val="en-GB"/>
        </w:rPr>
        <w:t> </w:t>
      </w:r>
      <w:r w:rsidR="00DB6499" w:rsidRPr="00E37708">
        <w:rPr>
          <w:rFonts w:ascii="Helvetica" w:hAnsi="Helvetica" w:cs="Times New Roman"/>
          <w:lang w:val="en-GB"/>
        </w:rPr>
        <w:t xml:space="preserve">further </w:t>
      </w:r>
      <w:r w:rsidRPr="00E37708">
        <w:rPr>
          <w:rFonts w:ascii="Helvetica" w:hAnsi="Helvetica" w:cs="Times New Roman"/>
          <w:lang w:val="en-GB"/>
        </w:rPr>
        <w:t>illustrate the diversity and complexity region</w:t>
      </w:r>
      <w:r w:rsidR="00DB6499" w:rsidRPr="00E37708">
        <w:rPr>
          <w:rFonts w:ascii="Helvetica" w:hAnsi="Helvetica" w:cs="Times New Roman"/>
          <w:lang w:val="en-GB"/>
        </w:rPr>
        <w:t>al</w:t>
      </w:r>
      <w:r w:rsidRPr="00E37708">
        <w:rPr>
          <w:rFonts w:ascii="Helvetica" w:hAnsi="Helvetica" w:cs="Times New Roman"/>
          <w:lang w:val="en-GB"/>
        </w:rPr>
        <w:t xml:space="preserve"> role</w:t>
      </w:r>
      <w:r w:rsidR="00E7373F">
        <w:rPr>
          <w:rFonts w:ascii="Helvetica" w:hAnsi="Helvetica" w:cs="Times New Roman"/>
          <w:lang w:val="en-GB"/>
        </w:rPr>
        <w:t>s</w:t>
      </w:r>
      <w:r w:rsidR="00DB6499" w:rsidRPr="00E37708">
        <w:rPr>
          <w:rFonts w:ascii="Helvetica" w:hAnsi="Helvetica" w:cs="Times New Roman"/>
          <w:lang w:val="en-GB"/>
        </w:rPr>
        <w:t xml:space="preserve"> across the extended system</w:t>
      </w:r>
      <w:r w:rsidR="00EA411F">
        <w:rPr>
          <w:rFonts w:ascii="Helvetica" w:hAnsi="Helvetica" w:cs="Times New Roman"/>
          <w:lang w:val="en-GB"/>
        </w:rPr>
        <w:t>.</w:t>
      </w:r>
    </w:p>
    <w:p w14:paraId="429DE0A0" w14:textId="0B4B8DC0" w:rsidR="00E7373F" w:rsidRDefault="006640B7" w:rsidP="00797F4D">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t> </w:t>
      </w:r>
      <w:r w:rsidR="00CA404A">
        <w:rPr>
          <w:rFonts w:ascii="Helvetica" w:hAnsi="Helvetica" w:cs="Times New Roman"/>
          <w:lang w:val="en-GB"/>
        </w:rPr>
        <w:t>Ambiguities surrounding di</w:t>
      </w:r>
      <w:r w:rsidR="001E5A6E">
        <w:rPr>
          <w:rFonts w:ascii="Helvetica" w:hAnsi="Helvetica" w:cs="Times New Roman"/>
          <w:lang w:val="en-GB"/>
        </w:rPr>
        <w:t>ve</w:t>
      </w:r>
      <w:r w:rsidR="00CA404A">
        <w:rPr>
          <w:rFonts w:ascii="Helvetica" w:hAnsi="Helvetica" w:cs="Times New Roman"/>
          <w:lang w:val="en-GB"/>
        </w:rPr>
        <w:t>r</w:t>
      </w:r>
      <w:r w:rsidR="001E5A6E">
        <w:rPr>
          <w:rFonts w:ascii="Helvetica" w:hAnsi="Helvetica" w:cs="Times New Roman"/>
          <w:lang w:val="en-GB"/>
        </w:rPr>
        <w:t xml:space="preserve">sity and complexity </w:t>
      </w:r>
      <w:r w:rsidR="00CA404A">
        <w:rPr>
          <w:rFonts w:ascii="Helvetica" w:hAnsi="Helvetica" w:cs="Times New Roman"/>
          <w:lang w:val="en-GB"/>
        </w:rPr>
        <w:t xml:space="preserve">in regional function are expounded by the tendency of researchers </w:t>
      </w:r>
      <w:r w:rsidR="00181EF9" w:rsidRPr="00E37708">
        <w:rPr>
          <w:rFonts w:ascii="Helvetica" w:hAnsi="Helvetica" w:cs="Times New Roman"/>
          <w:lang w:val="en-GB"/>
        </w:rPr>
        <w:t>to address single cognitive functions in one or a few brain regions. Most regions of the extended system are recruited to some extent across multiple experimental contexts</w:t>
      </w:r>
      <w:r w:rsidR="00DB6499" w:rsidRPr="00E37708">
        <w:rPr>
          <w:rFonts w:ascii="Helvetica" w:hAnsi="Helvetica" w:cs="Times New Roman"/>
          <w:lang w:val="en-GB"/>
        </w:rPr>
        <w:t>,</w:t>
      </w:r>
      <w:r w:rsidR="00181EF9" w:rsidRPr="00E37708">
        <w:rPr>
          <w:rFonts w:ascii="Helvetica" w:hAnsi="Helvetica" w:cs="Times New Roman"/>
          <w:lang w:val="en-GB"/>
        </w:rPr>
        <w:t xml:space="preserve"> including simple </w:t>
      </w:r>
      <w:r w:rsidR="00DB6499" w:rsidRPr="00E37708">
        <w:rPr>
          <w:rFonts w:ascii="Helvetica" w:hAnsi="Helvetica" w:cs="Times New Roman"/>
          <w:lang w:val="en-GB"/>
        </w:rPr>
        <w:t xml:space="preserve">tasks such as </w:t>
      </w:r>
      <w:r w:rsidR="00181EF9" w:rsidRPr="00E37708">
        <w:rPr>
          <w:rFonts w:ascii="Helvetica" w:hAnsi="Helvetica" w:cs="Times New Roman"/>
          <w:lang w:val="en-GB"/>
        </w:rPr>
        <w:t xml:space="preserve">repetition </w:t>
      </w:r>
      <w:r w:rsidR="00181EF9" w:rsidRPr="00DF43D5">
        <w:rPr>
          <w:rFonts w:ascii="Helvetica" w:hAnsi="Helvetica" w:cs="Times New Roman"/>
          <w:lang w:val="en-GB"/>
        </w:rPr>
        <w:t>detection</w:t>
      </w:r>
      <w:r w:rsidR="00181EF9" w:rsidRPr="00DF43D5">
        <w:rPr>
          <w:rFonts w:ascii="Helvetica" w:hAnsi="Helvetica" w:cs="Times New Roman"/>
          <w:b/>
          <w:lang w:val="en-GB"/>
        </w:rPr>
        <w:t xml:space="preserve"> </w:t>
      </w:r>
      <w:r w:rsidR="002171C6">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&lt;citation&gt;&lt;priority&gt;10&lt;/priority&gt;&lt;uuid&gt;8F20DA40-392E-4EE4-A0FC-187819CC09FB&lt;/uuid&gt;&lt;publications&gt;&lt;publication&gt;&lt;subtype&gt;400&lt;/subtype&gt;&lt;title&gt;Spontaneous retrieval of affective person knowledge in face perception&lt;/title&gt;&lt;url&gt;http://linkinghub.elsevier.com/retrieve/pii/S0028393206001643&lt;/url&gt;&lt;volume&gt;45&lt;/volume&gt;&lt;publication_date&gt;99200700001200000000200000&lt;/publication_date&gt;&lt;uuid&gt;EBA58E3D-B4EB-44C4-9B83-3C4D659ACF73&lt;/uuid&gt;&lt;type&gt;400&lt;/type&gt;&lt;number&gt;1&lt;/number&gt;&lt;citekey&gt;Todorov:2007kc&lt;/citekey&gt;&lt;doi&gt;10.1016/j.neuropsychologia.2006.04.018&lt;/doi&gt;&lt;startpage&gt;163&lt;/startpage&gt;&lt;endpage&gt;173&lt;/endpage&gt;&lt;authors&gt;&lt;author&gt;&lt;lastName&gt;Todorov&lt;/lastName&gt;&lt;firstName&gt;Alexander&lt;/firstName&gt;&lt;/author&gt;&lt;author&gt;&lt;lastName&gt;Gobbini&lt;/lastName&gt;&lt;firstName&gt;M&lt;/firstName&gt;&lt;middleNames&gt;Ida&lt;/middleNames&gt;&lt;/author&gt;&lt;author&gt;&lt;lastName&gt;Evans&lt;/lastName&gt;&lt;firstName&gt;Karla&lt;/firstName&gt;&lt;middleNames&gt;K&lt;/middleNames&gt;&lt;/author&gt;&lt;author&gt;&lt;lastName&gt;Haxby&lt;/lastName&gt;&lt;firstName&gt;James&lt;/firstName&gt;&lt;middleNames&gt;V&lt;/middleNames&gt;&lt;/author&gt;&lt;/authors&gt;&lt;/publication&gt;&lt;/publications&gt;&lt;cites&gt;&lt;/cites&gt;&lt;/citation&gt;</w:instrText>
      </w:r>
      <w:r w:rsidR="002171C6">
        <w:rPr>
          <w:rFonts w:ascii="Helvetica" w:eastAsia="Arial Unicode MS" w:hAnsi="Helvetica" w:cs="Helvetica"/>
          <w:lang w:val="en-US"/>
        </w:rPr>
        <w:fldChar w:fldCharType="separate"/>
      </w:r>
      <w:r w:rsidR="00351B2C">
        <w:rPr>
          <w:rFonts w:ascii="Helvetica" w:eastAsia="Arial Unicode MS" w:hAnsi="Helvetica" w:cs="Helvetica"/>
          <w:lang w:val="en-US"/>
        </w:rPr>
        <w:t>(Todorov, Gobbini, Evans, &amp; Haxby, 2007)</w:t>
      </w:r>
      <w:r w:rsidR="002171C6">
        <w:rPr>
          <w:rFonts w:ascii="Helvetica" w:eastAsia="Arial Unicode MS" w:hAnsi="Helvetica" w:cs="Helvetica"/>
          <w:lang w:val="en-US"/>
        </w:rPr>
        <w:fldChar w:fldCharType="end"/>
      </w:r>
      <w:r w:rsidR="00DB6499" w:rsidRPr="00E37708">
        <w:rPr>
          <w:rFonts w:ascii="Helvetica" w:hAnsi="Helvetica" w:cs="Times New Roman"/>
          <w:lang w:val="en-GB"/>
        </w:rPr>
        <w:t xml:space="preserve"> </w:t>
      </w:r>
      <w:r w:rsidR="00181EF9" w:rsidRPr="00E37708">
        <w:rPr>
          <w:rFonts w:ascii="Helvetica" w:hAnsi="Helvetica" w:cs="Times New Roman"/>
          <w:lang w:val="en-GB"/>
        </w:rPr>
        <w:t xml:space="preserve">or </w:t>
      </w:r>
      <w:r w:rsidR="00DB6499" w:rsidRPr="00E37708">
        <w:rPr>
          <w:rFonts w:ascii="Helvetica" w:hAnsi="Helvetica" w:cs="Times New Roman"/>
          <w:lang w:val="en-GB"/>
        </w:rPr>
        <w:t xml:space="preserve">superordinate </w:t>
      </w:r>
      <w:r w:rsidR="009E1982" w:rsidRPr="00E37708">
        <w:rPr>
          <w:rFonts w:ascii="Helvetica" w:hAnsi="Helvetica" w:cs="Times New Roman"/>
          <w:lang w:val="en-GB"/>
        </w:rPr>
        <w:t>categorization</w:t>
      </w:r>
      <w:r w:rsidR="00181EF9" w:rsidRPr="00E37708">
        <w:rPr>
          <w:rFonts w:ascii="Helvetica" w:hAnsi="Helvetica" w:cs="Times New Roman"/>
          <w:lang w:val="en-GB"/>
        </w:rPr>
        <w:t xml:space="preserve"> </w:t>
      </w:r>
      <w:r w:rsidR="002E3080"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&lt;citation&gt;&lt;priority&gt;8&lt;/priority&gt;&lt;uuid&gt;4B0135D1-BF67-4559-B7A1-DCA7D5265A01&lt;/uuid&gt;&lt;publications&gt;&lt;publication&gt;&lt;subtype&gt;400&lt;/subtype&gt;&lt;title&gt;Person- and place-selective neural substrates for entity-specific semantic access.&lt;/title&gt;&lt;url&gt;https://academic.oup.com/cercor/article-lookup/doi/10.1093/cercor/bht039&lt;/url&gt;&lt;volume&gt;24&lt;/volume&gt;&lt;publication_date&gt;99201407001200000000220000&lt;/publication_date&gt;&lt;uuid&gt;A53F4BEC-0602-4BF7-B8BA-A52D88A02968&lt;/uuid&gt;&lt;type&gt;400&lt;/type&gt;&lt;number&gt;7&lt;/number&gt;&lt;citekey&gt;Fairhall:2014fk&lt;/citekey&gt;&lt;doi&gt;10.1093/cercor/bht039&lt;/doi&gt;&lt;institution&gt;Center for Mind/Brain Sciences, University of Trento, Trento, Italy and Cognitive Neuropsychology Laboratory, Harvard University, Cambridge, MA, USA.&lt;/institution&gt;&lt;startpage&gt;1687&lt;/startpage&gt;&lt;endpage&gt;1696&lt;/endpage&gt;&lt;bundle&gt;&lt;publication&gt;&lt;title&gt;Cerebral Cortex&lt;/title&gt;&lt;uuid&gt;6CE12CD8-5AC9-4C9C-87E1-F527B3226E03&lt;/uuid&gt;&lt;subtype&gt;-100&lt;/subtype&gt;&lt;publisher&gt;Oxford University Press&lt;/publisher&gt;&lt;type&gt;-100&lt;/type&gt;&lt;/publication&gt;&lt;/bundle&gt;&lt;authors&gt;&lt;author&gt;&lt;lastName&gt;Fairhall&lt;/lastName&gt;&lt;firstName&gt;Scott&lt;/firstName&gt;&lt;middleNames&gt;L&lt;/middleNames&gt;&lt;/author&gt;&lt;author&gt;&lt;lastName&gt;Anzellotti&lt;/lastName&gt;&lt;firstName&gt;Stefano&lt;/firstName&gt;&lt;/author&gt;&lt;author&gt;&lt;lastName&gt;Ubaldi&lt;/lastName&gt;&lt;firstName&gt;Silvia&lt;/firstName&gt;&lt;/author&gt;&lt;author&gt;&lt;lastName&gt;Caramazza&lt;/lastName&gt;&lt;firstName&gt;Alfonso&lt;/firstName&gt;&lt;/author&gt;&lt;/authors&gt;&lt;/publication&gt;&lt;/publications&gt;&lt;cites&gt;&lt;/cites&gt;&lt;/citation&gt;</w:instrText>
      </w:r>
      <w:r w:rsidR="002E3080" w:rsidRPr="00E37708">
        <w:rPr>
          <w:rFonts w:ascii="Helvetica" w:hAnsi="Helvetica" w:cs="Times New Roman"/>
          <w:lang w:val="en-GB"/>
        </w:rPr>
        <w:fldChar w:fldCharType="separate"/>
      </w:r>
      <w:r w:rsidR="00351B2C">
        <w:rPr>
          <w:rFonts w:ascii="Helvetica" w:eastAsia="Arial Unicode MS" w:hAnsi="Helvetica" w:cs="Helvetica"/>
          <w:lang w:val="en-US"/>
        </w:rPr>
        <w:t>(Fairhall, Anzellotti, Ubaldi, &amp; Caramazza, 2014)</w:t>
      </w:r>
      <w:r w:rsidR="002E3080" w:rsidRPr="00E37708">
        <w:rPr>
          <w:rFonts w:ascii="Helvetica" w:hAnsi="Helvetica" w:cs="Times New Roman"/>
          <w:lang w:val="en-GB"/>
        </w:rPr>
        <w:fldChar w:fldCharType="end"/>
      </w:r>
      <w:r w:rsidR="009E1982" w:rsidRPr="00E37708">
        <w:rPr>
          <w:rFonts w:ascii="Helvetica" w:hAnsi="Helvetica" w:cs="Times New Roman"/>
          <w:lang w:val="en-GB"/>
        </w:rPr>
        <w:t>.</w:t>
      </w:r>
      <w:r w:rsidR="00DB6499" w:rsidRPr="00E37708">
        <w:rPr>
          <w:rFonts w:ascii="Helvetica" w:hAnsi="Helvetica" w:cs="Times New Roman"/>
          <w:lang w:val="en-GB"/>
        </w:rPr>
        <w:t xml:space="preserve"> </w:t>
      </w:r>
      <w:r w:rsidR="00181EF9" w:rsidRPr="00E37708">
        <w:rPr>
          <w:rFonts w:ascii="Helvetica" w:hAnsi="Helvetica" w:cs="Times New Roman"/>
          <w:lang w:val="en-GB"/>
        </w:rPr>
        <w:t>In other words, most</w:t>
      </w:r>
      <w:r w:rsidR="00DB6499" w:rsidRPr="00E37708">
        <w:rPr>
          <w:rFonts w:ascii="Helvetica" w:hAnsi="Helvetica" w:cs="Times New Roman"/>
          <w:lang w:val="en-GB"/>
        </w:rPr>
        <w:t>-</w:t>
      </w:r>
      <w:r w:rsidR="00181EF9" w:rsidRPr="00E37708">
        <w:rPr>
          <w:rFonts w:ascii="Helvetica" w:hAnsi="Helvetica" w:cs="Times New Roman"/>
          <w:lang w:val="en-GB"/>
        </w:rPr>
        <w:t>all person related cognition involve</w:t>
      </w:r>
      <w:r w:rsidR="00DB6499" w:rsidRPr="00E37708">
        <w:rPr>
          <w:rFonts w:ascii="Helvetica" w:hAnsi="Helvetica" w:cs="Times New Roman"/>
          <w:lang w:val="en-GB"/>
        </w:rPr>
        <w:t>s</w:t>
      </w:r>
      <w:r w:rsidR="00181EF9" w:rsidRPr="00E37708">
        <w:rPr>
          <w:rFonts w:ascii="Helvetica" w:hAnsi="Helvetica" w:cs="Times New Roman"/>
          <w:lang w:val="en-GB"/>
        </w:rPr>
        <w:t xml:space="preserve"> </w:t>
      </w:r>
      <w:r w:rsidR="00DB6499" w:rsidRPr="00E37708">
        <w:rPr>
          <w:rFonts w:ascii="Helvetica" w:hAnsi="Helvetica" w:cs="Times New Roman"/>
          <w:lang w:val="en-GB"/>
        </w:rPr>
        <w:t>most-</w:t>
      </w:r>
      <w:r w:rsidR="00181EF9" w:rsidRPr="00E37708">
        <w:rPr>
          <w:rFonts w:ascii="Helvetica" w:hAnsi="Helvetica" w:cs="Times New Roman"/>
          <w:lang w:val="en-GB"/>
        </w:rPr>
        <w:t>all of the extended system</w:t>
      </w:r>
      <w:r w:rsidR="00DB6499" w:rsidRPr="00E37708">
        <w:rPr>
          <w:rFonts w:ascii="Helvetica" w:hAnsi="Helvetica" w:cs="Times New Roman"/>
          <w:lang w:val="en-GB"/>
        </w:rPr>
        <w:t>. T</w:t>
      </w:r>
      <w:r w:rsidR="00181EF9" w:rsidRPr="00E37708">
        <w:rPr>
          <w:rFonts w:ascii="Helvetica" w:hAnsi="Helvetica" w:cs="Times New Roman"/>
          <w:lang w:val="en-GB"/>
        </w:rPr>
        <w:t xml:space="preserve">he important information may not be whether a specific region is modulated by a task but the </w:t>
      </w:r>
      <w:r w:rsidR="00181EF9" w:rsidRPr="00E37708">
        <w:rPr>
          <w:rFonts w:ascii="Helvetica" w:hAnsi="Helvetica" w:cs="Times New Roman"/>
          <w:i/>
          <w:iCs/>
          <w:lang w:val="en-GB"/>
        </w:rPr>
        <w:t>relative</w:t>
      </w:r>
      <w:r w:rsidR="00181EF9" w:rsidRPr="00E37708">
        <w:rPr>
          <w:rFonts w:ascii="Helvetica" w:hAnsi="Helvetica" w:cs="Times New Roman"/>
          <w:lang w:val="en-GB"/>
        </w:rPr>
        <w:t xml:space="preserve"> change of regional activity across the entire network. </w:t>
      </w:r>
      <w:r w:rsidR="009E1982" w:rsidRPr="00E37708">
        <w:rPr>
          <w:rFonts w:ascii="Helvetica" w:hAnsi="Helvetica" w:cs="Times New Roman"/>
          <w:lang w:val="en-GB"/>
        </w:rPr>
        <w:t> </w:t>
      </w:r>
      <w:r w:rsidR="009E1982" w:rsidRPr="00E37708">
        <w:rPr>
          <w:rFonts w:ascii="Helvetica" w:hAnsi="Helvetica" w:cs="Times New Roman"/>
          <w:iCs/>
          <w:lang w:val="en-GB"/>
        </w:rPr>
        <w:t xml:space="preserve">Rather than attributing a function to a region or a region to a function </w:t>
      </w:r>
      <w:r w:rsidR="00EA411F">
        <w:rPr>
          <w:rFonts w:ascii="Helvetica" w:hAnsi="Helvetica" w:cs="Times New Roman"/>
          <w:iCs/>
          <w:lang w:val="en-GB"/>
        </w:rPr>
        <w:t>it may be</w:t>
      </w:r>
      <w:r w:rsidR="009E1982" w:rsidRPr="00E37708">
        <w:rPr>
          <w:rFonts w:ascii="Helvetica" w:hAnsi="Helvetica" w:cs="Times New Roman"/>
          <w:iCs/>
          <w:lang w:val="en-GB"/>
        </w:rPr>
        <w:t xml:space="preserve"> that the representation of cognition within the brain is best </w:t>
      </w:r>
      <w:r w:rsidR="00F6135D">
        <w:rPr>
          <w:rFonts w:ascii="Helvetica" w:hAnsi="Helvetica" w:cs="Times New Roman"/>
          <w:iCs/>
          <w:lang w:val="en-GB"/>
        </w:rPr>
        <w:t>described</w:t>
      </w:r>
      <w:r w:rsidR="009E1982" w:rsidRPr="00E37708">
        <w:rPr>
          <w:rFonts w:ascii="Helvetica" w:hAnsi="Helvetica" w:cs="Times New Roman"/>
          <w:iCs/>
          <w:lang w:val="en-GB"/>
        </w:rPr>
        <w:t xml:space="preserve"> in terms of the patterns of activation over distributed cortical networks.</w:t>
      </w:r>
      <w:r w:rsidR="00797F4D">
        <w:rPr>
          <w:rFonts w:ascii="Helvetica" w:hAnsi="Helvetica" w:cs="Times New Roman"/>
          <w:lang w:val="en-GB"/>
        </w:rPr>
        <w:t xml:space="preserve"> </w:t>
      </w:r>
    </w:p>
    <w:p w14:paraId="7DE83A85" w14:textId="630CD7D9" w:rsidR="00B807E4" w:rsidRPr="00E7373F" w:rsidRDefault="00181EF9" w:rsidP="00E7373F">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t xml:space="preserve">The importance of network over region is especially important considering that </w:t>
      </w:r>
      <w:r w:rsidR="00C9110E">
        <w:rPr>
          <w:rFonts w:ascii="Helvetica" w:hAnsi="Helvetica" w:cs="Times New Roman"/>
          <w:lang w:val="en-GB"/>
        </w:rPr>
        <w:t xml:space="preserve">many elements of </w:t>
      </w:r>
      <w:r w:rsidR="00E7373F">
        <w:rPr>
          <w:rFonts w:ascii="Helvetica" w:hAnsi="Helvetica" w:cs="Times New Roman"/>
          <w:lang w:val="en-GB"/>
        </w:rPr>
        <w:t xml:space="preserve">the extended system fall </w:t>
      </w:r>
      <w:r w:rsidRPr="00E37708">
        <w:rPr>
          <w:rFonts w:ascii="Helvetica" w:hAnsi="Helvetica" w:cs="Times New Roman"/>
          <w:lang w:val="en-GB"/>
        </w:rPr>
        <w:t xml:space="preserve">within </w:t>
      </w:r>
      <w:r w:rsidR="00DF26B5" w:rsidRPr="00E37708">
        <w:rPr>
          <w:rFonts w:ascii="Helvetica" w:hAnsi="Helvetica" w:cs="Times New Roman"/>
          <w:lang w:val="en-GB"/>
        </w:rPr>
        <w:t xml:space="preserve">one prominent </w:t>
      </w:r>
      <w:r w:rsidR="00DF43D5" w:rsidRPr="00E37708">
        <w:rPr>
          <w:rFonts w:ascii="Helvetica" w:hAnsi="Helvetica" w:cs="Times New Roman"/>
          <w:lang w:val="en-GB"/>
        </w:rPr>
        <w:t>network</w:t>
      </w:r>
      <w:r w:rsidR="00DF26B5" w:rsidRPr="00E37708">
        <w:rPr>
          <w:rFonts w:ascii="Helvetica" w:hAnsi="Helvetica" w:cs="Times New Roman"/>
          <w:lang w:val="en-GB"/>
        </w:rPr>
        <w:t xml:space="preserve"> in the brain</w:t>
      </w:r>
      <w:r w:rsidR="00A33E15">
        <w:rPr>
          <w:rFonts w:ascii="Helvetica" w:hAnsi="Helvetica" w:cs="Times New Roman"/>
          <w:lang w:val="en-GB"/>
        </w:rPr>
        <w:t>,</w:t>
      </w:r>
      <w:r w:rsidR="00DF26B5" w:rsidRPr="00E37708">
        <w:rPr>
          <w:rFonts w:ascii="Helvetica" w:hAnsi="Helvetica" w:cs="Times New Roman"/>
          <w:lang w:val="en-GB"/>
        </w:rPr>
        <w:t xml:space="preserve"> </w:t>
      </w:r>
      <w:r w:rsidRPr="00E37708">
        <w:rPr>
          <w:rFonts w:ascii="Helvetica" w:hAnsi="Helvetica" w:cs="Times New Roman"/>
          <w:lang w:val="en-GB"/>
        </w:rPr>
        <w:t>the intrins</w:t>
      </w:r>
      <w:r w:rsidR="00E7373F">
        <w:rPr>
          <w:rFonts w:ascii="Helvetica" w:hAnsi="Helvetica" w:cs="Times New Roman"/>
          <w:lang w:val="en-GB"/>
        </w:rPr>
        <w:t>ic brain network - a collection</w:t>
      </w:r>
      <w:r w:rsidRPr="00E37708">
        <w:rPr>
          <w:rFonts w:ascii="Helvetica" w:hAnsi="Helvetica" w:cs="Times New Roman"/>
          <w:lang w:val="en-GB"/>
        </w:rPr>
        <w:t xml:space="preserve"> of brain regions associated with a range of internalised cognitive processes</w:t>
      </w:r>
      <w:r w:rsidR="0063696F">
        <w:rPr>
          <w:rFonts w:ascii="Helvetica" w:hAnsi="Helvetica" w:cs="Times New Roman"/>
          <w:lang w:val="en-GB"/>
        </w:rPr>
        <w:t xml:space="preserve"> </w:t>
      </w:r>
      <w:r w:rsidR="002171C6">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&lt;citation&gt;&lt;priority&gt;12&lt;/priority&gt;&lt;uuid&gt;D90C7476-105C-4B3A-B4C0-D569231E3C8E&lt;/uuid&gt;&lt;publications&gt;&lt;publication&gt;&lt;subtype&gt;400&lt;/subtype&gt;&lt;title&gt;Default network activity, coupled with the frontoparietal control network, supports goal-directed cognition.&lt;/title&gt;&lt;url&gt;http://linkinghub.elsevier.com/retrieve/pii/S1053811910008608&lt;/url&gt;&lt;volume&gt;53&lt;/volume&gt;&lt;publication_date&gt;99201010151200000000222000&lt;/publication_date&gt;&lt;uuid&gt;005344FE-19A3-4898-AA0D-3B633BBBEFB5&lt;/uuid&gt;&lt;type&gt;400&lt;/type&gt;&lt;accepted_date&gt;99201006061200000000222000&lt;/accepted_date&gt;&lt;number&gt;1&lt;/number&gt;&lt;submission_date&gt;99201005131200000000222000&lt;/submission_date&gt;&lt;doi&gt;10.1016/j.neuroimage.2010.06.016&lt;/doi&gt;&lt;institution&gt;Department of Psychology, Harvard University, Cambridge MA 02138, USA. nathan.spreng@gmail.com&lt;/institution&gt;&lt;startpage&gt;303&lt;/startpage&gt;&lt;endpage&gt;317&lt;/endpage&gt;&lt;bundle&gt;&lt;publication&gt;&lt;title&gt;NeuroImage&lt;/title&gt;&lt;uuid&gt;B1BC52E8-D579-4064-A789-DB27320B79E1&lt;/uuid&gt;&lt;subtype&gt;-100&lt;/subtype&gt;&lt;publisher&gt;Elsevier Inc.&lt;/publisher&gt;&lt;type&gt;-100&lt;/type&gt;&lt;/publication&gt;&lt;/bundle&gt;&lt;authors&gt;&lt;author&gt;&lt;lastName&gt;Spreng&lt;/lastName&gt;&lt;firstName&gt;R&lt;/firstName&gt;&lt;middleNames&gt;Nathan&lt;/middleNames&gt;&lt;/author&gt;&lt;author&gt;&lt;lastName&gt;Stevens&lt;/lastName&gt;&lt;firstName&gt;W&lt;/firstName&gt;&lt;middleNames&gt;Dale&lt;/middleNames&gt;&lt;/author&gt;&lt;author&gt;&lt;lastName&gt;Chamberlain&lt;/lastName&gt;&lt;firstName&gt;Jon&lt;/firstName&gt;&lt;middleNames&gt;P&lt;/middleNames&gt;&lt;/author&gt;&lt;author&gt;&lt;lastName&gt;Gilmore&lt;/lastName&gt;&lt;firstName&gt;Adrian&lt;/firstName&gt;&lt;middleNames&gt;W&lt;/middleNames&gt;&lt;/author&gt;&lt;author&gt;&lt;lastName&gt;Schacter&lt;/lastName&gt;&lt;firstName&gt;Daniel&lt;/firstName&gt;&lt;middleNames&gt;L&lt;/middleNames&gt;&lt;/author&gt;&lt;/authors&gt;&lt;/publication&gt;&lt;/publications&gt;&lt;cites&gt;&lt;/cites&gt;&lt;/citation&gt;</w:instrText>
      </w:r>
      <w:r w:rsidR="002171C6">
        <w:rPr>
          <w:rFonts w:ascii="Helvetica" w:eastAsia="Arial Unicode MS" w:hAnsi="Helvetica" w:cs="Helvetica"/>
          <w:lang w:val="en-US"/>
        </w:rPr>
        <w:fldChar w:fldCharType="separate"/>
      </w:r>
      <w:r w:rsidR="00351B2C">
        <w:rPr>
          <w:rFonts w:ascii="Helvetica" w:eastAsia="Arial Unicode MS" w:hAnsi="Helvetica" w:cs="Helvetica"/>
          <w:lang w:val="en-US"/>
        </w:rPr>
        <w:t>(Spreng, Stevens, Chamberlain, Gilmore, &amp; Schacter, 2010)</w:t>
      </w:r>
      <w:r w:rsidR="002171C6">
        <w:rPr>
          <w:rFonts w:ascii="Helvetica" w:eastAsia="Arial Unicode MS" w:hAnsi="Helvetica" w:cs="Helvetica"/>
          <w:lang w:val="en-US"/>
        </w:rPr>
        <w:fldChar w:fldCharType="end"/>
      </w:r>
      <w:r w:rsidRPr="00DF43D5">
        <w:rPr>
          <w:rFonts w:ascii="Helvetica" w:hAnsi="Helvetica" w:cs="Times New Roman"/>
          <w:b/>
          <w:lang w:val="en-GB"/>
        </w:rPr>
        <w:t xml:space="preserve">. </w:t>
      </w:r>
      <w:r w:rsidR="008571C4">
        <w:rPr>
          <w:rFonts w:ascii="Helvetica" w:hAnsi="Helvetica" w:cs="Times New Roman"/>
          <w:lang w:val="en-GB"/>
        </w:rPr>
        <w:t xml:space="preserve">These include not only the eponymous </w:t>
      </w:r>
      <w:r w:rsidRPr="00E37708">
        <w:rPr>
          <w:rFonts w:ascii="Helvetica" w:hAnsi="Helvetica" w:cs="Times New Roman"/>
          <w:lang w:val="en-GB"/>
        </w:rPr>
        <w:t>‘default mode’</w:t>
      </w:r>
      <w:r w:rsidR="008571C4">
        <w:rPr>
          <w:rFonts w:ascii="Helvetica" w:hAnsi="Helvetica" w:cs="Times New Roman"/>
          <w:lang w:val="en-GB"/>
        </w:rPr>
        <w:t xml:space="preserve">, </w:t>
      </w:r>
      <w:r w:rsidR="008571C4" w:rsidRPr="00900F39">
        <w:rPr>
          <w:rFonts w:ascii="Helvetica" w:hAnsi="Helvetica" w:cs="Times New Roman"/>
          <w:lang w:val="en-GB"/>
        </w:rPr>
        <w:t>task-deactivated</w:t>
      </w:r>
      <w:r w:rsidRPr="00E37708">
        <w:rPr>
          <w:rFonts w:ascii="Helvetica" w:hAnsi="Helvetica" w:cs="Times New Roman"/>
          <w:lang w:val="en-GB"/>
        </w:rPr>
        <w:t xml:space="preserve"> state</w:t>
      </w:r>
      <w:r w:rsidR="008571C4">
        <w:rPr>
          <w:rFonts w:ascii="Helvetica" w:hAnsi="Helvetica" w:cs="Times New Roman"/>
          <w:lang w:val="en-GB"/>
        </w:rPr>
        <w:t>s</w:t>
      </w:r>
      <w:r w:rsidRPr="00E37708">
        <w:rPr>
          <w:rFonts w:ascii="Helvetica" w:hAnsi="Helvetica" w:cs="Times New Roman"/>
          <w:lang w:val="en-GB"/>
        </w:rPr>
        <w:t xml:space="preserve">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&lt;citation&gt;&lt;priority&gt;8&lt;/priority&gt;&lt;uuid&gt;430B1C14-5D66-4A84-B4B1-F95250D71940&lt;/uuid&gt;&lt;publications&gt;&lt;publication&gt;&lt;subtype&gt;400&lt;/subtype&gt;&lt;publisher&gt;National Acad Sciences&lt;/publisher&gt;&lt;title&gt;A default mode of brain function.&lt;/title&gt;&lt;url&gt;http://www.pnas.org/content/98/2/676&lt;/url&gt;&lt;volume&gt;98&lt;/volume&gt;&lt;publication_date&gt;99200101161200000000222000&lt;/publication_date&gt;&lt;uuid&gt;B5987E4E-D378-4F1B-8BE5-2BC41DECD691&lt;/uuid&gt;&lt;type&gt;400&lt;/type&gt;&lt;number&gt;2&lt;/number&gt;&lt;citekey&gt;Raichle:2001fk&lt;/citekey&gt;&lt;doi&gt;10.1073/pnas.98.2.676&lt;/doi&gt;&lt;institution&gt;Mallinckrodt Institute of Radiology and Departments of Neurology and Psychiatry, Washington University School of Medicine, St. Louis, MO 63110, USA. marc@npg.wustl.edu&lt;/institution&gt;&lt;startpage&gt;676&lt;/startpage&gt;&lt;endpage&gt;682&lt;/endpage&gt;&lt;bundle&gt;&lt;publication&gt;&lt;title&gt;Proceedings of the National Academy of Sciences&lt;/title&gt;&lt;uuid&gt;C15ECDAD-60C0-4684-94E1-315EB4DD685E&lt;/uuid&gt;&lt;subtype&gt;-100&lt;/subtype&gt;&lt;publisher&gt;National Acad Sciences&lt;/publisher&gt;&lt;type&gt;-100&lt;/type&gt;&lt;/publication&gt;&lt;/bundle&gt;&lt;authors&gt;&lt;author&gt;&lt;lastName&gt;Raichle&lt;/lastName&gt;&lt;firstName&gt;M&lt;/firstName&gt;&lt;middleNames&gt;E&lt;/middleNames&gt;&lt;/author&gt;&lt;author&gt;&lt;lastName&gt;MacLeod&lt;/lastName&gt;&lt;firstName&gt;A&lt;/firstName&gt;&lt;middleNames&gt;M&lt;/middleNames&gt;&lt;/author&gt;&lt;author&gt;&lt;lastName&gt;Snyder&lt;/lastName&gt;&lt;firstName&gt;A&lt;/firstName&gt;&lt;middleNames&gt;Z&lt;/middleNames&gt;&lt;/author&gt;&lt;author&gt;&lt;lastName&gt;Powers&lt;/lastName&gt;&lt;firstName&gt;W&lt;/firstName&gt;&lt;middleNames&gt;J&lt;/middleNames&gt;&lt;/author&gt;&lt;author&gt;&lt;lastName&gt;Gusnard&lt;/lastName&gt;&lt;firstName&gt;D&lt;/firstName&gt;&lt;middleNames&gt;A&lt;/middleNames&gt;&lt;/author&gt;&lt;author&gt;&lt;lastName&gt;Shulman&lt;/lastName&gt;&lt;firstName&gt;G&lt;/firstName&gt;&lt;middleNames&gt;L&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(Raichle et al., 2001)</w:t>
      </w:r>
      <w:r w:rsidR="000B044A" w:rsidRPr="00E37708">
        <w:rPr>
          <w:rFonts w:ascii="Helvetica" w:hAnsi="Helvetica" w:cs="Times New Roman"/>
          <w:lang w:val="en-GB"/>
        </w:rPr>
        <w:fldChar w:fldCharType="end"/>
      </w:r>
      <w:r w:rsidR="008571C4">
        <w:rPr>
          <w:rFonts w:ascii="Helvetica" w:hAnsi="Helvetica" w:cs="Times New Roman"/>
          <w:lang w:val="en-GB"/>
        </w:rPr>
        <w:t xml:space="preserve"> but also </w:t>
      </w:r>
      <w:r w:rsidRPr="00E37708">
        <w:rPr>
          <w:rFonts w:ascii="Helvetica" w:hAnsi="Helvetica" w:cs="Times New Roman"/>
          <w:lang w:val="en-GB"/>
        </w:rPr>
        <w:t xml:space="preserve">a broad range of internalised cognitive processes:  general semantic knowledge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&lt;citation&gt;&lt;priority&gt;9&lt;/priority&gt;&lt;uuid&gt;79F92691-3D33-421D-96D3-DCF249BDEE33&lt;/uuid&gt;&lt;publications&gt;&lt;publication&gt;&lt;subtype&gt;400&lt;/subtype&gt;&lt;title&gt;Where is the semantic system? A critical review and meta-analysis of 120 functional neuroimaging studies.&lt;/title&gt;&lt;url&gt;https://academic.oup.com/cercor/article-lookup/doi/10.1093/cercor/bhp055&lt;/url&gt;&lt;volume&gt;19&lt;/volume&gt;&lt;publication_date&gt;99200912001200000000220000&lt;/publication_date&gt;&lt;uuid&gt;A67B12E3-F40B-47D5-B36B-C16C800047B7&lt;/uuid&gt;&lt;type&gt;400&lt;/type&gt;&lt;number&gt;12&lt;/number&gt;&lt;citekey&gt;Binder:2009je&lt;/citekey&gt;&lt;doi&gt;10.1093/cercor/bhp055&lt;/doi&gt;&lt;institution&gt;Language Imaging Laboratory, Department of Neurology, Medical College of Wisconsin, Milwaukee, WI 53226, USA. jbinder@mcw.edu&lt;/institution&gt;&lt;startpage&gt;2767&lt;/startpage&gt;&lt;endpage&gt;2796&lt;/endpage&gt;&lt;bundle&gt;&lt;publication&gt;&lt;title&gt;Cerebral Cortex&lt;/title&gt;&lt;uuid&gt;6CE12CD8-5AC9-4C9C-87E1-F527B3226E03&lt;/uuid&gt;&lt;subtype&gt;-100&lt;/subtype&gt;&lt;publisher&gt;Oxford University Press&lt;/publisher&gt;&lt;type&gt;-100&lt;/type&gt;&lt;/publication&gt;&lt;/bundle&gt;&lt;authors&gt;&lt;author&gt;&lt;lastName&gt;Binder&lt;/lastName&gt;&lt;firstName&gt;Jeffrey&lt;/firstName&gt;&lt;middleNames&gt;R&lt;/middleNames&gt;&lt;/author&gt;&lt;author&gt;&lt;lastName&gt;Desai&lt;/lastName&gt;&lt;firstName&gt;Rutvik&lt;/firstName&gt;&lt;middleNames&gt;H&lt;/middleNames&gt;&lt;/author&gt;&lt;author&gt;&lt;lastName&gt;Graves&lt;/lastName&gt;&lt;firstName&gt;William&lt;/firstName&gt;&lt;middleNames&gt;W&lt;/middleNames&gt;&lt;/author&gt;&lt;author&gt;&lt;lastName&gt;Conant&lt;/lastName&gt;&lt;firstName&gt;Lisa&lt;/firstName&gt;&lt;middleNames&gt;L&lt;/middleNames&gt;&lt;/author&gt;&lt;/authors&gt;&lt;/publication&gt;&lt;publication&gt;&lt;subtype&gt;400&lt;/subtype&gt;&lt;publisher&gt;Nature Research&lt;/publisher&gt;&lt;title&gt;Natural speech reveals the semantic maps that tile human cerebral cortex.&lt;/title&gt;&lt;url&gt;http://www.nature.com/doifinder/10.1038/nature17637&lt;/url&gt;&lt;volume&gt;532&lt;/volume&gt;&lt;publication_date&gt;99201604281200000000222000&lt;/publication_date&gt;&lt;uuid&gt;2A9687C5-5583-4778-BC47-FE405526EE1E&lt;/uuid&gt;&lt;type&gt;400&lt;/type&gt;&lt;accepted_date&gt;99201603021200000000222000&lt;/accepted_date&gt;&lt;number&gt;7600&lt;/number&gt;&lt;citekey&gt;Huth:2016jdb&lt;/citekey&gt;&lt;submission_date&gt;99201401081200000000222000&lt;/submission_date&gt;&lt;doi&gt;10.1038/nature17637&lt;/doi&gt;&lt;institution&gt;Helen Wills Neuroscience Institute, University of California, Berkeley, California 94720, USA.&lt;/institution&gt;&lt;startpage&gt;453&lt;/startpage&gt;&lt;endpage&gt;458&lt;/endpage&gt;&lt;bundle&gt;&lt;publication&gt;&lt;title&gt;Nature&lt;/title&gt;&lt;uuid&gt;7C3C7023-F2E6-4183-A064-0F561014426B&lt;/uuid&gt;&lt;subtype&gt;-100&lt;/subtype&gt;&lt;publisher&gt;Nature Publishing Group SN -&lt;/publisher&gt;&lt;type&gt;-100&lt;/type&gt;&lt;/publication&gt;&lt;/bundle&gt;&lt;authors&gt;&lt;author&gt;&lt;lastName&gt;Huth&lt;/lastName&gt;&lt;firstName&gt;Alexander&lt;/firstName&gt;&lt;middleNames&gt;G&lt;/middleNames&gt;&lt;/author&gt;&lt;author&gt;&lt;lastName&gt;Heer&lt;/lastName&gt;&lt;nonDroppingParticle&gt;de&lt;/nonDroppingParticle&gt;&lt;firstName&gt;Wendy&lt;/firstName&gt;&lt;middleNames&gt;A&lt;/middleNames&gt;&lt;/author&gt;&lt;author&gt;&lt;lastName&gt;Griffiths&lt;/lastName&gt;&lt;firstName&gt;Thomas&lt;/firstName&gt;&lt;middleNames&gt;L&lt;/middleNames&gt;&lt;/author&gt;&lt;author&gt;&lt;lastName&gt;Theunissen&lt;/lastName&gt;&lt;firstName&gt;Frédéric&lt;/firstName&gt;&lt;middleNames&gt;E&lt;/middleNames&gt;&lt;/author&gt;&lt;author&gt;&lt;lastName&gt;Gallant&lt;/lastName&gt;&lt;firstName&gt;Jack&lt;/firstName&gt;&lt;middleNames&gt;L&lt;/middleNames&gt;&lt;/author&gt;&lt;/authors&gt;&lt;/publication&gt;&lt;publication&gt;&lt;subtype&gt;400&lt;/subtype&gt;&lt;publisher&gt;Society for Neuroscience&lt;/publisher&gt;&lt;title&gt;Brain regions that represent amodal conceptual knowledge.&lt;/title&gt;&lt;url&gt;http://www.jneurosci.org/cgi/doi/10.1523/JNEUROSCI.0051-13.2013&lt;/url&gt;&lt;volume&gt;33&lt;/volume&gt;&lt;publication_date&gt;99201306191200000000222000&lt;/publication_date&gt;&lt;uuid&gt;9EA006F7-D03C-4BD8-B6C0-D25FF3B3A517&lt;/uuid&gt;&lt;type&gt;400&lt;/type&gt;&lt;number&gt;25&lt;/number&gt;&lt;doi&gt;10.1523/JNEUROSCI.0051-13.2013&lt;/doi&gt;&lt;institution&gt;Center for Mind/Brain Sciences, University of Trento, Trento, 38068, Italy. fairhall@wjh.harvard.edu&lt;/institution&gt;&lt;startpage&gt;10552&lt;/startpage&gt;&lt;endpage&gt;10558&lt;/endpage&gt;&lt;bundle&gt;&lt;publication&gt;&lt;title&gt;The Journal of neuroscience : the official journal of the Society for Neuroscience&lt;/title&gt;&lt;uuid&gt;9C947FE6-3F32-4270-98B8-8B4F1C3138F3&lt;/uuid&gt;&lt;subtype&gt;-100&lt;/subtype&gt;&lt;publisher&gt;Society for Neuroscience&lt;/publisher&gt;&lt;type&gt;-100&lt;/type&gt;&lt;/publication&gt;&lt;/bundle&gt;&lt;authors&gt;&lt;author&gt;&lt;lastName&gt;Fairhall&lt;/lastName&gt;&lt;firstName&gt;Scott&lt;/firstName&gt;&lt;middleNames&gt;L&lt;/middleNames&gt;&lt;/author&gt;&lt;author&gt;&lt;lastName&gt;Caramazza&lt;/lastName&gt;&lt;firstName&gt;Alfonso&lt;/firstName&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 xml:space="preserve">(Binder, Desai, Graves, &amp; Conant, 2009; </w:t>
      </w:r>
      <w:r w:rsidR="00351B2C" w:rsidRPr="00052C99">
        <w:rPr>
          <w:rFonts w:ascii="Helvetica" w:eastAsia="Arial Unicode MS" w:hAnsi="Helvetica" w:cs="Helvetica"/>
          <w:highlight w:val="yellow"/>
          <w:lang w:val="en-US"/>
        </w:rPr>
        <w:t>Fa</w:t>
      </w:r>
      <w:r w:rsidR="009D26F3">
        <w:rPr>
          <w:rFonts w:ascii="Helvetica" w:eastAsia="Arial Unicode MS" w:hAnsi="Helvetica" w:cs="Helvetica"/>
          <w:highlight w:val="yellow"/>
          <w:lang w:val="en-US"/>
        </w:rPr>
        <w:t>irhall &amp; Caramazza, 2013</w:t>
      </w:r>
      <w:r w:rsidR="00CF0B78">
        <w:rPr>
          <w:rFonts w:ascii="Helvetica" w:eastAsia="Arial Unicode MS" w:hAnsi="Helvetica" w:cs="Helvetica"/>
          <w:lang w:val="en-US"/>
        </w:rPr>
        <w:t>a</w:t>
      </w:r>
      <w:r w:rsidR="00351B2C">
        <w:rPr>
          <w:rFonts w:ascii="Helvetica" w:eastAsia="Arial Unicode MS" w:hAnsi="Helvetica" w:cs="Helvetica"/>
          <w:lang w:val="en-US"/>
        </w:rPr>
        <w:t>; Huth, de Heer, Griffiths, Theunissen, &amp; Gallant, 2016)</w:t>
      </w:r>
      <w:r w:rsidR="000B044A" w:rsidRPr="00E37708">
        <w:rPr>
          <w:rFonts w:ascii="Helvetica" w:hAnsi="Helvetica" w:cs="Times New Roman"/>
          <w:lang w:val="en-GB"/>
        </w:rPr>
        <w:fldChar w:fldCharType="end"/>
      </w:r>
      <w:r w:rsidRPr="00E37708">
        <w:rPr>
          <w:rFonts w:ascii="Helvetica" w:hAnsi="Helvetica" w:cs="Times New Roman"/>
          <w:lang w:val="en-GB"/>
        </w:rPr>
        <w:t xml:space="preserve">; social cognition,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&lt;citation&gt;&lt;priority&gt;10&lt;/priority&gt;&lt;uuid&gt;B6C34D32-B152-45E4-BBB2-6A9467679EA5&lt;/uuid&gt;&lt;publications&gt;&lt;publication&gt;&lt;subtype&gt;400&lt;/subtype&gt;&lt;publisher&gt;American Association for the Advancement of Science&lt;/publisher&gt;&lt;title&gt;An fMRI investigation of emotional engagement in moral judgment.&lt;/title&gt;&lt;url&gt;http://science.sciencemag.org/content/293/5537/2105&lt;/url&gt;&lt;volume&gt;293&lt;/volume&gt;&lt;publication_date&gt;99200109141200000000222000&lt;/publication_date&gt;&lt;uuid&gt;706726E1-5C67-45C5-AED1-05922C96233B&lt;/uuid&gt;&lt;type&gt;400&lt;/type&gt;&lt;number&gt;5537&lt;/number&gt;&lt;citekey&gt;Greene:2001ft&lt;/citekey&gt;&lt;doi&gt;10.1126/science.1062872&lt;/doi&gt;&lt;institution&gt;Center for the Study of Brain, Mind, and Behavior, Department of Philosophy, 1879 Hall, Princeton University, Princeton, NJ 08544, USA. jdgreene@princeton.edu&lt;/institution&gt;&lt;startpage&gt;2105&lt;/startpage&gt;&lt;endpage&gt;2108&lt;/endpage&gt;&lt;bundle&gt;&lt;publication&gt;&lt;title&gt;Science&lt;/title&gt;&lt;uuid&gt;8AA0D724-0C34-4C36-875D-30DFBF260B69&lt;/uuid&gt;&lt;subtype&gt;-100&lt;/subtype&gt;&lt;publisher&gt;American Association for the Advancement of Science&lt;/publisher&gt;&lt;type&gt;-100&lt;/type&gt;&lt;/publication&gt;&lt;/bundle&gt;&lt;authors&gt;&lt;author&gt;&lt;lastName&gt;Greene&lt;/lastName&gt;&lt;firstName&gt;J&lt;/firstName&gt;&lt;middleNames&gt;D&lt;/middleNames&gt;&lt;/author&gt;&lt;author&gt;&lt;lastName&gt;Sommerville&lt;/lastName&gt;&lt;firstName&gt;R&lt;/firstName&gt;&lt;middleNames&gt;B&lt;/middleNames&gt;&lt;/author&gt;&lt;author&gt;&lt;lastName&gt;Nystrom&lt;/lastName&gt;&lt;firstName&gt;L&lt;/firstName&gt;&lt;middleNames&gt;E&lt;/middleNames&gt;&lt;/author&gt;&lt;author&gt;&lt;lastName&gt;Darley&lt;/lastName&gt;&lt;firstName&gt;J&lt;/firstName&gt;&lt;middleNames&gt;M&lt;/middleNames&gt;&lt;/author&gt;&lt;author&gt;&lt;lastName&gt;Cohen&lt;/lastName&gt;&lt;firstName&gt;J&lt;/firstName&gt;&lt;middleNames&gt;D&lt;/middleNames&gt;&lt;/author&gt;&lt;/authors&gt;&lt;/publication&gt;&lt;publication&gt;&lt;subtype&gt;400&lt;/subtype&gt;&lt;publisher&gt;Wiley Subscription Services, Inc., A Wiley Company&lt;/publisher&gt;&lt;title&gt;Social cognition and the brain: A meta‐analysis&lt;/title&gt;&lt;url&gt;http://onlinelibrary.wiley.com/doi/10.1002/hbm.20547/abstract?systemMessage=Wiley+Online+Library+will+be+unavailable+on+Saturday+01st+July+from+03.00-09.00+EDT+and+on+Sunday+2nd+July+03.00-06.00+EDT+for+essential+maintenance.++Apologies+for+the+inconvenience.&lt;/url&gt;&lt;volume&gt;30&lt;/volume&gt;&lt;publication_date&gt;99200903011200000000222000&lt;/publication_date&gt;&lt;uuid&gt;C2170F81-AC62-4CE6-BB5D-C30D99127457&lt;/uuid&gt;&lt;type&gt;400&lt;/type&gt;&lt;number&gt;3&lt;/number&gt;&lt;citekey&gt;VanOverwalle:2009eh&lt;/citekey&gt;&lt;doi&gt;10.1002/hbm.20547&lt;/doi&gt;&lt;startpage&gt;829&lt;/startpage&gt;&lt;endpage&gt;858&lt;/endpage&gt;&lt;bundle&gt;&lt;publication&gt;&lt;title&gt;Human Brain Mapping&lt;/title&gt;&lt;uuid&gt;24DAE48B-AD35-48E7-B34F-26611B8FA057&lt;/uuid&gt;&lt;subtype&gt;-100&lt;/subtype&gt;&lt;publisher&gt;Wiley Subscription Services, Inc., A Wiley Company&lt;/publisher&gt;&lt;type&gt;-100&lt;/type&gt;&lt;/publication&gt;&lt;/bundle&gt;&lt;authors&gt;&lt;author&gt;&lt;lastName&gt;Overwalle&lt;/lastName&gt;&lt;nonDroppingParticle&gt;Van&lt;/nonDroppingParticle&gt;&lt;firstName&gt;Frank&lt;/firstName&gt;&lt;/author&gt;&lt;/authors&gt;&lt;/publication&gt;&lt;publication&gt;&lt;subtype&gt;400&lt;/subtype&gt;&lt;title&gt;A dissociation between social mentalizing and general reasoning&lt;/title&gt;&lt;url&gt;http://www.sciencedirect.com/science/article/pii/S1053811910012243?via%3Dihub&lt;/url&gt;&lt;volume&gt;54&lt;/volume&gt;&lt;publication_date&gt;99201101001200000000220000&lt;/publication_date&gt;&lt;uuid&gt;DD78318D-2941-4D20-BDF7-8F1373E9A4E4&lt;/uuid&gt;&lt;type&gt;400&lt;/type&gt;&lt;number&gt;2&lt;/number&gt;&lt;citekey&gt;VanOverwalle:2011jp&lt;/citekey&gt;&lt;doi&gt;10.1016/j.neuroimage.2010.09.043&lt;/doi&gt;&lt;startpage&gt;1589&lt;/startpage&gt;&lt;endpage&gt;1599&lt;/endpage&gt;&lt;bundle&gt;&lt;publication&gt;&lt;title&gt;NeuroImage&lt;/title&gt;&lt;uuid&gt;B1BC52E8-D579-4064-A789-DB27320B79E1&lt;/uuid&gt;&lt;subtype&gt;-100&lt;/subtype&gt;&lt;publisher&gt;Elsevier Inc.&lt;/publisher&gt;&lt;type&gt;-100&lt;/type&gt;&lt;/publication&gt;&lt;/bundle&gt;&lt;authors&gt;&lt;author&gt;&lt;lastName&gt;Overwalle&lt;/lastName&gt;&lt;nonDroppingParticle&gt;Van&lt;/nonDroppingParticle&gt;&lt;firstName&gt;Frank&lt;/firstName&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(Greene, Sommerville, Nystrom, Darley, &amp; Cohen, 2001; Van Overwalle, 2009; 2011)</w:t>
      </w:r>
      <w:r w:rsidR="000B044A" w:rsidRPr="00E37708">
        <w:rPr>
          <w:rFonts w:ascii="Helvetica" w:hAnsi="Helvetica" w:cs="Times New Roman"/>
          <w:lang w:val="en-GB"/>
        </w:rPr>
        <w:fldChar w:fldCharType="end"/>
      </w:r>
      <w:r w:rsidRPr="00E37708">
        <w:rPr>
          <w:rFonts w:ascii="Helvetica" w:hAnsi="Helvetica" w:cs="Times New Roman"/>
          <w:lang w:val="en-GB"/>
        </w:rPr>
        <w:t>, episodic memory and mental time travel</w:t>
      </w:r>
      <w:r w:rsidR="009B5F36" w:rsidRPr="00E37708">
        <w:rPr>
          <w:rFonts w:ascii="Helvetica" w:hAnsi="Helvetica" w:cs="Times New Roman"/>
          <w:lang w:val="en-GB"/>
        </w:rPr>
        <w:t xml:space="preserve"> </w:t>
      </w:r>
      <w:r w:rsidR="002E3080"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&lt;citation&gt;&lt;priority&gt;12&lt;/priority&gt;&lt;uuid&gt;6C81781A-0F8F-4C0E-B795-5BA4A2E3A6F2&lt;/uuid&gt;&lt;publications&gt;&lt;publication&gt;&lt;subtype&gt;400&lt;/subtype&gt;&lt;title&gt;The cognitive neuroscience of constructive memory: remembering the past and imagining the future.&lt;/title&gt;&lt;url&gt;http://rstb.royalsocietypublishing.org/cgi/doi/10.1098/rstb.2007.2087&lt;/url&gt;&lt;volume&gt;362&lt;/volume&gt;&lt;publication_date&gt;99200705291200000000222000&lt;/publication_date&gt;&lt;uuid&gt;595CAB49-368D-44BB-9492-FC064C5A6C11&lt;/uuid&gt;&lt;type&gt;400&lt;/type&gt;&lt;number&gt;1481&lt;/number&gt;&lt;doi&gt;10.1098/rstb.2007.2087&lt;/doi&gt;&lt;institution&gt;Department of Psychology, Harvard University, 33 Kirkland Street, Cambridge, MA 02138, USA. dls@wjh.harvard.edu&lt;/institution&gt;&lt;startpage&gt;773&lt;/startpage&gt;&lt;endpage&gt;786&lt;/endpage&gt;&lt;bundle&gt;&lt;publication&gt;&lt;title&gt;Philosophical Transactions of the Royal Society of London, Series B: Biological Sciences&lt;/title&gt;&lt;uuid&gt;4F43F634-410B-42EE-AE45-05B0BD341A28&lt;/uuid&gt;&lt;subtype&gt;-100&lt;/subtype&gt;&lt;type&gt;-100&lt;/type&gt;&lt;/publication&gt;&lt;/bundle&gt;&lt;authors&gt;&lt;author&gt;&lt;lastName&gt;Schacter&lt;/lastName&gt;&lt;firstName&gt;Daniel&lt;/firstName&gt;&lt;middleNames&gt;L&lt;/middleNames&gt;&lt;/author&gt;&lt;author&gt;&lt;lastName&gt;Addis&lt;/lastName&gt;&lt;firstName&gt;Donna&lt;/firstName&gt;&lt;middleNames&gt;Rose&lt;/middleNames&gt;&lt;/author&gt;&lt;/authors&gt;&lt;/publication&gt;&lt;/publications&gt;&lt;cites&gt;&lt;/cites&gt;&lt;/citation&gt;</w:instrText>
      </w:r>
      <w:r w:rsidR="002E3080" w:rsidRPr="00E37708">
        <w:rPr>
          <w:rFonts w:ascii="Helvetica" w:hAnsi="Helvetica" w:cs="Times New Roman"/>
          <w:lang w:val="en-GB"/>
        </w:rPr>
        <w:fldChar w:fldCharType="separate"/>
      </w:r>
      <w:r w:rsidR="00351B2C">
        <w:rPr>
          <w:rFonts w:ascii="Helvetica" w:eastAsia="Arial Unicode MS" w:hAnsi="Helvetica" w:cs="Helvetica"/>
          <w:lang w:val="en-US"/>
        </w:rPr>
        <w:t>(Schacter &amp; Addis, 2007)</w:t>
      </w:r>
      <w:r w:rsidR="002E3080" w:rsidRPr="00E37708">
        <w:rPr>
          <w:rFonts w:ascii="Helvetica" w:hAnsi="Helvetica" w:cs="Times New Roman"/>
          <w:lang w:val="en-GB"/>
        </w:rPr>
        <w:fldChar w:fldCharType="end"/>
      </w:r>
      <w:r w:rsidRPr="00E37708">
        <w:rPr>
          <w:rFonts w:ascii="Helvetica" w:hAnsi="Helvetica" w:cs="Times New Roman"/>
          <w:lang w:val="en-GB"/>
        </w:rPr>
        <w:t xml:space="preserve">. As elements of the internalised cognition network are frequently activated together, establishing </w:t>
      </w:r>
      <w:r w:rsidR="00052C99">
        <w:rPr>
          <w:rFonts w:ascii="Helvetica" w:hAnsi="Helvetica" w:cs="Times New Roman"/>
          <w:lang w:val="en-GB"/>
        </w:rPr>
        <w:t>specific contributions of each region has been challenging</w:t>
      </w:r>
      <w:r w:rsidRPr="00E37708">
        <w:rPr>
          <w:rFonts w:ascii="Helvetica" w:hAnsi="Helvetica" w:cs="Times New Roman"/>
          <w:lang w:val="en-GB"/>
        </w:rPr>
        <w:t xml:space="preserve"> </w:t>
      </w:r>
      <w:r w:rsidR="000B044A"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&lt;citation&gt;&lt;priority&gt;12&lt;/priority&gt;&lt;uuid&gt;6D948952-6C14-4D8B-9AA5-08D5CD5E06E9&lt;/uuid&gt;&lt;publications&gt;&lt;publication&gt;&lt;subtype&gt;400&lt;/subtype&gt;&lt;title&gt;A dissociation between social mentalizing and general reasoning&lt;/title&gt;&lt;url&gt;http://www.sciencedirect.com/science/article/pii/S1053811910012243?via%3Dihub&lt;/url&gt;&lt;volume&gt;54&lt;/volume&gt;&lt;publication_date&gt;99201101001200000000220000&lt;/publication_date&gt;&lt;uuid&gt;DD78318D-2941-4D20-BDF7-8F1373E9A4E4&lt;/uuid&gt;&lt;type&gt;400&lt;/type&gt;&lt;number&gt;2&lt;/number&gt;&lt;citekey&gt;VanOverwalle:2011jp&lt;/citekey&gt;&lt;doi&gt;10.1016/j.neuroimage.2010.09.043&lt;/doi&gt;&lt;startpage&gt;1589&lt;/startpage&gt;&lt;endpage&gt;1599&lt;/endpage&gt;&lt;bundle&gt;&lt;publication&gt;&lt;title&gt;NeuroImage&lt;/title&gt;&lt;uuid&gt;B1BC52E8-D579-4064-A789-DB27320B79E1&lt;/uuid&gt;&lt;subtype&gt;-100&lt;/subtype&gt;&lt;publisher&gt;Elsevier Inc.&lt;/publisher&gt;&lt;type&gt;-100&lt;/type&gt;&lt;/publication&gt;&lt;/bundle&gt;&lt;authors&gt;&lt;author&gt;&lt;lastName&gt;Overwalle&lt;/lastName&gt;&lt;nonDroppingParticle&gt;Van&lt;/nonDroppingParticle&gt;&lt;firstName&gt;Frank&lt;/firstName&gt;&lt;/author&gt;&lt;/authors&gt;&lt;/publication&gt;&lt;publication&gt;&lt;subtype&gt;400&lt;/subtype&gt;&lt;publisher&gt;MIT Press238 Main St., Suite 500, Cambridge, MA 02142-1046USAjournals-info@mit.edu&lt;/publisher&gt;&lt;title&gt;Dissociable Neural Systems Supporting Knowledge about Human Character and Appearance in Ourselves and Others&lt;/title&gt;&lt;url&gt;http://www.mitpressjournals.org/doi/10.1162/jocn.2010.21580&lt;/url&gt;&lt;volume&gt;23&lt;/volume&gt;&lt;publication_date&gt;99201107061200000000222000&lt;/publication_date&gt;&lt;uuid&gt;8FF2B5B9-EE19-4564-A26B-3FF5E6665130&lt;/uuid&gt;&lt;type&gt;400&lt;/type&gt;&lt;number&gt;9&lt;/number&gt;&lt;citekey&gt;Moran:2011ct&lt;/citekey&gt;&lt;doi&gt;10.1162/jocn.2010.21580&lt;/doi&gt;&lt;startpage&gt;2222&lt;/startpage&gt;&lt;endpage&gt;2230&lt;/endpage&gt;&lt;bundle&gt;&lt;publication&gt;&lt;title&gt;dx.doi.org&lt;/title&gt;&lt;uuid&gt;F11B53B5-3248-4A30-B352-8B193F179A67&lt;/uuid&gt;&lt;subtype&gt;-100&lt;/subtype&gt;&lt;publisher&gt;MIT Press55 Hayward Street, Cambridge, MA 02142-1315USAjournals-info@mit.edu&lt;/publisher&gt;&lt;type&gt;-100&lt;/type&gt;&lt;/publication&gt;&lt;/bundle&gt;&lt;authors&gt;&lt;author&gt;&lt;lastName&gt;Moran&lt;/lastName&gt;&lt;firstName&gt;Joseph&lt;/firstName&gt;&lt;middleNames&gt;M&lt;/middleNames&gt;&lt;/author&gt;&lt;author&gt;&lt;lastName&gt;Lee&lt;/lastName&gt;&lt;firstName&gt;Su&lt;/firstName&gt;&lt;middleNames&gt;Mei&lt;/middleNames&gt;&lt;/author&gt;&lt;author&gt;&lt;lastName&gt;Gabrieli&lt;/lastName&gt;&lt;firstName&gt;John&lt;/firstName&gt;&lt;middleNames&gt;D E&lt;/middleNames&gt;&lt;/author&gt;&lt;/authors&gt;&lt;/publication&gt;&lt;/publications&gt;&lt;cites&gt;&lt;/cites&gt;&lt;/citation&gt;</w:instrText>
      </w:r>
      <w:r w:rsidR="000B044A" w:rsidRPr="00E37708">
        <w:rPr>
          <w:rFonts w:ascii="Helvetica" w:hAnsi="Helvetica" w:cs="Times New Roman"/>
          <w:lang w:val="en-GB"/>
        </w:rPr>
        <w:fldChar w:fldCharType="separate"/>
      </w:r>
      <w:r w:rsidR="00351B2C">
        <w:rPr>
          <w:rFonts w:ascii="Helvetica" w:eastAsia="Arial Unicode MS" w:hAnsi="Helvetica" w:cs="Helvetica"/>
          <w:lang w:val="en-US"/>
        </w:rPr>
        <w:t>(Moran, Lee, &amp; Gabrieli, 2011; Van Overwalle, 2011)</w:t>
      </w:r>
      <w:r w:rsidR="000B044A" w:rsidRPr="00E37708">
        <w:rPr>
          <w:rFonts w:ascii="Helvetica" w:hAnsi="Helvetica" w:cs="Times New Roman"/>
          <w:lang w:val="en-GB"/>
        </w:rPr>
        <w:fldChar w:fldCharType="end"/>
      </w:r>
      <w:r w:rsidR="00A27EF8" w:rsidRPr="00E37708">
        <w:rPr>
          <w:rFonts w:ascii="Helvetica" w:hAnsi="Helvetica" w:cs="Times New Roman"/>
          <w:lang w:val="en-GB"/>
        </w:rPr>
        <w:t>.</w:t>
      </w:r>
    </w:p>
    <w:p w14:paraId="16AA65B0" w14:textId="61423D6B" w:rsidR="00194F76" w:rsidRPr="00B13173" w:rsidRDefault="00181EF9" w:rsidP="00B13173">
      <w:pPr>
        <w:pStyle w:val="Body"/>
        <w:spacing w:after="0" w:line="360" w:lineRule="auto"/>
        <w:ind w:firstLine="426"/>
        <w:jc w:val="both"/>
        <w:rPr>
          <w:rFonts w:ascii="Helvetica" w:hAnsi="Helvetica" w:cs="Times New Roman"/>
          <w:i/>
          <w:lang w:val="en-GB"/>
        </w:rPr>
      </w:pPr>
      <w:r w:rsidRPr="00E37708">
        <w:rPr>
          <w:rFonts w:ascii="Helvetica" w:hAnsi="Helvetica" w:cs="Times New Roman"/>
          <w:lang w:val="en-GB"/>
        </w:rPr>
        <w:t>In this work, we isolate the network activated when we view familiar faces during a simple stimulus repetition detection task. Then we push the network towards different aspects of person knowledge (social, semantic, episodic, nominal an</w:t>
      </w:r>
      <w:r w:rsidR="00EA411F">
        <w:rPr>
          <w:rFonts w:ascii="Helvetica" w:hAnsi="Helvetica" w:cs="Times New Roman"/>
          <w:lang w:val="en-GB"/>
        </w:rPr>
        <w:t>d physical</w:t>
      </w:r>
      <w:r w:rsidRPr="00E37708">
        <w:rPr>
          <w:rFonts w:ascii="Helvetica" w:hAnsi="Helvetica" w:cs="Times New Roman"/>
          <w:lang w:val="en-GB"/>
        </w:rPr>
        <w:t>) to understand the relative importance of these processes to each region.</w:t>
      </w:r>
      <w:r w:rsidR="00EA411F">
        <w:rPr>
          <w:rFonts w:ascii="Helvetica" w:hAnsi="Helvetica" w:cs="Times New Roman"/>
          <w:lang w:val="en-GB"/>
        </w:rPr>
        <w:t xml:space="preserve"> </w:t>
      </w:r>
      <w:r w:rsidRPr="00E37708">
        <w:rPr>
          <w:rFonts w:ascii="Helvetica" w:hAnsi="Helvetica" w:cs="Times New Roman"/>
          <w:lang w:val="en-GB"/>
        </w:rPr>
        <w:t xml:space="preserve">The goals of the current experiment are twofold. The first is to </w:t>
      </w:r>
      <w:r w:rsidRPr="00E37708">
        <w:rPr>
          <w:rFonts w:ascii="Helvetica" w:hAnsi="Helvetica" w:cs="Times New Roman"/>
          <w:bCs/>
          <w:lang w:val="en-GB"/>
        </w:rPr>
        <w:t>re</w:t>
      </w:r>
      <w:r w:rsidR="00695B61">
        <w:rPr>
          <w:rFonts w:ascii="Helvetica" w:hAnsi="Helvetica" w:cs="Times New Roman"/>
          <w:b/>
          <w:bCs/>
          <w:lang w:val="en-GB"/>
        </w:rPr>
        <w:t>-</w:t>
      </w:r>
      <w:r w:rsidRPr="00E37708">
        <w:rPr>
          <w:rFonts w:ascii="Helvetica" w:hAnsi="Helvetica" w:cs="Times New Roman"/>
          <w:lang w:val="en-GB"/>
        </w:rPr>
        <w:t xml:space="preserve">examine the roles of key brain regions in cognitive function considering these regions both in context of different cognition and other brain regions. Specifically, we investigate the role of the anterior temporal lobe in social cognition and nominal knowledge and the role of the </w:t>
      </w:r>
      <w:r w:rsidR="00E35D37">
        <w:rPr>
          <w:rFonts w:ascii="Helvetica" w:hAnsi="Helvetica" w:cs="Times New Roman"/>
          <w:lang w:val="en-GB"/>
        </w:rPr>
        <w:t>p</w:t>
      </w:r>
      <w:r w:rsidRPr="00E37708">
        <w:rPr>
          <w:rFonts w:ascii="Helvetica" w:hAnsi="Helvetica" w:cs="Times New Roman"/>
          <w:lang w:val="en-GB"/>
        </w:rPr>
        <w:t xml:space="preserve">STS and </w:t>
      </w:r>
      <w:r w:rsidR="00E35D37">
        <w:rPr>
          <w:rFonts w:ascii="Helvetica" w:hAnsi="Helvetica" w:cs="Times New Roman"/>
          <w:lang w:val="en-GB"/>
        </w:rPr>
        <w:t>AG</w:t>
      </w:r>
      <w:r w:rsidRPr="00E37708">
        <w:rPr>
          <w:rFonts w:ascii="Helvetica" w:hAnsi="Helvetica" w:cs="Times New Roman"/>
          <w:lang w:val="en-GB"/>
        </w:rPr>
        <w:t xml:space="preserve"> in cognitive perceptual processes</w:t>
      </w:r>
      <w:r w:rsidRPr="00AD5047">
        <w:rPr>
          <w:rFonts w:ascii="Helvetica" w:hAnsi="Helvetica" w:cs="Times New Roman"/>
          <w:lang w:val="en-GB"/>
        </w:rPr>
        <w:t xml:space="preserve">. Our second goal </w:t>
      </w:r>
      <w:r w:rsidR="00A418F3" w:rsidRPr="00AD5047">
        <w:rPr>
          <w:rFonts w:ascii="Helvetica" w:hAnsi="Helvetica" w:cs="Times New Roman"/>
          <w:lang w:val="en-GB"/>
        </w:rPr>
        <w:t xml:space="preserve">is to apply a multivariate approach on a regional response magnitude basis, with the multivariate element coming from the </w:t>
      </w:r>
      <w:r w:rsidR="00A418F3" w:rsidRPr="00AD5047">
        <w:rPr>
          <w:rFonts w:ascii="Helvetica" w:hAnsi="Helvetica" w:cs="Times New Roman"/>
          <w:lang w:val="en-GB"/>
        </w:rPr>
        <w:lastRenderedPageBreak/>
        <w:t xml:space="preserve">regional interplay across different tasks, to </w:t>
      </w:r>
      <w:r w:rsidR="00F6135D" w:rsidRPr="00AD5047">
        <w:rPr>
          <w:rFonts w:ascii="Helvetica" w:hAnsi="Helvetica" w:cs="Times New Roman"/>
          <w:lang w:val="en-GB"/>
        </w:rPr>
        <w:t>address t</w:t>
      </w:r>
      <w:r w:rsidR="00194F76" w:rsidRPr="00AD5047">
        <w:rPr>
          <w:rFonts w:ascii="Helvetica" w:hAnsi="Helvetica" w:cs="Times New Roman"/>
          <w:lang w:val="en-GB"/>
        </w:rPr>
        <w:t xml:space="preserve">wo questions: a) how </w:t>
      </w:r>
      <w:r w:rsidR="00AE7B2B">
        <w:rPr>
          <w:rFonts w:ascii="Helvetica" w:hAnsi="Helvetica" w:cs="Times New Roman"/>
          <w:lang w:val="en-GB"/>
        </w:rPr>
        <w:t xml:space="preserve">are cognitions </w:t>
      </w:r>
      <w:r w:rsidR="00194F76" w:rsidRPr="00AD5047">
        <w:rPr>
          <w:rFonts w:ascii="Helvetica" w:hAnsi="Helvetica" w:cs="Times New Roman"/>
          <w:lang w:val="en-GB"/>
        </w:rPr>
        <w:t>represented across the network and b) how do these regions work together to a</w:t>
      </w:r>
      <w:r w:rsidR="00B13173" w:rsidRPr="00AD5047">
        <w:rPr>
          <w:rFonts w:ascii="Helvetica" w:hAnsi="Helvetica" w:cs="Times New Roman"/>
          <w:lang w:val="en-GB"/>
        </w:rPr>
        <w:t xml:space="preserve">ccomplish the diverse </w:t>
      </w:r>
      <w:r w:rsidR="00AD5047" w:rsidRPr="00AD5047">
        <w:rPr>
          <w:rFonts w:ascii="Helvetica" w:hAnsi="Helvetica" w:cs="Times New Roman"/>
          <w:lang w:val="en-GB"/>
        </w:rPr>
        <w:t xml:space="preserve">range </w:t>
      </w:r>
      <w:r w:rsidR="00867352">
        <w:rPr>
          <w:rFonts w:ascii="Helvetica" w:hAnsi="Helvetica" w:cs="Times New Roman"/>
          <w:lang w:val="en-GB"/>
        </w:rPr>
        <w:t xml:space="preserve">of </w:t>
      </w:r>
      <w:r w:rsidR="00AD5047" w:rsidRPr="00AD5047">
        <w:rPr>
          <w:rFonts w:ascii="Helvetica" w:hAnsi="Helvetica" w:cs="Times New Roman"/>
          <w:lang w:val="en-GB"/>
        </w:rPr>
        <w:t>ensemble</w:t>
      </w:r>
      <w:r w:rsidR="00B13173" w:rsidRPr="00AD5047">
        <w:rPr>
          <w:rFonts w:ascii="Helvetica" w:hAnsi="Helvetica" w:cs="Times New Roman"/>
          <w:lang w:val="en-GB"/>
        </w:rPr>
        <w:t xml:space="preserve"> </w:t>
      </w:r>
      <w:r w:rsidR="00194F76" w:rsidRPr="00AD5047">
        <w:rPr>
          <w:rFonts w:ascii="Helvetica" w:hAnsi="Helvetica" w:cs="Times New Roman"/>
          <w:lang w:val="en-GB"/>
        </w:rPr>
        <w:t>functions</w:t>
      </w:r>
      <w:r w:rsidR="00B13173" w:rsidRPr="00AD5047">
        <w:rPr>
          <w:rFonts w:ascii="Helvetica" w:hAnsi="Helvetica" w:cs="Times New Roman"/>
          <w:lang w:val="en-GB"/>
        </w:rPr>
        <w:t xml:space="preserve"> of the network</w:t>
      </w:r>
      <w:r w:rsidR="00194F76" w:rsidRPr="00AD5047">
        <w:rPr>
          <w:rFonts w:ascii="Helvetica" w:hAnsi="Helvetica" w:cs="Times New Roman"/>
          <w:lang w:val="en-GB"/>
        </w:rPr>
        <w:t>.</w:t>
      </w:r>
      <w:r w:rsidR="00B13173" w:rsidRPr="00AD5047">
        <w:rPr>
          <w:rFonts w:ascii="Helvetica" w:hAnsi="Helvetica" w:cs="Times New Roman"/>
          <w:lang w:val="en-GB"/>
        </w:rPr>
        <w:t xml:space="preserve"> </w:t>
      </w:r>
      <w:r w:rsidRPr="00E37708">
        <w:rPr>
          <w:rFonts w:ascii="Helvetica" w:hAnsi="Helvetica" w:cs="Times New Roman"/>
          <w:lang w:val="en-GB"/>
        </w:rPr>
        <w:t>We hypothesise that all these regions are involved and strongly activated across the range of cognitive dimensions related to other people but that the cognitive flexibility of this network is endowed by subtle differences across the network. </w:t>
      </w:r>
    </w:p>
    <w:p w14:paraId="13FC7707" w14:textId="551D40E6" w:rsidR="00B54EB9" w:rsidRPr="00600F62" w:rsidRDefault="00B54EB9" w:rsidP="00F269E7">
      <w:pPr>
        <w:pStyle w:val="Body"/>
        <w:spacing w:after="0" w:line="360" w:lineRule="auto"/>
        <w:jc w:val="both"/>
        <w:rPr>
          <w:rFonts w:ascii="Helvetica" w:hAnsi="Helvetica" w:cs="Times New Roman"/>
          <w:i/>
          <w:iCs/>
          <w:lang w:val="en-GB"/>
        </w:rPr>
      </w:pPr>
      <w:r w:rsidRPr="00E37708">
        <w:rPr>
          <w:rFonts w:ascii="Helvetica" w:hAnsi="Helvetica"/>
          <w:i/>
          <w:iCs/>
          <w:lang w:val="en-GB"/>
        </w:rPr>
        <w:br w:type="page"/>
      </w:r>
      <w:r w:rsidR="00F269E7" w:rsidRPr="0018399B">
        <w:rPr>
          <w:rFonts w:ascii="Helvetica" w:hAnsi="Helvetica"/>
          <w:i/>
          <w:iCs/>
          <w:lang w:val="en-GB"/>
        </w:rPr>
        <w:lastRenderedPageBreak/>
        <w:t>T</w:t>
      </w:r>
      <w:r w:rsidRPr="0018399B">
        <w:rPr>
          <w:rFonts w:ascii="Helvetica" w:hAnsi="Helvetica" w:cs="Times New Roman"/>
          <w:i/>
          <w:iCs/>
          <w:lang w:val="en-GB"/>
        </w:rPr>
        <w:t>able 1.  </w:t>
      </w:r>
      <w:r w:rsidR="0023454B" w:rsidRPr="0018399B">
        <w:rPr>
          <w:rFonts w:ascii="Helvetica" w:hAnsi="Helvetica" w:cs="Times New Roman"/>
          <w:i/>
          <w:iCs/>
          <w:lang w:val="en-GB"/>
        </w:rPr>
        <w:t>Meta-summary</w:t>
      </w:r>
      <w:r w:rsidR="00AD5047" w:rsidRPr="0018399B">
        <w:rPr>
          <w:rFonts w:ascii="Helvetica" w:hAnsi="Helvetica" w:cs="Times New Roman"/>
          <w:i/>
          <w:iCs/>
          <w:lang w:val="en-GB"/>
        </w:rPr>
        <w:t>:</w:t>
      </w:r>
      <w:r w:rsidR="0023454B" w:rsidRPr="0018399B">
        <w:rPr>
          <w:rFonts w:ascii="Helvetica" w:hAnsi="Helvetica" w:cs="Times New Roman"/>
          <w:i/>
          <w:iCs/>
          <w:lang w:val="en-GB"/>
        </w:rPr>
        <w:t xml:space="preserve"> </w:t>
      </w:r>
      <w:r w:rsidR="00AD5047" w:rsidRPr="0018399B">
        <w:rPr>
          <w:rFonts w:ascii="Helvetica" w:hAnsi="Helvetica" w:cs="Times New Roman"/>
          <w:i/>
          <w:iCs/>
          <w:lang w:val="en-GB"/>
        </w:rPr>
        <w:t>f</w:t>
      </w:r>
      <w:r w:rsidRPr="0018399B">
        <w:rPr>
          <w:rFonts w:ascii="Helvetica" w:hAnsi="Helvetica" w:cs="Times New Roman"/>
          <w:i/>
          <w:iCs/>
          <w:lang w:val="en-GB"/>
        </w:rPr>
        <w:t>unctions</w:t>
      </w:r>
      <w:r w:rsidR="00CB6738" w:rsidRPr="0018399B">
        <w:rPr>
          <w:rFonts w:ascii="Helvetica" w:hAnsi="Helvetica" w:cs="Times New Roman"/>
          <w:i/>
          <w:iCs/>
          <w:lang w:val="en-GB"/>
        </w:rPr>
        <w:t xml:space="preserve"> commonly</w:t>
      </w:r>
      <w:r w:rsidRPr="0018399B">
        <w:rPr>
          <w:rFonts w:ascii="Helvetica" w:hAnsi="Helvetica" w:cs="Times New Roman"/>
          <w:i/>
          <w:iCs/>
          <w:lang w:val="en-GB"/>
        </w:rPr>
        <w:t xml:space="preserve"> </w:t>
      </w:r>
      <w:r w:rsidR="002E71CD" w:rsidRPr="0018399B">
        <w:rPr>
          <w:rFonts w:ascii="Helvetica" w:hAnsi="Helvetica" w:cs="Times New Roman"/>
          <w:i/>
          <w:iCs/>
          <w:lang w:val="en-GB"/>
        </w:rPr>
        <w:t>ascribed</w:t>
      </w:r>
      <w:r w:rsidRPr="0018399B">
        <w:rPr>
          <w:rFonts w:ascii="Helvetica" w:hAnsi="Helvetica" w:cs="Times New Roman"/>
          <w:i/>
          <w:iCs/>
          <w:lang w:val="en-GB"/>
        </w:rPr>
        <w:t xml:space="preserve"> to core/extended system regions</w:t>
      </w:r>
      <w:r w:rsidR="00600F62" w:rsidRPr="0018399B">
        <w:rPr>
          <w:rFonts w:ascii="Helvetica" w:hAnsi="Helvetica" w:cs="Times New Roman"/>
          <w:i/>
          <w:iCs/>
          <w:lang w:val="en-GB"/>
        </w:rPr>
        <w:t xml:space="preserve"> in the literature</w:t>
      </w:r>
      <w:r w:rsidRPr="0018399B">
        <w:rPr>
          <w:rFonts w:ascii="Helvetica" w:hAnsi="Helvetica" w:cs="Times New Roman"/>
          <w:i/>
          <w:iCs/>
          <w:lang w:val="en-GB"/>
        </w:rPr>
        <w:t>. Distilled descriptions for cognitive circumstances in which regions involved in person perception are recruited.</w:t>
      </w:r>
      <w:r w:rsidR="00600F62" w:rsidRPr="0018399B">
        <w:rPr>
          <w:rFonts w:ascii="Helvetica" w:hAnsi="Helvetica" w:cs="Times New Roman"/>
          <w:i/>
          <w:iCs/>
          <w:lang w:val="en-GB"/>
        </w:rPr>
        <w:t xml:space="preserve"> Colour coding groups similar cognitive efforts. Purple – semantic knowledge &amp; fact retrieval, Green – Proper naming, Yellow – Physical judgements and perceptual knowledge retrieval. Pink – Familiarity and mental time travel tasks. Blue – social knowledge and theory of mind. </w:t>
      </w:r>
      <w:r w:rsidRPr="0018399B">
        <w:rPr>
          <w:rFonts w:ascii="Helvetica" w:hAnsi="Helvetica" w:cs="Times New Roman"/>
          <w:i/>
          <w:iCs/>
          <w:lang w:val="en-GB"/>
        </w:rPr>
        <w:t>[see methods for description of ROI-selection]</w:t>
      </w:r>
      <w:r w:rsidR="00A45CB5" w:rsidRPr="0018399B">
        <w:rPr>
          <w:rFonts w:ascii="Helvetica" w:hAnsi="Helvetica" w:cs="Times New Roman"/>
          <w:i/>
          <w:iCs/>
          <w:lang w:val="en-GB"/>
        </w:rPr>
        <w:t>.</w:t>
      </w:r>
    </w:p>
    <w:tbl>
      <w:tblPr>
        <w:tblpPr w:leftFromText="180" w:rightFromText="180" w:vertAnchor="text" w:tblpX="115" w:tblpY="1"/>
        <w:tblOverlap w:val="never"/>
        <w:tblW w:w="0" w:type="auto"/>
        <w:tblCellSpacing w:w="0" w:type="dxa"/>
        <w:tblBorders>
          <w:top w:val="single" w:sz="8" w:space="0" w:color="C1C7CD"/>
          <w:left w:val="single" w:sz="8" w:space="0" w:color="C1C7CD"/>
          <w:bottom w:val="single" w:sz="8" w:space="0" w:color="C1C7CD"/>
          <w:right w:val="single" w:sz="8" w:space="0" w:color="C1C7CD"/>
        </w:tblBorders>
        <w:tblLook w:val="04A0" w:firstRow="1" w:lastRow="0" w:firstColumn="1" w:lastColumn="0" w:noHBand="0" w:noVBand="1"/>
      </w:tblPr>
      <w:tblGrid>
        <w:gridCol w:w="1718"/>
        <w:gridCol w:w="7507"/>
      </w:tblGrid>
      <w:tr w:rsidR="009557AF" w:rsidRPr="00600F62" w14:paraId="5278B127" w14:textId="77777777" w:rsidTr="00CF72A2">
        <w:trPr>
          <w:trHeight w:val="330"/>
          <w:tblCellSpacing w:w="0" w:type="dxa"/>
        </w:trPr>
        <w:tc>
          <w:tcPr>
            <w:tcW w:w="1718" w:type="dxa"/>
            <w:tcMar>
              <w:top w:w="15" w:type="dxa"/>
              <w:left w:w="15" w:type="dxa"/>
              <w:bottom w:w="15" w:type="dxa"/>
              <w:right w:w="15" w:type="dxa"/>
            </w:tcMar>
            <w:vAlign w:val="center"/>
          </w:tcPr>
          <w:p w14:paraId="30663037" w14:textId="115E1ECE" w:rsidR="009557AF" w:rsidRPr="00600F62" w:rsidRDefault="009C1B28" w:rsidP="00C27797">
            <w:pPr>
              <w:spacing w:line="360" w:lineRule="auto"/>
              <w:jc w:val="center"/>
              <w:rPr>
                <w:rFonts w:ascii="Helvetica" w:hAnsi="Helvetica"/>
                <w:sz w:val="16"/>
                <w:szCs w:val="16"/>
                <w:lang w:val="en-US"/>
              </w:rPr>
            </w:pPr>
            <w:r w:rsidRPr="00600F62">
              <w:rPr>
                <w:rFonts w:ascii="Helvetica" w:hAnsi="Helvetica"/>
                <w:b/>
                <w:color w:val="000000"/>
                <w:sz w:val="16"/>
                <w:szCs w:val="16"/>
                <w:lang w:val="en-US"/>
              </w:rPr>
              <w:t>Brain r</w:t>
            </w:r>
            <w:r w:rsidR="009557AF" w:rsidRPr="00600F62">
              <w:rPr>
                <w:rFonts w:ascii="Helvetica" w:hAnsi="Helvetica"/>
                <w:b/>
                <w:color w:val="000000"/>
                <w:sz w:val="16"/>
                <w:szCs w:val="16"/>
                <w:lang w:val="en-US"/>
              </w:rPr>
              <w:t>egion</w:t>
            </w:r>
          </w:p>
        </w:tc>
        <w:tc>
          <w:tcPr>
            <w:tcW w:w="7507" w:type="dxa"/>
            <w:tcBorders>
              <w:left w:val="single" w:sz="8" w:space="0" w:color="C1C7CD"/>
            </w:tcBorders>
            <w:tcMar>
              <w:top w:w="15" w:type="dxa"/>
              <w:left w:w="15" w:type="dxa"/>
              <w:bottom w:w="15" w:type="dxa"/>
              <w:right w:w="15" w:type="dxa"/>
            </w:tcMar>
          </w:tcPr>
          <w:p w14:paraId="5B54777C" w14:textId="77777777" w:rsidR="009557AF" w:rsidRPr="00600F62" w:rsidRDefault="009557AF" w:rsidP="00C27797">
            <w:pPr>
              <w:spacing w:line="360" w:lineRule="auto"/>
              <w:rPr>
                <w:rFonts w:ascii="Helvetica" w:hAnsi="Helvetica"/>
                <w:sz w:val="16"/>
                <w:szCs w:val="16"/>
                <w:lang w:val="en-US"/>
              </w:rPr>
            </w:pPr>
            <w:r w:rsidRPr="00600F62">
              <w:rPr>
                <w:rFonts w:ascii="Helvetica" w:hAnsi="Helvetica"/>
                <w:b/>
                <w:color w:val="000000"/>
                <w:sz w:val="16"/>
                <w:szCs w:val="16"/>
                <w:lang w:val="en-US"/>
              </w:rPr>
              <w:t>Cognitive function </w:t>
            </w:r>
          </w:p>
        </w:tc>
      </w:tr>
      <w:tr w:rsidR="009557AF" w:rsidRPr="004D06F7" w14:paraId="214548DB"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7B310E97" w14:textId="77777777" w:rsidR="009557AF" w:rsidRPr="00600F62" w:rsidRDefault="009557AF" w:rsidP="00C27797">
            <w:pPr>
              <w:spacing w:line="360" w:lineRule="auto"/>
              <w:jc w:val="center"/>
              <w:rPr>
                <w:rFonts w:ascii="Helvetica" w:hAnsi="Helvetica"/>
                <w:b/>
                <w:sz w:val="16"/>
                <w:szCs w:val="16"/>
                <w:lang w:val="en-US"/>
              </w:rPr>
            </w:pPr>
            <w:r w:rsidRPr="00600F62">
              <w:rPr>
                <w:rFonts w:ascii="Helvetica" w:hAnsi="Helvetica"/>
                <w:b/>
                <w:color w:val="000000"/>
                <w:sz w:val="16"/>
                <w:szCs w:val="16"/>
                <w:lang w:val="en-US"/>
              </w:rPr>
              <w:t>OFA</w:t>
            </w:r>
          </w:p>
        </w:tc>
        <w:tc>
          <w:tcPr>
            <w:tcW w:w="7507" w:type="dxa"/>
            <w:tcBorders>
              <w:top w:val="single" w:sz="8" w:space="0" w:color="C1C7CD"/>
              <w:left w:val="single" w:sz="8" w:space="0" w:color="C1C7CD"/>
            </w:tcBorders>
            <w:tcMar>
              <w:top w:w="15" w:type="dxa"/>
              <w:left w:w="15" w:type="dxa"/>
              <w:bottom w:w="15" w:type="dxa"/>
              <w:right w:w="15" w:type="dxa"/>
            </w:tcMar>
          </w:tcPr>
          <w:p w14:paraId="2409A680" w14:textId="68F85DE0"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Detailed perceptual processing</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&lt;citation&gt;&lt;priority&gt;0&lt;/priority&gt;&lt;uuid&gt;67881E8A-B1FE-4E38-AA15-956B2DE2B345&lt;/uuid&gt;&lt;publications&gt;&lt;publication&gt;&lt;subtype&gt;400&lt;/subtype&gt;&lt;publisher&gt;Nature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gt;&lt;subtype&gt;400&lt;/subtype&gt;&lt;title&gt;Neural systems for recognizing emotion.&lt;/title&gt;&lt;url&gt;http://linkinghub.elsevier.com/retrieve/pii/S095943880200301X&lt;/url&gt;&lt;volume&gt;12&lt;/volume&gt;&lt;publication_date&gt;99200204001200000000220000&lt;/publication_date&gt;&lt;uuid&gt;65E97928-B507-4B2A-A67F-9147D82BB46A&lt;/uuid&gt;&lt;type&gt;400&lt;/type&gt;&lt;number&gt;2&lt;/number&gt;&lt;citekey&gt;Adolphs:2002wo&lt;/citekey&gt;&lt;doi&gt;10.1016/s0959-4388(02)00301-x&lt;/doi&gt;&lt;institution&gt;Division of Cognitive Neuroscience, Department of Neurology, 200 Hawkins Drive, University of Iowa College of Medicine, 52242, USA. ralph-adolphs@uiowa.edu&lt;/institution&gt;&lt;startpage&gt;169&lt;/startpage&gt;&lt;endpage&gt;177&lt;/endpage&gt;&lt;authors&gt;&lt;author&gt;&lt;lastName&gt;Adolphs&lt;/lastName&gt;&lt;firstName&gt;Ralph&lt;/firstName&gt;&lt;/author&gt;&lt;/authors&gt;&lt;/publication&gt;&lt;/publications&gt;&lt;cites&gt;&lt;cite&gt;&lt;/cite&gt;&lt;cite&gt;&lt;prefix&gt;Gobbini:2007it&lt;/prefix&gt;&lt;/cite&gt;&lt;cite&gt;&lt;/cite&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2002; 2003; Gobbini:2007it Wieser &amp; Brosch, 2012)</w:t>
            </w:r>
            <w:r w:rsidRPr="002059AB">
              <w:rPr>
                <w:rFonts w:ascii="Helvetica" w:hAnsi="Helvetica"/>
                <w:sz w:val="16"/>
                <w:szCs w:val="16"/>
              </w:rPr>
              <w:fldChar w:fldCharType="end"/>
            </w:r>
          </w:p>
        </w:tc>
      </w:tr>
      <w:tr w:rsidR="009557AF" w:rsidRPr="002059AB" w14:paraId="62762647"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7A08B08E"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FFA</w:t>
            </w:r>
          </w:p>
        </w:tc>
        <w:tc>
          <w:tcPr>
            <w:tcW w:w="7507" w:type="dxa"/>
            <w:tcBorders>
              <w:top w:val="single" w:sz="8" w:space="0" w:color="C1C7CD"/>
              <w:left w:val="single" w:sz="8" w:space="0" w:color="C1C7CD"/>
            </w:tcBorders>
            <w:tcMar>
              <w:top w:w="15" w:type="dxa"/>
              <w:left w:w="15" w:type="dxa"/>
              <w:bottom w:w="15" w:type="dxa"/>
              <w:right w:w="15" w:type="dxa"/>
            </w:tcMar>
          </w:tcPr>
          <w:p w14:paraId="3A6A1DDD" w14:textId="78042AFD"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Detailed perceptual processing</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&lt;citation&gt;&lt;priority&gt;1&lt;/priority&gt;&lt;uuid&gt;39AD42B9-9FC7-4DC1-B1CC-C57892E8A7FE&lt;/uuid&gt;&lt;publications&gt;&lt;publication&gt;&lt;subtype&gt;400&lt;/subtype&gt;&lt;publisher&gt;Nature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gt;&lt;subtype&gt;400&lt;/subtype&gt;&lt;title&gt;Neural systems for recognizing emotion.&lt;/title&gt;&lt;url&gt;http://linkinghub.elsevier.com/retrieve/pii/S095943880200301X&lt;/url&gt;&lt;volume&gt;12&lt;/volume&gt;&lt;publication_date&gt;99200204001200000000220000&lt;/publication_date&gt;&lt;uuid&gt;65E97928-B507-4B2A-A67F-9147D82BB46A&lt;/uuid&gt;&lt;type&gt;400&lt;/type&gt;&lt;number&gt;2&lt;/number&gt;&lt;citekey&gt;Adolphs:2002wo&lt;/citekey&gt;&lt;doi&gt;10.1016/s0959-4388(02)00301-x&lt;/doi&gt;&lt;institution&gt;Division of Cognitive Neuroscience, Department of Neurology, 200 Hawkins Drive, University of Iowa College of Medicine, 52242, USA. ralph-adolphs@uiowa.edu&lt;/institution&gt;&lt;startpage&gt;169&lt;/startpage&gt;&lt;endpage&gt;177&lt;/endpage&gt;&lt;authors&gt;&lt;author&gt;&lt;lastName&gt;Adolphs&lt;/lastName&gt;&lt;firstName&gt;Ralph&lt;/firstName&gt;&lt;/author&gt;&lt;/authors&gt;&lt;/publication&gt;&lt;publication&gt;&lt;subtype&gt;400&lt;/subtype&gt;&lt;title&gt;The Neuroscience of Face Processing and Identification in Eyewitnesses and Offenders&lt;/title&gt;&lt;url&gt;http://journal.frontiersin.org/article/10.3389/fnbeh.2013.00189/abstract&lt;/url&gt;&lt;volume&gt;7&lt;/volume&gt;&lt;publication_date&gt;99201300001200000000200000&lt;/publication_date&gt;&lt;uuid&gt;CEE896F4-81A5-4DE2-A702-F05516BC8F46&lt;/uuid&gt;&lt;type&gt;400&lt;/type&gt;&lt;citekey&gt;Werner:2013ck&lt;/citekey&gt;&lt;doi&gt;10.3389/fnbeh.2013.00189&lt;/doi&gt;&lt;bundle&gt;&lt;publication&gt;&lt;title&gt;Frontiers in Behavioral Neuroscience&lt;/title&gt;&lt;uuid&gt;8B7BA204-BF0F-4634-A75D-14A07D23A899&lt;/uuid&gt;&lt;subtype&gt;-100&lt;/subtype&gt;&lt;type&gt;-100&lt;/type&gt;&lt;/publication&gt;&lt;/bundle&gt;&lt;authors&gt;&lt;author&gt;&lt;lastName&gt;Werner&lt;/lastName&gt;&lt;firstName&gt;Nicole-Simone&lt;/firstName&gt;&lt;/author&gt;&lt;author&gt;&lt;lastName&gt;Kühnel&lt;/lastName&gt;&lt;firstName&gt;Sina&lt;/firstName&gt;&lt;/author&gt;&lt;author&gt;&lt;lastName&gt;Markowitsch&lt;/lastName&gt;&lt;firstName&gt;Hans&lt;/firstName&gt;&lt;middleNames&gt;J&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2002; 2003; Gobbini &amp; Haxby, 2007; Werner, Kühnel, &amp; Markowitsch, 2013; Wieser &amp; Brosch, 2012)</w:t>
            </w:r>
            <w:r w:rsidRPr="002059AB">
              <w:rPr>
                <w:rFonts w:ascii="Helvetica" w:hAnsi="Helvetica"/>
                <w:sz w:val="16"/>
                <w:szCs w:val="16"/>
              </w:rPr>
              <w:fldChar w:fldCharType="end"/>
            </w:r>
          </w:p>
          <w:p w14:paraId="14087EE1" w14:textId="5ABB678D"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Holistic perception</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&lt;citation&gt;&lt;priority&gt;2&lt;/priority&gt;&lt;uuid&gt;EA6E9434-F78B-4C6B-AE8B-8218C9D66C02&lt;/uuid&gt;&lt;publications&gt;&lt;publication&gt;&lt;subtype&gt;400&lt;/subtype&gt;&lt;title&gt;Neuropsychological mechanisms of visual face and body perception&lt;/title&gt;&lt;url&gt;http://linkinghub.elsevier.com/retrieve/pii/S0149763409000785&lt;/url&gt;&lt;volume&gt;33&lt;/volume&gt;&lt;publication_date&gt;99200907001200000000220000&lt;/publication_date&gt;&lt;uuid&gt;2373C2A8-77D3-4445-9631-D0223BED1AC5&lt;/uuid&gt;&lt;type&gt;400&lt;/type&gt;&lt;number&gt;7&lt;/number&gt;&lt;citekey&gt;Minnebusch:2009dk&lt;/citekey&gt;&lt;doi&gt;10.1016/j.neubiorev.2009.05.008&lt;/doi&gt;&lt;startpage&gt;1133&lt;/startpage&gt;&lt;endpage&gt;1144&lt;/endpage&gt;&lt;bundle&gt;&lt;publication&gt;&lt;title&gt;Neuroscience &amp;amp; Biobehavioral Reviews&lt;/title&gt;&lt;uuid&gt;F39AA69D-0195-4913-87BF-1F3C55C6F1C7&lt;/uuid&gt;&lt;subtype&gt;-100&lt;/subtype&gt;&lt;type&gt;-100&lt;/type&gt;&lt;/publication&gt;&lt;/bundle&gt;&lt;authors&gt;&lt;author&gt;&lt;lastName&gt;Minnebusch&lt;/lastName&gt;&lt;firstName&gt;Denise&lt;/firstName&gt;&lt;middleNames&gt;A&lt;/middleNames&gt;&lt;/author&gt;&lt;author&gt;&lt;lastName&gt;Daum&lt;/lastName&gt;&lt;firstName&gt;Irene&lt;/firstName&gt;&lt;/author&gt;&lt;/authors&gt;&lt;/publication&gt;&lt;publication&gt;&lt;subtype&gt;400&lt;/subtype&gt;&lt;title&gt;Neural systems for recognizing emotion.&lt;/title&gt;&lt;url&gt;http://linkinghub.elsevier.com/retrieve/pii/S095943880200301X&lt;/url&gt;&lt;volume&gt;12&lt;/volume&gt;&lt;publication_date&gt;99200204001200000000220000&lt;/publication_date&gt;&lt;uuid&gt;65E97928-B507-4B2A-A67F-9147D82BB46A&lt;/uuid&gt;&lt;type&gt;400&lt;/type&gt;&lt;number&gt;2&lt;/number&gt;&lt;citekey&gt;Adolphs:2002wo&lt;/citekey&gt;&lt;doi&gt;10.1016/s0959-4388(02)00301-x&lt;/doi&gt;&lt;institution&gt;Division of Cognitive Neuroscience, Department of Neurology, 200 Hawkins Drive, University of Iowa College of Medicine, 52242, USA. ralph-adolphs@uiowa.edu&lt;/institution&gt;&lt;startpage&gt;169&lt;/startpage&gt;&lt;endpage&gt;177&lt;/endpag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2002; Minnebusch &amp; Daum, 2009)</w:t>
            </w:r>
            <w:r w:rsidRPr="002059AB">
              <w:rPr>
                <w:rFonts w:ascii="Helvetica" w:hAnsi="Helvetica"/>
                <w:sz w:val="16"/>
                <w:szCs w:val="16"/>
              </w:rPr>
              <w:fldChar w:fldCharType="end"/>
            </w:r>
            <w:r w:rsidRPr="002059AB">
              <w:rPr>
                <w:rFonts w:ascii="Helvetica" w:hAnsi="Helvetica"/>
                <w:sz w:val="16"/>
                <w:szCs w:val="16"/>
                <w:lang w:val="en-US"/>
              </w:rPr>
              <w:t xml:space="preserve"> </w:t>
            </w:r>
          </w:p>
          <w:p w14:paraId="24F83E2E" w14:textId="2BE3336F" w:rsidR="009557AF" w:rsidRPr="002059AB" w:rsidRDefault="009557AF" w:rsidP="00C27797">
            <w:pPr>
              <w:spacing w:line="360" w:lineRule="auto"/>
              <w:rPr>
                <w:rFonts w:ascii="Helvetica" w:hAnsi="Helvetica"/>
                <w:sz w:val="16"/>
                <w:szCs w:val="16"/>
              </w:rPr>
            </w:pPr>
            <w:r w:rsidRPr="002059AB">
              <w:rPr>
                <w:rFonts w:ascii="Helvetica" w:hAnsi="Helvetica"/>
                <w:b/>
                <w:sz w:val="16"/>
                <w:szCs w:val="16"/>
              </w:rPr>
              <w:t>Facial features</w:t>
            </w:r>
            <w:r w:rsidRPr="002059AB">
              <w:rPr>
                <w:rFonts w:ascii="Helvetica" w:hAnsi="Helvetica"/>
                <w:sz w:val="16"/>
                <w:szCs w:val="16"/>
              </w:rPr>
              <w:t xml:space="preserve"> </w:t>
            </w:r>
            <w:r w:rsidRPr="002059AB">
              <w:rPr>
                <w:rFonts w:ascii="Helvetica" w:hAnsi="Helvetica"/>
                <w:sz w:val="16"/>
                <w:szCs w:val="16"/>
              </w:rPr>
              <w:fldChar w:fldCharType="begin"/>
            </w:r>
            <w:r w:rsidR="008A547E">
              <w:rPr>
                <w:rFonts w:ascii="Helvetica" w:hAnsi="Helvetica"/>
                <w:sz w:val="16"/>
                <w:szCs w:val="16"/>
              </w:rPr>
              <w:instrText xml:space="preserve"> ADDIN PAPERS2_CITATIONS &lt;citation&gt;&lt;priority&gt;3&lt;/priority&gt;&lt;uuid&gt;0D8DBB50-6981-47B9-AA1F-FAC50606FF15&lt;/uuid&gt;&lt;publications&gt;&lt;publication&gt;&lt;subtype&gt;400&lt;/subtype&gt;&lt;title&gt;Faces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(Wieser &amp; Brosch, 2012)</w:t>
            </w:r>
            <w:r w:rsidRPr="002059AB">
              <w:rPr>
                <w:rFonts w:ascii="Helvetica" w:hAnsi="Helvetica"/>
                <w:sz w:val="16"/>
                <w:szCs w:val="16"/>
              </w:rPr>
              <w:fldChar w:fldCharType="end"/>
            </w:r>
          </w:p>
        </w:tc>
      </w:tr>
      <w:tr w:rsidR="009557AF" w:rsidRPr="002059AB" w14:paraId="02A56158"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69A75B24" w14:textId="10BFFE15" w:rsidR="009557AF" w:rsidRPr="002059AB" w:rsidRDefault="00CC4732" w:rsidP="00C27797">
            <w:pPr>
              <w:spacing w:line="360" w:lineRule="auto"/>
              <w:jc w:val="center"/>
              <w:rPr>
                <w:rFonts w:ascii="Helvetica" w:hAnsi="Helvetica"/>
                <w:b/>
                <w:sz w:val="16"/>
                <w:szCs w:val="16"/>
              </w:rPr>
            </w:pPr>
            <w:r>
              <w:rPr>
                <w:rFonts w:ascii="Helvetica" w:hAnsi="Helvetica"/>
                <w:b/>
                <w:color w:val="000000"/>
                <w:sz w:val="16"/>
                <w:szCs w:val="16"/>
              </w:rPr>
              <w:t>OFC</w:t>
            </w:r>
          </w:p>
        </w:tc>
        <w:tc>
          <w:tcPr>
            <w:tcW w:w="7507" w:type="dxa"/>
            <w:tcBorders>
              <w:top w:val="single" w:sz="8" w:space="0" w:color="C1C7CD"/>
              <w:left w:val="single" w:sz="8" w:space="0" w:color="C1C7CD"/>
            </w:tcBorders>
            <w:tcMar>
              <w:top w:w="15" w:type="dxa"/>
              <w:left w:w="15" w:type="dxa"/>
              <w:bottom w:w="15" w:type="dxa"/>
              <w:right w:w="15" w:type="dxa"/>
            </w:tcMar>
          </w:tcPr>
          <w:p w14:paraId="54605CC1" w14:textId="18DB8DA1" w:rsidR="009557AF" w:rsidRPr="002059AB" w:rsidRDefault="009557AF" w:rsidP="00C27797">
            <w:pPr>
              <w:spacing w:line="360" w:lineRule="auto"/>
              <w:rPr>
                <w:rFonts w:ascii="Helvetica" w:hAnsi="Helvetica"/>
                <w:b/>
                <w:sz w:val="16"/>
                <w:szCs w:val="16"/>
                <w:lang w:val="en-US"/>
              </w:rPr>
            </w:pPr>
            <w:r w:rsidRPr="002059AB">
              <w:rPr>
                <w:rFonts w:ascii="Helvetica" w:hAnsi="Helvetica"/>
                <w:b/>
                <w:sz w:val="16"/>
                <w:szCs w:val="16"/>
                <w:lang w:val="en-US"/>
              </w:rPr>
              <w:t xml:space="preserve">Motivation/ Reward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&lt;citation&gt;&lt;priority&gt;4&lt;/priority&gt;&lt;uuid&gt;5C3CDDF6-13F6-4C6F-8038-EE18EDE7FE32&lt;/uuid&gt;&lt;publications&gt;&lt;publication&gt;&lt;subtype&gt;400&lt;/subtype&gt;&lt;title&gt;Face recognition in schizophrenia disorder: A comprehensive review of behavioral, neuroimaging and neurophysiological studies&lt;/title&gt;&lt;url&gt;http://linkinghub.elsevier.com/retrieve/pii/S0149763415000809&lt;/url&gt;&lt;volume&gt;53&lt;/volume&gt;&lt;publication_date&gt;99201506001200000000220000&lt;/publication_date&gt;&lt;uuid&gt;209F8D3F-4537-4640-8112-136CE7264147&lt;/uuid&gt;&lt;type&gt;400&lt;/type&gt;&lt;citekey&gt;Bortolon:2015gd&lt;/citekey&gt;&lt;doi&gt;10.1016/j.neubiorev.2015.03.006&lt;/doi&gt;&lt;startpage&gt;79&lt;/startpage&gt;&lt;endpage&gt;107&lt;/endpage&gt;&lt;bundle&gt;&lt;publication&gt;&lt;title&gt;Neuroscience &amp;amp; Biobehavioral Reviews&lt;/title&gt;&lt;uuid&gt;F39AA69D-0195-4913-87BF-1F3C55C6F1C7&lt;/uuid&gt;&lt;subtype&gt;-100&lt;/subtype&gt;&lt;type&gt;-100&lt;/type&gt;&lt;/publication&gt;&lt;/bundle&gt;&lt;authors&gt;&lt;author&gt;&lt;lastName&gt;Bortolon&lt;/lastName&gt;&lt;firstName&gt;Catherine&lt;/firstName&gt;&lt;/author&gt;&lt;author&gt;&lt;lastName&gt;Capdevielle&lt;/lastName&gt;&lt;firstName&gt;Delphine&lt;/firstName&gt;&lt;/author&gt;&lt;author&gt;&lt;lastName&gt;Raffard&lt;/lastName&gt;&lt;firstName&gt;Stéphane&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(Bortolon, Capdevielle, &amp; Raffard, 2015)</w:t>
            </w:r>
            <w:r w:rsidRPr="002059AB">
              <w:rPr>
                <w:rFonts w:ascii="Helvetica" w:hAnsi="Helvetica"/>
                <w:sz w:val="16"/>
                <w:szCs w:val="16"/>
              </w:rPr>
              <w:fldChar w:fldCharType="end"/>
            </w:r>
          </w:p>
          <w:p w14:paraId="0FD32871" w14:textId="0B77103A"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Top-down modulation of OFA, FFA</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&lt;citation&gt;&lt;priority&gt;4&lt;/priority&gt;&lt;uuid&gt;D6A0688A-8CA6-4D36-B2CE-D9EA87279640&lt;/uuid&gt;&lt;publications&gt;&lt;publication&gt;&lt;subtype&gt;400&lt;/subtype&gt;&lt;title&gt;Face recognition in schizophrenia disorder: A comprehensive review of behavioral, neuroimaging and neurophysiological studies&lt;/title&gt;&lt;url&gt;http://linkinghub.elsevier.com/retrieve/pii/S0149763415000809&lt;/url&gt;&lt;volume&gt;53&lt;/volume&gt;&lt;publication_date&gt;99201506001200000000220000&lt;/publication_date&gt;&lt;uuid&gt;209F8D3F-4537-4640-8112-136CE7264147&lt;/uuid&gt;&lt;type&gt;400&lt;/type&gt;&lt;citekey&gt;Bortolon:2015gd&lt;/citekey&gt;&lt;doi&gt;10.1016/j.neubiorev.2015.03.006&lt;/doi&gt;&lt;startpage&gt;79&lt;/startpage&gt;&lt;endpage&gt;107&lt;/endpage&gt;&lt;bundle&gt;&lt;publication&gt;&lt;title&gt;Neuroscience &amp;amp; Biobehavioral Reviews&lt;/title&gt;&lt;uuid&gt;F39AA69D-0195-4913-87BF-1F3C55C6F1C7&lt;/uuid&gt;&lt;subtype&gt;-100&lt;/subtype&gt;&lt;type&gt;-100&lt;/type&gt;&lt;/publication&gt;&lt;/bundle&gt;&lt;authors&gt;&lt;author&gt;&lt;lastName&gt;Bortolon&lt;/lastName&gt;&lt;firstName&gt;Catherine&lt;/firstName&gt;&lt;/author&gt;&lt;author&gt;&lt;lastName&gt;Capdevielle&lt;/lastName&gt;&lt;firstName&gt;Delphine&lt;/firstName&gt;&lt;/author&gt;&lt;author&gt;&lt;lastName&gt;Raffard&lt;/lastName&gt;&lt;firstName&gt;Stéphane&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(Bortolon et al., 2015)</w:t>
            </w:r>
            <w:r w:rsidRPr="002059AB">
              <w:rPr>
                <w:rFonts w:ascii="Helvetica" w:hAnsi="Helvetica"/>
                <w:sz w:val="16"/>
                <w:szCs w:val="16"/>
              </w:rPr>
              <w:fldChar w:fldCharType="end"/>
            </w:r>
            <w:r w:rsidRPr="002059AB">
              <w:rPr>
                <w:rFonts w:ascii="Helvetica" w:hAnsi="Helvetica"/>
                <w:sz w:val="16"/>
                <w:szCs w:val="16"/>
                <w:lang w:val="en-US"/>
              </w:rPr>
              <w:t xml:space="preserve"> </w:t>
            </w:r>
          </w:p>
          <w:p w14:paraId="32C31FBD" w14:textId="39022347" w:rsidR="009557AF" w:rsidRPr="002059AB" w:rsidRDefault="009557AF" w:rsidP="00C27797">
            <w:pPr>
              <w:spacing w:line="360" w:lineRule="auto"/>
              <w:rPr>
                <w:rFonts w:ascii="Helvetica" w:hAnsi="Helvetica"/>
                <w:sz w:val="16"/>
                <w:szCs w:val="16"/>
              </w:rPr>
            </w:pPr>
            <w:r w:rsidRPr="002059AB">
              <w:rPr>
                <w:rFonts w:ascii="Helvetica" w:hAnsi="Helvetica"/>
                <w:b/>
                <w:sz w:val="16"/>
                <w:szCs w:val="16"/>
              </w:rPr>
              <w:t>Emotion</w:t>
            </w:r>
            <w:r w:rsidRPr="002059AB">
              <w:rPr>
                <w:rFonts w:ascii="Helvetica" w:hAnsi="Helvetica"/>
                <w:sz w:val="16"/>
                <w:szCs w:val="16"/>
              </w:rPr>
              <w:t xml:space="preserve"> </w:t>
            </w:r>
            <w:r w:rsidRPr="002059AB">
              <w:rPr>
                <w:rFonts w:ascii="Helvetica" w:hAnsi="Helvetica"/>
                <w:sz w:val="16"/>
                <w:szCs w:val="16"/>
              </w:rPr>
              <w:fldChar w:fldCharType="begin"/>
            </w:r>
            <w:r w:rsidR="008A547E">
              <w:rPr>
                <w:rFonts w:ascii="Helvetica" w:hAnsi="Helvetica"/>
                <w:sz w:val="16"/>
                <w:szCs w:val="16"/>
              </w:rPr>
              <w:instrText xml:space="preserve"> ADDIN PAPERS2_CITATIONS &lt;citation&gt;&lt;priority&gt;5&lt;/priority&gt;&lt;uuid&gt;92EFC48A-646D-4623-85C1-DFCDB0B5E29D&lt;/uuid&gt;&lt;publications&gt;&lt;publication&gt;&lt;subtype&gt;400&lt;/subtype&gt;&lt;title&gt;Neural systems for recognizing emotion.&lt;/title&gt;&lt;url&gt;http://linkinghub.elsevier.com/retrieve/pii/S095943880200301X&lt;/url&gt;&lt;volume&gt;12&lt;/volume&gt;&lt;publication_date&gt;99200204001200000000220000&lt;/publication_date&gt;&lt;uuid&gt;65E97928-B507-4B2A-A67F-9147D82BB46A&lt;/uuid&gt;&lt;type&gt;400&lt;/type&gt;&lt;number&gt;2&lt;/number&gt;&lt;citekey&gt;Adolphs:2002wo&lt;/citekey&gt;&lt;doi&gt;10.1016/s0959-4388(02)00301-x&lt;/doi&gt;&lt;institution&gt;Division of Cognitive Neuroscience, Department of Neurology, 200 Hawkins Drive, University of Iowa College of Medicine, 52242, USA. ralph-adolphs@uiowa.edu&lt;/institution&gt;&lt;startpage&gt;169&lt;/startpage&gt;&lt;endpage&gt;177&lt;/endpag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2002)</w:t>
            </w:r>
            <w:r w:rsidRPr="002059AB">
              <w:rPr>
                <w:rFonts w:ascii="Helvetica" w:hAnsi="Helvetica"/>
                <w:sz w:val="16"/>
                <w:szCs w:val="16"/>
              </w:rPr>
              <w:fldChar w:fldCharType="end"/>
            </w:r>
            <w:r w:rsidRPr="002059AB">
              <w:rPr>
                <w:rFonts w:ascii="Helvetica" w:hAnsi="Helvetica"/>
                <w:color w:val="000000"/>
                <w:sz w:val="16"/>
                <w:szCs w:val="16"/>
              </w:rPr>
              <w:t> </w:t>
            </w:r>
          </w:p>
        </w:tc>
      </w:tr>
      <w:tr w:rsidR="009557AF" w:rsidRPr="004D06F7" w14:paraId="673A6EB8"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1D940B9E"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IFG</w:t>
            </w:r>
          </w:p>
        </w:tc>
        <w:tc>
          <w:tcPr>
            <w:tcW w:w="7507" w:type="dxa"/>
            <w:tcBorders>
              <w:top w:val="single" w:sz="8" w:space="0" w:color="C1C7CD"/>
              <w:left w:val="single" w:sz="8" w:space="0" w:color="C1C7CD"/>
            </w:tcBorders>
            <w:tcMar>
              <w:top w:w="15" w:type="dxa"/>
              <w:left w:w="15" w:type="dxa"/>
              <w:bottom w:w="15" w:type="dxa"/>
              <w:right w:w="15" w:type="dxa"/>
            </w:tcMar>
          </w:tcPr>
          <w:p w14:paraId="538E6B0A" w14:textId="5F7CE6E1"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7030A0"/>
                <w:sz w:val="16"/>
                <w:szCs w:val="16"/>
                <w:lang w:val="en-US"/>
              </w:rPr>
              <w:t>Processing of semantic aspects</w:t>
            </w:r>
            <w:r w:rsidRPr="002059AB">
              <w:rPr>
                <w:rFonts w:ascii="Helvetica" w:hAnsi="Helvetica"/>
                <w:color w:val="7030A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&lt;citation&gt;&lt;priority&gt;6&lt;/priority&gt;&lt;uuid&gt;FCF86F14-FF86-4D1A-B860-BE7772C05D88&lt;/uuid&gt;&lt;publications&gt;&lt;publication&gt;&lt;subtype&gt;400&lt;/subtype&gt;&lt;title&gt;Neural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(Gobbini &amp; Haxby, 2007)</w:t>
            </w:r>
            <w:r w:rsidRPr="002059AB">
              <w:rPr>
                <w:rFonts w:ascii="Helvetica" w:hAnsi="Helvetica"/>
                <w:sz w:val="16"/>
                <w:szCs w:val="16"/>
              </w:rPr>
              <w:fldChar w:fldCharType="end"/>
            </w:r>
            <w:r w:rsidRPr="002059AB">
              <w:rPr>
                <w:rFonts w:ascii="Helvetica" w:hAnsi="Helvetica"/>
                <w:sz w:val="16"/>
                <w:szCs w:val="16"/>
                <w:lang w:val="en-US"/>
              </w:rPr>
              <w:t xml:space="preserve"> </w:t>
            </w:r>
          </w:p>
          <w:p w14:paraId="19AD49C8" w14:textId="2911DC98"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Working</w:t>
            </w:r>
            <w:r w:rsidRPr="002059AB">
              <w:rPr>
                <w:rFonts w:ascii="Helvetica" w:hAnsi="Helvetica"/>
                <w:sz w:val="16"/>
                <w:szCs w:val="16"/>
                <w:lang w:val="en-US"/>
              </w:rPr>
              <w:t xml:space="preserve"> </w:t>
            </w:r>
            <w:r w:rsidRPr="002059AB">
              <w:rPr>
                <w:rFonts w:ascii="Helvetica" w:hAnsi="Helvetica"/>
                <w:b/>
                <w:sz w:val="16"/>
                <w:szCs w:val="16"/>
                <w:lang w:val="en-US"/>
              </w:rPr>
              <w:t>memory</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&lt;citation&gt;&lt;priority&gt;7&lt;/priority&gt;&lt;uuid&gt;3523FEED-0376-4830-9159-CC184D65A168&lt;/uuid&gt;&lt;publications&gt;&lt;publication&gt;&lt;subtype&gt;400&lt;/subtype&gt;&lt;publisher&gt;Nature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w:t>
            </w:r>
            <w:r w:rsidRPr="002059AB">
              <w:rPr>
                <w:rFonts w:ascii="Helvetica" w:hAnsi="Helvetica"/>
                <w:sz w:val="16"/>
                <w:szCs w:val="16"/>
              </w:rPr>
              <w:fldChar w:fldCharType="end"/>
            </w:r>
          </w:p>
          <w:p w14:paraId="27F44DC2" w14:textId="27C9EB33"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Holistic/configural processing</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&lt;citation&gt;&lt;priority&gt;8&lt;/priority&gt;&lt;uuid&gt;75EE3ADA-6279-4920-803D-CF1EB81815E7&lt;/uuid&gt;&lt;publications&gt;&lt;publication&gt;&lt;subtype&gt;400&lt;/subtype&gt;&lt;publisher&gt;Nature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Neuropsychological mechanisms of visual face and body perception&lt;/title&gt;&lt;url&gt;http://linkinghub.elsevier.com/retrieve/pii/S0149763409000785&lt;/url&gt;&lt;volume&gt;33&lt;/volume&gt;&lt;publication_date&gt;99200907001200000000220000&lt;/publication_date&gt;&lt;uuid&gt;2373C2A8-77D3-4445-9631-D0223BED1AC5&lt;/uuid&gt;&lt;type&gt;400&lt;/type&gt;&lt;number&gt;7&lt;/number&gt;&lt;citekey&gt;Minnebusch:2009dk&lt;/citekey&gt;&lt;doi&gt;10.1016/j.neubiorev.2009.05.008&lt;/doi&gt;&lt;startpage&gt;1133&lt;/startpage&gt;&lt;endpage&gt;1144&lt;/endpage&gt;&lt;bundle&gt;&lt;publication&gt;&lt;title&gt;Neuroscience &amp;amp; Biobehavioral Reviews&lt;/title&gt;&lt;uuid&gt;F39AA69D-0195-4913-87BF-1F3C55C6F1C7&lt;/uuid&gt;&lt;subtype&gt;-100&lt;/subtype&gt;&lt;type&gt;-100&lt;/type&gt;&lt;/publication&gt;&lt;/bundle&gt;&lt;authors&gt;&lt;author&gt;&lt;lastName&gt;Minnebusch&lt;/lastName&gt;&lt;firstName&gt;Denise&lt;/firstName&gt;&lt;middleNames&gt;A&lt;/middleNames&gt;&lt;/author&gt;&lt;author&gt;&lt;lastName&gt;Daum&lt;/lastName&gt;&lt;firstName&gt;Irene&lt;/firstName&gt;&lt;/author&gt;&lt;/authors&gt;&lt;/publication&gt;&lt;publication&gt;&lt;subtype&gt;400&lt;/subtype&gt;&lt;title&gt;Understanding the recognition of facial identity and facial expression&lt;/title&gt;&lt;url&gt;http://www.nature.com/doifinder/10.1038/nrn1724&lt;/url&gt;&lt;volume&gt;6&lt;/volume&gt;&lt;publication_date&gt;99200508001200000000220000&lt;/publication_date&gt;&lt;uuid&gt;BC8E733E-A22F-4C4A-87E4-CC3E4057D649&lt;/uuid&gt;&lt;type&gt;400&lt;/type&gt;&lt;number&gt;8&lt;/number&gt;&lt;citekey&gt;Calder:2005iw&lt;/citekey&gt;&lt;doi&gt;10.1038/nrn1724&lt;/doi&gt;&lt;startpage&gt;641&lt;/startpage&gt;&lt;endpage&gt;651&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Calder&lt;/lastName&gt;&lt;firstName&gt;Andrew&lt;/firstName&gt;&lt;middleNames&gt;J&lt;/middleNames&gt;&lt;/author&gt;&lt;author&gt;&lt;lastName&gt;Young&lt;/lastName&gt;&lt;firstName&gt;Andrew&lt;/firstName&gt;&lt;middleNames&gt;W&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 Calder &amp; Young, 2005; Minnebusch &amp; Daum, 2009)</w:t>
            </w:r>
            <w:r w:rsidRPr="002059AB">
              <w:rPr>
                <w:rFonts w:ascii="Helvetica" w:hAnsi="Helvetica"/>
                <w:sz w:val="16"/>
                <w:szCs w:val="16"/>
              </w:rPr>
              <w:fldChar w:fldCharType="end"/>
            </w:r>
          </w:p>
          <w:p w14:paraId="6257C59F" w14:textId="3C5C747E"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50"/>
                <w:sz w:val="16"/>
                <w:szCs w:val="16"/>
                <w:lang w:val="en-US"/>
              </w:rPr>
              <w:t>Naming</w:t>
            </w:r>
            <w:r w:rsidRPr="002059AB">
              <w:rPr>
                <w:rFonts w:ascii="Helvetica" w:hAnsi="Helvetica"/>
                <w:color w:val="00B05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&lt;citation&gt;&lt;priority&gt;9&lt;/priority&gt;&lt;uuid&gt;FA5304A0-9033-4A10-8D4B-6F596482E1A9&lt;/uuid&gt;&lt;publications&gt;&lt;publication&gt;&lt;subtype&gt;400&lt;/subtype&gt;&lt;title&gt;Neural systems for recognizing emotion.&lt;/title&gt;&lt;url&gt;http://linkinghub.elsevier.com/retrieve/pii/S095943880200301X&lt;/url&gt;&lt;volume&gt;12&lt;/volume&gt;&lt;publication_date&gt;99200204001200000000220000&lt;/publication_date&gt;&lt;uuid&gt;65E97928-B507-4B2A-A67F-9147D82BB46A&lt;/uuid&gt;&lt;type&gt;400&lt;/type&gt;&lt;number&gt;2&lt;/number&gt;&lt;citekey&gt;Adolphs:2002wo&lt;/citekey&gt;&lt;doi&gt;10.1016/s0959-4388(02)00301-x&lt;/doi&gt;&lt;institution&gt;Division of Cognitive Neuroscience, Department of Neurology, 200 Hawkins Drive, University of Iowa College of Medicine, 52242, USA. ralph-adolphs@uiowa.edu&lt;/institution&gt;&lt;startpage&gt;169&lt;/startpage&gt;&lt;endpage&gt;177&lt;/endpag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2002)</w:t>
            </w:r>
            <w:r w:rsidRPr="002059AB">
              <w:rPr>
                <w:rFonts w:ascii="Helvetica" w:hAnsi="Helvetica"/>
                <w:sz w:val="16"/>
                <w:szCs w:val="16"/>
              </w:rPr>
              <w:fldChar w:fldCharType="end"/>
            </w:r>
          </w:p>
          <w:p w14:paraId="5C453CCD" w14:textId="2584727E"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FFC000"/>
                <w:sz w:val="16"/>
                <w:szCs w:val="16"/>
                <w:lang w:val="en-US"/>
              </w:rPr>
              <w:t>Attractiveness</w:t>
            </w:r>
            <w:r w:rsidRPr="002059AB">
              <w:rPr>
                <w:rFonts w:ascii="Helvetica" w:hAnsi="Helvetica"/>
                <w:color w:val="FFC00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&lt;citation&gt;&lt;priority&gt;10&lt;/priority&gt;&lt;uuid&gt;3B5D942F-237E-4E8B-9D46-4DFE72E27D1E&lt;/uuid&gt;&lt;publications&gt;&lt;publication&gt;&lt;subtype&gt;400&lt;/subtype&gt;&lt;title&gt;ALE meta-analysis on facial judgments of trustworthiness and attractiveness&lt;/title&gt;&lt;url&gt;http://link.springer.com/10.1007/s00429-010-0287-4&lt;/url&gt;&lt;volume&gt;215&lt;/volume&gt;&lt;publication_date&gt;99201010271200000000222000&lt;/publication_date&gt;&lt;uuid&gt;0C585FD6-BE40-4AD8-BFD7-F551F0923657&lt;/uuid&gt;&lt;type&gt;400&lt;/type&gt;&lt;number&gt;3-4&lt;/number&gt;&lt;citekey&gt;Bzdok:2010fy&lt;/citekey&gt;&lt;doi&gt;10.1007/s00429-010-0287-4&lt;/doi&gt;&lt;startpage&gt;209&lt;/startpage&gt;&lt;endpage&gt;223&lt;/endpage&gt;&lt;bundle&gt;&lt;publication&gt;&lt;title&gt;Brain Structure and Function&lt;/title&gt;&lt;uuid&gt;E63AB6A5-B87C-4C9E-BD5F-8494B8487750&lt;/uuid&gt;&lt;subtype&gt;-100&lt;/subtype&gt;&lt;type&gt;-100&lt;/type&gt;&lt;/publication&gt;&lt;/bundle&gt;&lt;authors&gt;&lt;author&gt;&lt;lastName&gt;Bzdok&lt;/lastName&gt;&lt;firstName&gt;D&lt;/firstName&gt;&lt;/author&gt;&lt;author&gt;&lt;lastName&gt;Langner&lt;/lastName&gt;&lt;firstName&gt;R&lt;/firstName&gt;&lt;/author&gt;&lt;author&gt;&lt;lastName&gt;Caspers&lt;/lastName&gt;&lt;firstName&gt;S&lt;/firstName&gt;&lt;/author&gt;&lt;author&gt;&lt;lastName&gt;Kurth&lt;/lastName&gt;&lt;firstName&gt;F&lt;/firstName&gt;&lt;/author&gt;&lt;author&gt;&lt;lastName&gt;Habel&lt;/lastName&gt;&lt;firstName&gt;U&lt;/firstName&gt;&lt;/author&gt;&lt;author&gt;&lt;lastName&gt;Zilles&lt;/lastName&gt;&lt;firstName&gt;K&lt;/firstName&gt;&lt;/author&gt;&lt;author&gt;&lt;lastName&gt;Laird&lt;/lastName&gt;&lt;firstName&gt;A&lt;/firstName&gt;&lt;/author&gt;&lt;author&gt;&lt;lastName&gt;Eickhoff&lt;/lastName&gt;&lt;firstName&gt;Simon&lt;/firstName&gt;&lt;middleNames&gt;B&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(Bzdok et al., 2010)</w:t>
            </w:r>
            <w:r w:rsidRPr="002059AB">
              <w:rPr>
                <w:rFonts w:ascii="Helvetica" w:hAnsi="Helvetica"/>
                <w:sz w:val="16"/>
                <w:szCs w:val="16"/>
              </w:rPr>
              <w:fldChar w:fldCharType="end"/>
            </w:r>
          </w:p>
        </w:tc>
      </w:tr>
      <w:tr w:rsidR="009557AF" w:rsidRPr="002059AB" w14:paraId="0085BBD3"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47B67869"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Precuneus</w:t>
            </w:r>
          </w:p>
        </w:tc>
        <w:tc>
          <w:tcPr>
            <w:tcW w:w="7507" w:type="dxa"/>
            <w:tcBorders>
              <w:top w:val="single" w:sz="8" w:space="0" w:color="C1C7CD"/>
              <w:left w:val="single" w:sz="8" w:space="0" w:color="C1C7CD"/>
            </w:tcBorders>
            <w:tcMar>
              <w:top w:w="15" w:type="dxa"/>
              <w:left w:w="15" w:type="dxa"/>
              <w:bottom w:w="15" w:type="dxa"/>
              <w:right w:w="15" w:type="dxa"/>
            </w:tcMar>
          </w:tcPr>
          <w:p w14:paraId="3E363FBE" w14:textId="49044060" w:rsidR="009557AF" w:rsidRPr="00EF3DE3" w:rsidRDefault="009557AF" w:rsidP="00C27797">
            <w:pPr>
              <w:spacing w:line="360" w:lineRule="auto"/>
              <w:rPr>
                <w:rFonts w:ascii="Helvetica" w:hAnsi="Helvetica"/>
                <w:sz w:val="16"/>
                <w:szCs w:val="16"/>
                <w:lang w:val="en-US"/>
              </w:rPr>
            </w:pPr>
            <w:r w:rsidRPr="00EF3DE3">
              <w:rPr>
                <w:rFonts w:ascii="Helvetica" w:hAnsi="Helvetica"/>
                <w:b/>
                <w:color w:val="DA6BA6"/>
                <w:sz w:val="16"/>
                <w:szCs w:val="16"/>
                <w:lang w:val="en-US"/>
              </w:rPr>
              <w:t>Familiarity</w:t>
            </w:r>
            <w:r w:rsidRPr="00EF3DE3">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&lt;citation&gt;&lt;priority&gt;11&lt;/priority&gt;&lt;uuid&gt;B1B92ED8-05A1-4E4D-B66C-EFD3EDC20886&lt;/uuid&gt;&lt;publications&gt;&lt;publication&gt;&lt;subtype&gt;400&lt;/subtype&gt;&lt;publisher&gt;Nature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The Neuroscience of Face Processing and Identification in Eyewitnesses and Offenders&lt;/title&gt;&lt;url&gt;http://journal.frontiersin.org/article/10.3389/fnbeh.2013.00189/abstract&lt;/url&gt;&lt;volume&gt;7&lt;/volume&gt;&lt;publication_date&gt;99201300001200000000200000&lt;/publication_date&gt;&lt;uuid&gt;CEE896F4-81A5-4DE2-A702-F05516BC8F46&lt;/uuid&gt;&lt;type&gt;400&lt;/type&gt;&lt;citekey&gt;Werner:2013ck&lt;/citekey&gt;&lt;doi&gt;10.3389/fnbeh.2013.00189&lt;/doi&gt;&lt;bundle&gt;&lt;publication&gt;&lt;title&gt;Frontiers in Behavioral Neuroscience&lt;/title&gt;&lt;uuid&gt;8B7BA204-BF0F-4634-A75D-14A07D23A899&lt;/uuid&gt;&lt;subtype&gt;-100&lt;/subtype&gt;&lt;type&gt;-100&lt;/type&gt;&lt;/publication&gt;&lt;/bundle&gt;&lt;authors&gt;&lt;author&gt;&lt;lastName&gt;Werner&lt;/lastName&gt;&lt;firstName&gt;Nicole-Simone&lt;/firstName&gt;&lt;/author&gt;&lt;author&gt;&lt;lastName&gt;Kühnel&lt;/lastName&gt;&lt;firstName&gt;Sina&lt;/firstName&gt;&lt;/author&gt;&lt;author&gt;&lt;lastName&gt;Markowitsch&lt;/lastName&gt;&lt;firstName&gt;Hans&lt;/firstName&gt;&lt;middleNames&gt;J&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 Werner et al., 2013)</w:t>
            </w:r>
            <w:r w:rsidRPr="002059AB">
              <w:rPr>
                <w:rFonts w:ascii="Helvetica" w:hAnsi="Helvetica"/>
                <w:sz w:val="16"/>
                <w:szCs w:val="16"/>
              </w:rPr>
              <w:fldChar w:fldCharType="end"/>
            </w:r>
          </w:p>
          <w:p w14:paraId="42382F92" w14:textId="0596A532" w:rsidR="009557AF" w:rsidRPr="002059AB" w:rsidRDefault="009557AF" w:rsidP="00C27797">
            <w:pPr>
              <w:spacing w:line="360" w:lineRule="auto"/>
              <w:rPr>
                <w:rFonts w:ascii="Helvetica" w:hAnsi="Helvetica"/>
                <w:sz w:val="16"/>
                <w:szCs w:val="16"/>
              </w:rPr>
            </w:pPr>
            <w:r w:rsidRPr="002059AB">
              <w:rPr>
                <w:rFonts w:ascii="Helvetica" w:hAnsi="Helvetica"/>
                <w:b/>
                <w:color w:val="DA6BA6"/>
                <w:sz w:val="16"/>
                <w:szCs w:val="16"/>
              </w:rPr>
              <w:t>Episodic memories</w:t>
            </w:r>
            <w:r w:rsidRPr="002059AB">
              <w:rPr>
                <w:rFonts w:ascii="Helvetica" w:hAnsi="Helvetica"/>
                <w:color w:val="DA6BA6"/>
                <w:sz w:val="16"/>
                <w:szCs w:val="16"/>
              </w:rPr>
              <w:t xml:space="preserve"> </w:t>
            </w:r>
            <w:r w:rsidRPr="002059AB">
              <w:rPr>
                <w:rFonts w:ascii="Helvetica" w:hAnsi="Helvetica"/>
                <w:sz w:val="16"/>
                <w:szCs w:val="16"/>
              </w:rPr>
              <w:fldChar w:fldCharType="begin"/>
            </w:r>
            <w:r w:rsidR="008A547E">
              <w:rPr>
                <w:rFonts w:ascii="Helvetica" w:hAnsi="Helvetica"/>
                <w:sz w:val="16"/>
                <w:szCs w:val="16"/>
              </w:rPr>
              <w:instrText xml:space="preserve"> ADDIN PAPERS2_CITATIONS &lt;citation&gt;&lt;priority&gt;12&lt;/priority&gt;&lt;uuid&gt;D8DFCAB4-7131-4999-B467-76556C8EBCFC&lt;/uuid&gt;&lt;publications&gt;&lt;publication&gt;&lt;subtype&gt;400&lt;/subtype&gt;&lt;publisher&gt;Nature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gt;&lt;subtype&gt;400&lt;/subtype&gt;&lt;publisher&gt;Nature Publishing Group&lt;/publisher&gt;&lt;title&gt;Where do you know what you know? The representation of semantic knowledge in the human brain.&lt;/title&gt;&lt;url&gt;http://www.nature.com/doifinder/10.1038/nrn2277&lt;/url&gt;&lt;volume&gt;8&lt;/volume&gt;&lt;publication_date&gt;99200712001200000000220000&lt;/publication_date&gt;&lt;uuid&gt;34D7852E-82BA-4E07-B87D-71B8FB2A7A8C&lt;/uuid&gt;&lt;type&gt;400&lt;/type&gt;&lt;number&gt;12&lt;/number&gt;&lt;citekey&gt;Patterson:2007bw&lt;/citekey&gt;&lt;doi&gt;10.1038/nrn2277&lt;/doi&gt;&lt;institution&gt;MRC Cognition and Brain Sciences Unit, 15 Chaucer Road, Cambridge, CB2 7EF, UK. karalyn.patterson@mrc-cbu.cam.ac.uk&lt;/institution&gt;&lt;startpage&gt;976&lt;/startpage&gt;&lt;endpage&gt;987&lt;/endpage&gt;&lt;bundle&gt;&lt;publication&gt;&lt;title&gt;Nature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Patterson&lt;/lastName&gt;&lt;firstName&gt;Karalyn&lt;/firstName&gt;&lt;/author&gt;&lt;author&gt;&lt;lastName&gt;Nestor&lt;/lastName&gt;&lt;firstName&gt;Peter&lt;/firstName&gt;&lt;middleNames&gt;J&lt;/middleNames&gt;&lt;/author&gt;&lt;author&gt;&lt;lastName&gt;Rogers&lt;/lastName&gt;&lt;firstName&gt;Timothy&lt;/firstName&gt;&lt;middleNames&gt;T&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 Gobbini &amp; Haxby, 2007; Patterson, Nestor, &amp; Rogers, 2007; Wieser &amp; Brosch, 2012)</w:t>
            </w:r>
            <w:r w:rsidRPr="002059AB">
              <w:rPr>
                <w:rFonts w:ascii="Helvetica" w:hAnsi="Helvetica"/>
                <w:sz w:val="16"/>
                <w:szCs w:val="16"/>
              </w:rPr>
              <w:fldChar w:fldCharType="end"/>
            </w:r>
          </w:p>
        </w:tc>
      </w:tr>
      <w:tr w:rsidR="009557AF" w:rsidRPr="004D06F7" w14:paraId="3DBA78EF"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25834194"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vmPFC</w:t>
            </w:r>
          </w:p>
        </w:tc>
        <w:tc>
          <w:tcPr>
            <w:tcW w:w="7507" w:type="dxa"/>
            <w:tcBorders>
              <w:top w:val="single" w:sz="8" w:space="0" w:color="C1C7CD"/>
              <w:left w:val="single" w:sz="8" w:space="0" w:color="C1C7CD"/>
            </w:tcBorders>
            <w:tcMar>
              <w:top w:w="15" w:type="dxa"/>
              <w:left w:w="15" w:type="dxa"/>
              <w:bottom w:w="15" w:type="dxa"/>
              <w:right w:w="15" w:type="dxa"/>
            </w:tcMar>
          </w:tcPr>
          <w:p w14:paraId="37779FE3" w14:textId="273AEB30"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F0"/>
                <w:sz w:val="16"/>
                <w:szCs w:val="16"/>
                <w:lang w:val="en-US"/>
              </w:rPr>
              <w:t>Social norms &amp; moral emotions</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&lt;citation&gt;&lt;priority&gt;13&lt;/priority&gt;&lt;uuid&gt;E79475A5-DD6D-4514-B572-5F00DE90EEFF&lt;/uuid&gt;&lt;publications&gt;&lt;publication&gt;&lt;subtype&gt;400&lt;/subtype&gt;&lt;publisher&gt;Nature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The Neuroscience of Face Processing and Identification in Eyewitnesses and Offenders&lt;/title&gt;&lt;url&gt;http://journal.frontiersin.org/article/10.3389/fnbeh.2013.00189/abstract&lt;/url&gt;&lt;volume&gt;7&lt;/volume&gt;&lt;publication_date&gt;99201300001200000000200000&lt;/publication_date&gt;&lt;uuid&gt;CEE896F4-81A5-4DE2-A702-F05516BC8F46&lt;/uuid&gt;&lt;type&gt;400&lt;/type&gt;&lt;citekey&gt;Werner:2013ck&lt;/citekey&gt;&lt;doi&gt;10.3389/fnbeh.2013.00189&lt;/doi&gt;&lt;bundle&gt;&lt;publication&gt;&lt;title&gt;Frontiers in Behavioral Neuroscience&lt;/title&gt;&lt;uuid&gt;8B7BA204-BF0F-4634-A75D-14A07D23A899&lt;/uuid&gt;&lt;subtype&gt;-100&lt;/subtype&gt;&lt;type&gt;-100&lt;/type&gt;&lt;/publication&gt;&lt;/bundle&gt;&lt;authors&gt;&lt;author&gt;&lt;lastName&gt;Werner&lt;/lastName&gt;&lt;firstName&gt;Nicole-Simone&lt;/firstName&gt;&lt;/author&gt;&lt;author&gt;&lt;lastName&gt;Kühnel&lt;/lastName&gt;&lt;firstName&gt;Sina&lt;/firstName&gt;&lt;/author&gt;&lt;author&gt;&lt;lastName&gt;Markowitsch&lt;/lastName&gt;&lt;firstName&gt;Hans&lt;/firstName&gt;&lt;middleNames&gt;J&lt;/middleNames&gt;&lt;/author&gt;&lt;/authors&gt;&lt;/publication&gt;&lt;/publications&gt;&lt;cites&gt;&lt;cite&gt;&lt;/cite&gt;&lt;cite&gt;&lt;prefix&gt;Adolphs:2002wo&lt;/prefix&gt;&lt;/cite&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 Adolphs:2002wo Werner et al., 2013)</w:t>
            </w:r>
            <w:r w:rsidRPr="002059AB">
              <w:rPr>
                <w:rFonts w:ascii="Helvetica" w:hAnsi="Helvetica"/>
                <w:sz w:val="16"/>
                <w:szCs w:val="16"/>
              </w:rPr>
              <w:fldChar w:fldCharType="end"/>
            </w:r>
          </w:p>
          <w:p w14:paraId="033D93A2" w14:textId="4E39D445"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F0"/>
                <w:sz w:val="16"/>
                <w:szCs w:val="16"/>
                <w:lang w:val="en-US"/>
              </w:rPr>
              <w:t>Social cooperation</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&lt;citation&gt;&lt;priority&gt;14&lt;/priority&gt;&lt;uuid&gt;942EE4A7-BF64-4CD3-880B-746AFB779BAE&lt;/uuid&gt;&lt;publications&gt;&lt;publication&gt;&lt;subtype&gt;400&lt;/subtype&gt;&lt;publisher&gt;Nature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w:t>
            </w:r>
            <w:r w:rsidRPr="002059AB">
              <w:rPr>
                <w:rFonts w:ascii="Helvetica" w:hAnsi="Helvetica"/>
                <w:sz w:val="16"/>
                <w:szCs w:val="16"/>
              </w:rPr>
              <w:fldChar w:fldCharType="end"/>
            </w:r>
          </w:p>
          <w:p w14:paraId="6C5566A5" w14:textId="2A52E61B"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F0"/>
                <w:sz w:val="16"/>
                <w:szCs w:val="16"/>
                <w:lang w:val="en-US"/>
              </w:rPr>
              <w:t>Personality traits</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&lt;citation&gt;&lt;priority&gt;15&lt;/priority&gt;&lt;uuid&gt;74FF6CBC-2519-42A0-BD6F-3CB1D4EA7848&lt;/uuid&gt;&lt;publications&gt;&lt;publication&gt;&lt;subtype&gt;400&lt;/subtype&gt;&lt;title&gt;Neural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publisher&gt;John Wiley &amp;amp; Sons, Inc.&lt;/publisher&gt;&lt;title&gt;The Representation of Self and Person Knowledge in the Medial Prefrontal Cortex.&lt;/title&gt;&lt;url&gt;http://onlinelibrary.wiley.com/doi/10.1002/wcs.1183/abstract?systemMessage=Wiley+Online+Library+will+be+unavailable+on+Saturday+01st+July+from+03.00-09.00+EDT+and+on+Sunday+2nd+July+03.00-06.00+EDT+for+essential+maintenance.++Apologies+for+the+inconvenience.&lt;/url&gt;&lt;volume&gt;3&lt;/volume&gt;&lt;publication_date&gt;99201200001200000000200000&lt;/publication_date&gt;&lt;uuid&gt;1C49D582-4E79-4517-96EA-698D5AE6D732&lt;/uuid&gt;&lt;type&gt;400&lt;/type&gt;&lt;number&gt;4&lt;/number&gt;&lt;citekey&gt;Wagner:2012hoa&lt;/citekey&gt;&lt;doi&gt;10.1002/wcs.1183&lt;/doi&gt;&lt;institution&gt;Department of Psychological and Brain Sciences, Center for Cognitive Neuroscience, Dartmouth College, Hanover, New Hampshire.&lt;/institution&gt;&lt;startpage&gt;451&lt;/startpage&gt;&lt;endpage&gt;470&lt;/endpage&gt;&lt;bundle&gt;&lt;publication&gt;&lt;title&gt;Wiley Interdisciplinary Reviews: Cognitive Science&lt;/title&gt;&lt;uuid&gt;6F922F58-EE8E-4B30-AC7D-C23C0AFF5BCC&lt;/uuid&gt;&lt;subtype&gt;-100&lt;/subtype&gt;&lt;publisher&gt;John Wiley &amp;amp; Sons, Inc.&lt;/publisher&gt;&lt;type&gt;-100&lt;/type&gt;&lt;/publication&gt;&lt;/bundle&gt;&lt;authors&gt;&lt;author&gt;&lt;lastName&gt;Wagner&lt;/lastName&gt;&lt;firstName&gt;Dylan&lt;/firstName&gt;&lt;middleNames&gt;D&lt;/middleNames&gt;&lt;/author&gt;&lt;author&gt;&lt;lastName&gt;Haxby&lt;/lastName&gt;&lt;firstName&gt;James&lt;/firstName&gt;&lt;middleNames&gt;V&lt;/middleNames&gt;&lt;/author&gt;&lt;author&gt;&lt;lastName&gt;Heatherton&lt;/lastName&gt;&lt;firstName&gt;Todd&lt;/firstName&gt;&lt;middleNames&gt;F&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(Gobbini &amp; Haxby, 2007; D. D. Wagner, Haxby, &amp; Heatherton, 2012)</w:t>
            </w:r>
            <w:r w:rsidRPr="002059AB">
              <w:rPr>
                <w:rFonts w:ascii="Helvetica" w:hAnsi="Helvetica"/>
                <w:sz w:val="16"/>
                <w:szCs w:val="16"/>
              </w:rPr>
              <w:fldChar w:fldCharType="end"/>
            </w:r>
          </w:p>
          <w:p w14:paraId="234FBC02" w14:textId="0A12B1BB"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F0"/>
                <w:sz w:val="16"/>
                <w:szCs w:val="16"/>
                <w:lang w:val="en-US"/>
              </w:rPr>
              <w:t>mental states</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&lt;citation&gt;&lt;priority&gt;16&lt;/priority&gt;&lt;uuid&gt;2D43DBF4-BDE1-49DA-A374-F746C4CCEC9E&lt;/uuid&gt;&lt;publications&gt;&lt;publication&gt;&lt;subtype&gt;400&lt;/subtype&gt;&lt;title&gt;Neural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(Gobbini &amp; Haxby, 2007; Wieser &amp; Brosch, 2012)</w:t>
            </w:r>
            <w:r w:rsidRPr="002059AB">
              <w:rPr>
                <w:rFonts w:ascii="Helvetica" w:hAnsi="Helvetica"/>
                <w:sz w:val="16"/>
                <w:szCs w:val="16"/>
              </w:rPr>
              <w:fldChar w:fldCharType="end"/>
            </w:r>
          </w:p>
          <w:p w14:paraId="44EC7111" w14:textId="4EF08278"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Emotion</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&lt;citation&gt;&lt;priority&gt;17&lt;/priority&gt;&lt;uuid&gt;A84F5CF1-A807-47B5-A181-2FE473D92EBB&lt;/uuid&gt;&lt;publications&gt;&lt;publication&gt;&lt;subtype&gt;400&lt;/subtype&gt;&lt;title&gt;The Neuroscience of Face Processing and Identification in Eyewitnesses and Offenders&lt;/title&gt;&lt;url&gt;http://journal.frontiersin.org/article/10.3389/fnbeh.2013.00189/abstract&lt;/url&gt;&lt;volume&gt;7&lt;/volume&gt;&lt;publication_date&gt;99201300001200000000200000&lt;/publication_date&gt;&lt;uuid&gt;CEE896F4-81A5-4DE2-A702-F05516BC8F46&lt;/uuid&gt;&lt;type&gt;400&lt;/type&gt;&lt;citekey&gt;Werner:2013ck&lt;/citekey&gt;&lt;doi&gt;10.3389/fnbeh.2013.00189&lt;/doi&gt;&lt;bundle&gt;&lt;publication&gt;&lt;title&gt;Frontiers in Behavioral Neuroscience&lt;/title&gt;&lt;uuid&gt;8B7BA204-BF0F-4634-A75D-14A07D23A899&lt;/uuid&gt;&lt;subtype&gt;-100&lt;/subtype&gt;&lt;type&gt;-100&lt;/type&gt;&lt;/publication&gt;&lt;/bundle&gt;&lt;authors&gt;&lt;author&gt;&lt;lastName&gt;Werner&lt;/lastName&gt;&lt;firstName&gt;Nicole-Simone&lt;/firstName&gt;&lt;/author&gt;&lt;author&gt;&lt;lastName&gt;Kühnel&lt;/lastName&gt;&lt;firstName&gt;Sina&lt;/firstName&gt;&lt;/author&gt;&lt;author&gt;&lt;lastName&gt;Markowitsch&lt;/lastName&gt;&lt;firstName&gt;Hans&lt;/firstName&gt;&lt;middleNames&gt;J&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(Werner et al., 2013)</w:t>
            </w:r>
            <w:r w:rsidRPr="002059AB">
              <w:rPr>
                <w:rFonts w:ascii="Helvetica" w:hAnsi="Helvetica"/>
                <w:sz w:val="16"/>
                <w:szCs w:val="16"/>
              </w:rPr>
              <w:fldChar w:fldCharType="end"/>
            </w:r>
            <w:r w:rsidRPr="002059AB">
              <w:rPr>
                <w:rFonts w:ascii="Helvetica" w:hAnsi="Helvetica"/>
                <w:sz w:val="16"/>
                <w:szCs w:val="16"/>
                <w:lang w:val="en-US"/>
              </w:rPr>
              <w:t xml:space="preserve"> </w:t>
            </w:r>
            <w:r w:rsidRPr="002059AB">
              <w:rPr>
                <w:rFonts w:ascii="Helvetica" w:hAnsi="Helvetica"/>
                <w:b/>
                <w:color w:val="FFC000"/>
                <w:sz w:val="16"/>
                <w:szCs w:val="16"/>
                <w:lang w:val="en-US"/>
              </w:rPr>
              <w:t>Attractiveness</w:t>
            </w:r>
            <w:r w:rsidRPr="002059AB">
              <w:rPr>
                <w:rFonts w:ascii="Helvetica" w:hAnsi="Helvetica"/>
                <w:color w:val="FFC00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&lt;citation&gt;&lt;priority&gt;18&lt;/priority&gt;&lt;uuid&gt;FE0F8D86-4397-4B65-BE0A-CB685F2D3C88&lt;/uuid&gt;&lt;publications&gt;&lt;publication&gt;&lt;subtype&gt;400&lt;/subtype&gt;&lt;title&gt;ALE meta-analysis on facial judgments of trustworthiness and attractiveness&lt;/title&gt;&lt;url&gt;http://link.springer.com/10.1007/s00429-010-0287-4&lt;/url&gt;&lt;volume&gt;215&lt;/volume&gt;&lt;publication_date&gt;99201010271200000000222000&lt;/publication_date&gt;&lt;uuid&gt;0C585FD6-BE40-4AD8-BFD7-F551F0923657&lt;/uuid&gt;&lt;type&gt;400&lt;/type&gt;&lt;number&gt;3-4&lt;/number&gt;&lt;citekey&gt;Bzdok:2010fy&lt;/citekey&gt;&lt;doi&gt;10.1007/s00429-010-0287-4&lt;/doi&gt;&lt;startpage&gt;209&lt;/startpage&gt;&lt;endpage&gt;223&lt;/endpage&gt;&lt;bundle&gt;&lt;publication&gt;&lt;title&gt;Brain Structure and Function&lt;/title&gt;&lt;uuid&gt;E63AB6A5-B87C-4C9E-BD5F-8494B8487750&lt;/uuid&gt;&lt;subtype&gt;-100&lt;/subtype&gt;&lt;type&gt;-100&lt;/type&gt;&lt;/publication&gt;&lt;/bundle&gt;&lt;authors&gt;&lt;author&gt;&lt;lastName&gt;Bzdok&lt;/lastName&gt;&lt;firstName&gt;D&lt;/firstName&gt;&lt;/author&gt;&lt;author&gt;&lt;lastName&gt;Langner&lt;/lastName&gt;&lt;firstName&gt;R&lt;/firstName&gt;&lt;/author&gt;&lt;author&gt;&lt;lastName&gt;Caspers&lt;/lastName&gt;&lt;firstName&gt;S&lt;/firstName&gt;&lt;/author&gt;&lt;author&gt;&lt;lastName&gt;Kurth&lt;/lastName&gt;&lt;firstName&gt;F&lt;/firstName&gt;&lt;/author&gt;&lt;author&gt;&lt;lastName&gt;Habel&lt;/lastName&gt;&lt;firstName&gt;U&lt;/firstName&gt;&lt;/author&gt;&lt;author&gt;&lt;lastName&gt;Zilles&lt;/lastName&gt;&lt;firstName&gt;K&lt;/firstName&gt;&lt;/author&gt;&lt;author&gt;&lt;lastName&gt;Laird&lt;/lastName&gt;&lt;firstName&gt;A&lt;/firstName&gt;&lt;/author&gt;&lt;author&gt;&lt;lastName&gt;Eickhoff&lt;/lastName&gt;&lt;firstName&gt;Simon&lt;/firstName&gt;&lt;middleNames&gt;B&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(Bzdok et al., 2010)</w:t>
            </w:r>
            <w:r w:rsidRPr="002059AB">
              <w:rPr>
                <w:rFonts w:ascii="Helvetica" w:hAnsi="Helvetica"/>
                <w:sz w:val="16"/>
                <w:szCs w:val="16"/>
              </w:rPr>
              <w:fldChar w:fldCharType="end"/>
            </w:r>
          </w:p>
        </w:tc>
      </w:tr>
      <w:tr w:rsidR="009557AF" w:rsidRPr="004D06F7" w14:paraId="439035A9"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35BE47E9"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ATL</w:t>
            </w:r>
          </w:p>
        </w:tc>
        <w:tc>
          <w:tcPr>
            <w:tcW w:w="7507" w:type="dxa"/>
            <w:tcBorders>
              <w:top w:val="single" w:sz="8" w:space="0" w:color="C1C7CD"/>
              <w:left w:val="single" w:sz="8" w:space="0" w:color="C1C7CD"/>
            </w:tcBorders>
            <w:tcMar>
              <w:top w:w="15" w:type="dxa"/>
              <w:left w:w="15" w:type="dxa"/>
              <w:bottom w:w="15" w:type="dxa"/>
              <w:right w:w="15" w:type="dxa"/>
            </w:tcMar>
          </w:tcPr>
          <w:p w14:paraId="5FD97C60" w14:textId="1055B0D4"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7030A0"/>
                <w:sz w:val="16"/>
                <w:szCs w:val="16"/>
                <w:lang w:val="en-US"/>
              </w:rPr>
              <w:t>Biographical information</w:t>
            </w:r>
            <w:r w:rsidRPr="002059AB">
              <w:rPr>
                <w:rFonts w:ascii="Helvetica" w:hAnsi="Helvetica"/>
                <w:color w:val="7030A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&lt;citation&gt;&lt;priority&gt;19&lt;/priority&gt;&lt;uuid&gt;C7DC7BD8-9525-4BFA-9D0F-D69C73D02D49&lt;/uuid&gt;&lt;publications&gt;&lt;publication&gt;&lt;subtype&gt;400&lt;/subtype&gt;&lt;publisher&gt;Nature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gt;&lt;subtype&gt;400&lt;/subtype&gt;&lt;publisher&gt;Oxford University Press&lt;/publisher&gt;&lt;title&gt;The Enigmatic temporal pole: a review of findings on social and emotional processing&lt;/title&gt;&lt;url&gt;https://academic.oup.com/brain/article-lookup/doi/10.1093/brain/awm052&lt;/url&gt;&lt;volume&gt;130&lt;/volume&gt;&lt;publication_date&gt;99200707011200000000222000&lt;/publication_date&gt;&lt;uuid&gt;B2B7BA28-5082-4CBA-9D2E-03696EE52CFF&lt;/uuid&gt;&lt;type&gt;400&lt;/type&gt;&lt;number&gt;7&lt;/number&gt;&lt;citekey&gt;Olson:2007jm&lt;/citekey&gt;&lt;doi&gt;10.1093/brain/awm052&lt;/doi&gt;&lt;startpage&gt;1718&lt;/startpage&gt;&lt;endpage&gt;1731&lt;/endpage&gt;&lt;bundle&gt;&lt;publication&gt;&lt;title&gt;Brain&lt;/title&gt;&lt;uuid&gt;05AB54C8-782E-4C7C-BDEF-B72793333215&lt;/uuid&gt;&lt;subtype&gt;-100&lt;/subtype&gt;&lt;publisher&gt;Oxford University Press&lt;/publisher&gt;&lt;type&gt;-100&lt;/type&gt;&lt;/publication&gt;&lt;/bundle&gt;&lt;authors&gt;&lt;author&gt;&lt;lastName&gt;Olson&lt;/lastName&gt;&lt;firstName&gt;Ingrid&lt;/firstName&gt;&lt;middleNames&gt;R&lt;/middleNames&gt;&lt;/author&gt;&lt;author&gt;&lt;lastName&gt;Plotzker&lt;/lastName&gt;&lt;firstName&gt;Alan&lt;/firstName&gt;&lt;/author&gt;&lt;author&gt;&lt;lastName&gt;Ezzyat&lt;/lastName&gt;&lt;firstName&gt;Youssef&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 Gobbini &amp; Haxby, 2007; Olson et al., 2007; Wieser &amp; Brosch, 2012)</w:t>
            </w:r>
            <w:r w:rsidRPr="002059AB">
              <w:rPr>
                <w:rFonts w:ascii="Helvetica" w:hAnsi="Helvetica"/>
                <w:sz w:val="16"/>
                <w:szCs w:val="16"/>
              </w:rPr>
              <w:fldChar w:fldCharType="end"/>
            </w:r>
          </w:p>
          <w:p w14:paraId="35855AB3" w14:textId="4F6F1344"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Identity representation</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&lt;citation&gt;&lt;priority&gt;20&lt;/priority&gt;&lt;uuid&gt;BB9F22E0-8440-4112-960A-0CB56E1CA39B&lt;/uuid&gt;&lt;publications&gt;&lt;publication&gt;&lt;subtype&gt;400&lt;/subtype&gt;&lt;publisher&gt;Nature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w:t>
            </w:r>
            <w:r w:rsidRPr="002059AB">
              <w:rPr>
                <w:rFonts w:ascii="Helvetica" w:hAnsi="Helvetica"/>
                <w:sz w:val="16"/>
                <w:szCs w:val="16"/>
              </w:rPr>
              <w:fldChar w:fldCharType="end"/>
            </w:r>
          </w:p>
          <w:p w14:paraId="57F5471D" w14:textId="3D6F5518"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50"/>
                <w:sz w:val="16"/>
                <w:szCs w:val="16"/>
                <w:lang w:val="en-US"/>
              </w:rPr>
              <w:t>Naming</w:t>
            </w:r>
            <w:r w:rsidRPr="002059AB">
              <w:rPr>
                <w:rFonts w:ascii="Helvetica" w:hAnsi="Helvetica"/>
                <w:color w:val="00B05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&lt;citation&gt;&lt;priority&gt;21&lt;/priority&gt;&lt;uuid&gt;E1F64C0A-4F48-42C9-950A-6DE36F33460A&lt;/uuid&gt;&lt;publications&gt;&lt;publication&gt;&lt;subtype&gt;400&lt;/subtype&gt;&lt;title&gt;Understanding the recognition of facial identity and facial expression&lt;/title&gt;&lt;url&gt;http://www.nature.com/doifinder/10.1038/nrn1724&lt;/url&gt;&lt;volume&gt;6&lt;/volume&gt;&lt;publication_date&gt;99200508001200000000220000&lt;/publication_date&gt;&lt;uuid&gt;BC8E733E-A22F-4C4A-87E4-CC3E4057D649&lt;/uuid&gt;&lt;type&gt;400&lt;/type&gt;&lt;number&gt;8&lt;/number&gt;&lt;citekey&gt;Calder:2005iw&lt;/citekey&gt;&lt;doi&gt;10.1038/nrn1724&lt;/doi&gt;&lt;startpage&gt;641&lt;/startpage&gt;&lt;endpage&gt;651&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Calder&lt;/lastName&gt;&lt;firstName&gt;Andrew&lt;/firstName&gt;&lt;middleNames&gt;J&lt;/middleNames&gt;&lt;/author&gt;&lt;author&gt;&lt;lastName&gt;Young&lt;/lastName&gt;&lt;firstName&gt;Andrew&lt;/firstName&gt;&lt;middleNames&gt;W&lt;/middleNames&gt;&lt;/author&gt;&lt;/authors&gt;&lt;/publication&gt;&lt;publication&gt;&lt;subtype&gt;400&lt;/subtype&gt;&lt;publisher&gt;Oxford University Press&lt;/publisher&gt;&lt;title&gt;The Enigmatic temporal pole: a review of findings on social and emotional processing&lt;/title&gt;&lt;url&gt;https://academic.oup.com/brain/article-lookup/doi/10.1093/brain/awm052&lt;/url&gt;&lt;volume&gt;130&lt;/volume&gt;&lt;publication_date&gt;99200707011200000000222000&lt;/publication_date&gt;&lt;uuid&gt;B2B7BA28-5082-4CBA-9D2E-03696EE52CFF&lt;/uuid&gt;&lt;type&gt;400&lt;/type&gt;&lt;number&gt;7&lt;/number&gt;&lt;citekey&gt;Olson:2007jm&lt;/citekey&gt;&lt;doi&gt;10.1093/brain/awm052&lt;/doi&gt;&lt;startpage&gt;1718&lt;/startpage&gt;&lt;endpage&gt;1731&lt;/endpage&gt;&lt;bundle&gt;&lt;publication&gt;&lt;title&gt;Brain&lt;/title&gt;&lt;uuid&gt;05AB54C8-782E-4C7C-BDEF-B72793333215&lt;/uuid&gt;&lt;subtype&gt;-100&lt;/subtype&gt;&lt;publisher&gt;Oxford University Press&lt;/publisher&gt;&lt;type&gt;-100&lt;/type&gt;&lt;/publication&gt;&lt;/bundle&gt;&lt;authors&gt;&lt;author&gt;&lt;lastName&gt;Olson&lt;/lastName&gt;&lt;firstName&gt;Ingrid&lt;/firstName&gt;&lt;middleNames&gt;R&lt;/middleNames&gt;&lt;/author&gt;&lt;author&gt;&lt;lastName&gt;Plotzker&lt;/lastName&gt;&lt;firstName&gt;Alan&lt;/firstName&gt;&lt;/author&gt;&lt;author&gt;&lt;lastName&gt;Ezzyat&lt;/lastName&gt;&lt;firstName&gt;Youssef&lt;/firstName&gt;&lt;/author&gt;&lt;/authors&gt;&lt;/publication&gt;&lt;publication&gt;&lt;subtype&gt;400&lt;/subtype&gt;&lt;publisher&gt;Nature Publishing Group&lt;/publisher&gt;&lt;title&gt;Where do you know what you know? The representation of semantic knowledge in the human brain.&lt;/title&gt;&lt;url&gt;http://www.nature.com/doifinder/10.1038/nrn2277&lt;/url&gt;&lt;volume&gt;8&lt;/volume&gt;&lt;publication_date&gt;99200712001200000000220000&lt;/publication_date&gt;&lt;uuid&gt;34D7852E-82BA-4E07-B87D-71B8FB2A7A8C&lt;/uuid&gt;&lt;type&gt;400&lt;/type&gt;&lt;number&gt;12&lt;/number&gt;&lt;citekey&gt;Patterson:2007bw&lt;/citekey&gt;&lt;doi&gt;10.1038/nrn2277&lt;/doi&gt;&lt;institution&gt;MRC Cognition and Brain Sciences Unit, 15 Chaucer Road, Cambridge, CB2 7EF, UK. karalyn.patterson@mrc-cbu.cam.ac.uk&lt;/institution&gt;&lt;startpage&gt;976&lt;/startpage&gt;&lt;endpage&gt;987&lt;/endpage&gt;&lt;bundle&gt;&lt;publication&gt;&lt;title&gt;Nature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Patterson&lt;/lastName&gt;&lt;firstName&gt;Karalyn&lt;/firstName&gt;&lt;/author&gt;&lt;author&gt;&lt;lastName&gt;Nestor&lt;/lastName&gt;&lt;firstName&gt;Peter&lt;/firstName&gt;&lt;middleNames&gt;J&lt;/middleNames&gt;&lt;/author&gt;&lt;author&gt;&lt;lastName&gt;Rogers&lt;/lastName&gt;&lt;firstName&gt;Timothy&lt;/firstName&gt;&lt;middleNames&gt;T&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(Calder &amp; Young, 2005; Olson et al., 2007; Patterson et al., 2007)</w:t>
            </w:r>
            <w:r w:rsidRPr="002059AB">
              <w:rPr>
                <w:rFonts w:ascii="Helvetica" w:hAnsi="Helvetica"/>
                <w:sz w:val="16"/>
                <w:szCs w:val="16"/>
              </w:rPr>
              <w:fldChar w:fldCharType="end"/>
            </w:r>
          </w:p>
          <w:p w14:paraId="77B60550" w14:textId="487C69C0"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DA6BA6"/>
                <w:sz w:val="16"/>
                <w:szCs w:val="16"/>
                <w:lang w:val="en-US"/>
              </w:rPr>
              <w:t>Familiarity</w:t>
            </w:r>
            <w:r w:rsidRPr="002059AB">
              <w:rPr>
                <w:rFonts w:ascii="Helvetica" w:hAnsi="Helvetica"/>
                <w:color w:val="DA6BA6"/>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&lt;citation&gt;&lt;priority&gt;22&lt;/priority&gt;&lt;uuid&gt;DCE908FF-A9B0-4DA0-AE39-BCB1DC5F864C&lt;/uuid&gt;&lt;publications&gt;&lt;publication&gt;&lt;subtype&gt;400&lt;/subtype&gt;&lt;title&gt;The Neuroscience of Face Processing and Identification in Eyewitnesses and Offenders&lt;/title&gt;&lt;url&gt;http://journal.frontiersin.org/article/10.3389/fnbeh.2013.00189/abstract&lt;/url&gt;&lt;volume&gt;7&lt;/volume&gt;&lt;publication_date&gt;99201300001200000000200000&lt;/publication_date&gt;&lt;uuid&gt;CEE896F4-81A5-4DE2-A702-F05516BC8F46&lt;/uuid&gt;&lt;type&gt;400&lt;/type&gt;&lt;citekey&gt;Werner:2013ck&lt;/citekey&gt;&lt;doi&gt;10.3389/fnbeh.2013.00189&lt;/doi&gt;&lt;bundle&gt;&lt;publication&gt;&lt;title&gt;Frontiers in Behavioral Neuroscience&lt;/title&gt;&lt;uuid&gt;8B7BA204-BF0F-4634-A75D-14A07D23A899&lt;/uuid&gt;&lt;subtype&gt;-100&lt;/subtype&gt;&lt;type&gt;-100&lt;/type&gt;&lt;/publication&gt;&lt;/bundle&gt;&lt;authors&gt;&lt;author&gt;&lt;lastName&gt;Werner&lt;/lastName&gt;&lt;firstName&gt;Nicole-Simone&lt;/firstName&gt;&lt;/author&gt;&lt;author&gt;&lt;lastName&gt;Kühnel&lt;/lastName&gt;&lt;firstName&gt;Sina&lt;/firstName&gt;&lt;/author&gt;&lt;author&gt;&lt;lastName&gt;Markowitsch&lt;/lastName&gt;&lt;firstName&gt;Hans&lt;/firstName&gt;&lt;middleNames&gt;J&lt;/middleNames&gt;&lt;/author&gt;&lt;/authors&gt;&lt;/publication&gt;&lt;publication&gt;&lt;subtype&gt;400&lt;/subtype&gt;&lt;publisher&gt;Oxford University Press&lt;/publisher&gt;&lt;title&gt;The Enigmatic temporal pole: a review of findings on social and emotional processing&lt;/title&gt;&lt;url&gt;https://academic.oup.com/brain/article-lookup/doi/10.1093/brain/awm052&lt;/url&gt;&lt;volume&gt;130&lt;/volume&gt;&lt;publication_date&gt;99200707011200000000222000&lt;/publication_date&gt;&lt;uuid&gt;B2B7BA28-5082-4CBA-9D2E-03696EE52CFF&lt;/uuid&gt;&lt;type&gt;400&lt;/type&gt;&lt;number&gt;7&lt;/number&gt;&lt;citekey&gt;Olson:2007jm&lt;/citekey&gt;&lt;doi&gt;10.1093/brain/awm052&lt;/doi&gt;&lt;startpage&gt;1718&lt;/startpage&gt;&lt;endpage&gt;1731&lt;/endpage&gt;&lt;bundle&gt;&lt;publication&gt;&lt;title&gt;Brain&lt;/title&gt;&lt;uuid&gt;05AB54C8-782E-4C7C-BDEF-B72793333215&lt;/uuid&gt;&lt;subtype&gt;-100&lt;/subtype&gt;&lt;publisher&gt;Oxford University Press&lt;/publisher&gt;&lt;type&gt;-100&lt;/type&gt;&lt;/publication&gt;&lt;/bundle&gt;&lt;authors&gt;&lt;author&gt;&lt;lastName&gt;Olson&lt;/lastName&gt;&lt;firstName&gt;Ingrid&lt;/firstName&gt;&lt;middleNames&gt;R&lt;/middleNames&gt;&lt;/author&gt;&lt;author&gt;&lt;lastName&gt;Plotzker&lt;/lastName&gt;&lt;firstName&gt;Alan&lt;/firstName&gt;&lt;/author&gt;&lt;author&gt;&lt;lastName&gt;Ezzyat&lt;/lastName&gt;&lt;firstName&gt;Youssef&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(Olson et al., 2007; Werner et al., 2013)</w:t>
            </w:r>
            <w:r w:rsidRPr="002059AB">
              <w:rPr>
                <w:rFonts w:ascii="Helvetica" w:hAnsi="Helvetica"/>
                <w:sz w:val="16"/>
                <w:szCs w:val="16"/>
              </w:rPr>
              <w:fldChar w:fldCharType="end"/>
            </w:r>
          </w:p>
          <w:p w14:paraId="1CF6CFD7" w14:textId="36265840"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F0"/>
                <w:sz w:val="16"/>
                <w:szCs w:val="16"/>
                <w:lang w:val="en-US"/>
              </w:rPr>
              <w:t>Social knowledge</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&lt;citation&gt;&lt;priority&gt;23&lt;/priority&gt;&lt;uuid&gt;2189115D-2FF3-4B9A-A1FA-8594956CDE9D&lt;/uuid&gt;&lt;publications&gt;&lt;publication&gt;&lt;subtype&gt;400&lt;/subtype&gt;&lt;title&gt;Social cognition and the anterior temporal lobes: a review and theoretical framework&lt;/title&gt;&lt;url&gt;https://academic.oup.com/scan/article-lookup/doi/10.1093/scan/nss119&lt;/url&gt;&lt;volume&gt;8&lt;/volume&gt;&lt;publication_date&gt;99201302191200000000222000&lt;/publication_date&gt;&lt;uuid&gt;4D7491F5-E54B-4B99-8DCE-4DE7D3A4AA24&lt;/uuid&gt;&lt;type&gt;400&lt;/type&gt;&lt;number&gt;2&lt;/number&gt;&lt;citekey&gt;Olson:2013dk&lt;/citekey&gt;&lt;doi&gt;10.1093/scan/nss119&lt;/doi&gt;&lt;startpage&gt;123&lt;/startpage&gt;&lt;endpage&gt;133&lt;/endpage&gt;&lt;bundle&gt;&lt;publication&gt;&lt;title&gt;Social Cognitive and Affective Neuroscience&lt;/title&gt;&lt;uuid&gt;1A36CF04-5498-4259-8876-B974662E48C0&lt;/uuid&gt;&lt;subtype&gt;-100&lt;/subtype&gt;&lt;publisher&gt;Oxford University Press&lt;/publisher&gt;&lt;type&gt;-100&lt;/type&gt;&lt;/publication&gt;&lt;/bundle&gt;&lt;authors&gt;&lt;author&gt;&lt;lastName&gt;Olson&lt;/lastName&gt;&lt;firstName&gt;Ingrid&lt;/firstName&gt;&lt;middleNames&gt;R&lt;/middleNames&gt;&lt;/author&gt;&lt;author&gt;&lt;lastName&gt;McCoy&lt;/lastName&gt;&lt;firstName&gt;David&lt;/firstName&gt;&lt;/author&gt;&lt;author&gt;&lt;lastName&gt;Klobusicky&lt;/lastName&gt;&lt;firstName&gt;Elizabeth&lt;/firstName&gt;&lt;/author&gt;&lt;author&gt;&lt;lastName&gt;Ross&lt;/lastName&gt;&lt;firstName&gt;Lars&lt;/firstName&gt;&lt;middleNames&gt;A&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(Olson, McCoy, Klobusicky, &amp; Ross, 2013)</w:t>
            </w:r>
            <w:r w:rsidRPr="002059AB">
              <w:rPr>
                <w:rFonts w:ascii="Helvetica" w:hAnsi="Helvetica"/>
                <w:sz w:val="16"/>
                <w:szCs w:val="16"/>
              </w:rPr>
              <w:fldChar w:fldCharType="end"/>
            </w:r>
          </w:p>
        </w:tc>
      </w:tr>
      <w:tr w:rsidR="009557AF" w:rsidRPr="002059AB" w14:paraId="121F445F"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0E6763F9"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pSTS</w:t>
            </w:r>
          </w:p>
        </w:tc>
        <w:tc>
          <w:tcPr>
            <w:tcW w:w="7507" w:type="dxa"/>
            <w:tcBorders>
              <w:top w:val="single" w:sz="8" w:space="0" w:color="C1C7CD"/>
              <w:left w:val="single" w:sz="8" w:space="0" w:color="C1C7CD"/>
            </w:tcBorders>
            <w:tcMar>
              <w:top w:w="15" w:type="dxa"/>
              <w:left w:w="15" w:type="dxa"/>
              <w:bottom w:w="15" w:type="dxa"/>
              <w:right w:w="15" w:type="dxa"/>
            </w:tcMar>
          </w:tcPr>
          <w:p w14:paraId="2F72F730" w14:textId="754A00E7"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Detailed perceptual processing</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&lt;citation&gt;&lt;priority&gt;24&lt;/priority&gt;&lt;uuid&gt;06626ADA-7031-4030-9D75-89542D2CD55D&lt;/uuid&gt;&lt;publications&gt;&lt;publication&gt;&lt;subtype&gt;400&lt;/subtype&gt;&lt;publisher&gt;Nature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w:t>
            </w:r>
            <w:r w:rsidRPr="002059AB">
              <w:rPr>
                <w:rFonts w:ascii="Helvetica" w:hAnsi="Helvetica"/>
                <w:sz w:val="16"/>
                <w:szCs w:val="16"/>
              </w:rPr>
              <w:fldChar w:fldCharType="end"/>
            </w:r>
          </w:p>
          <w:p w14:paraId="6881BAF6" w14:textId="12B44183"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Changing aspects of a face (facial movements and expressions, gaze direction, speech related movements)</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&lt;citation&gt;&lt;priority&gt;25&lt;/priority&gt;&lt;uuid&gt;8F75779D-8432-4FE0-A0F8-5A8C7255FB43&lt;/uuid&gt;&lt;publications&gt;&lt;publication&gt;&lt;subtype&gt;400&lt;/subtype&gt;&lt;title&gt;Neural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gt;&lt;subtype&gt;400&lt;/subtype&gt;&lt;title&gt;Understanding the recognition of facial identity and facial expression&lt;/title&gt;&lt;url&gt;http://www.nature.com/doifinder/10.1038/nrn1724&lt;/url&gt;&lt;volume&gt;6&lt;/volume&gt;&lt;publication_date&gt;99200508001200000000220000&lt;/publication_date&gt;&lt;uuid&gt;BC8E733E-A22F-4C4A-87E4-CC3E4057D649&lt;/uuid&gt;&lt;type&gt;400&lt;/type&gt;&lt;number&gt;8&lt;/number&gt;&lt;citekey&gt;Calder:2005iw&lt;/citekey&gt;&lt;doi&gt;10.1038/nrn1724&lt;/doi&gt;&lt;startpage&gt;641&lt;/startpage&gt;&lt;endpage&gt;651&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Calder&lt;/lastName&gt;&lt;firstName&gt;Andrew&lt;/firstName&gt;&lt;middleNames&gt;J&lt;/middleNames&gt;&lt;/author&gt;&lt;author&gt;&lt;lastName&gt;Young&lt;/lastName&gt;&lt;firstName&gt;Andrew&lt;/firstName&gt;&lt;middleNames&gt;W&lt;/middleNames&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 Calder &amp; Young, 2005; Gobbini &amp; Haxby, 2007; Wieser &amp; Brosch, 2012)</w:t>
            </w:r>
            <w:r w:rsidRPr="002059AB">
              <w:rPr>
                <w:rFonts w:ascii="Helvetica" w:hAnsi="Helvetica"/>
                <w:sz w:val="16"/>
                <w:szCs w:val="16"/>
              </w:rPr>
              <w:fldChar w:fldCharType="end"/>
            </w:r>
          </w:p>
          <w:p w14:paraId="53EE56FE" w14:textId="282DD1E0"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00B0F0"/>
                <w:sz w:val="16"/>
                <w:szCs w:val="16"/>
                <w:lang w:val="en-US"/>
              </w:rPr>
              <w:t>Intentions, Mental</w:t>
            </w:r>
            <w:r w:rsidRPr="002059AB">
              <w:rPr>
                <w:rFonts w:ascii="Helvetica" w:hAnsi="Helvetica"/>
                <w:color w:val="00B0F0"/>
                <w:sz w:val="16"/>
                <w:szCs w:val="16"/>
                <w:lang w:val="en-US"/>
              </w:rPr>
              <w:t xml:space="preserve"> </w:t>
            </w:r>
            <w:r w:rsidRPr="002059AB">
              <w:rPr>
                <w:rFonts w:ascii="Helvetica" w:hAnsi="Helvetica"/>
                <w:b/>
                <w:color w:val="00B0F0"/>
                <w:sz w:val="16"/>
                <w:szCs w:val="16"/>
                <w:lang w:val="en-US"/>
              </w:rPr>
              <w:t>states</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&lt;citation&gt;&lt;priority&gt;26&lt;/priority&gt;&lt;uuid&gt;951C089C-DBB3-49F1-81CB-11E7469D34AC&lt;/uuid&gt;&lt;publications&gt;&lt;publication&gt;&lt;subtype&gt;400&lt;/subtype&gt;&lt;title&gt;Neural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gt;&lt;subtype&gt;400&lt;/subtype&gt;&lt;title&gt;Faces in Context: A Review and Systematization of Contextual Influences on Affective Face Processing&lt;/title&gt;&lt;url&gt;http://journal.frontiersin.org/article/10.3389/fpsyg.2012.00471/abstract&lt;/url&gt;&lt;volume&gt;3&lt;/volume&gt;&lt;publication_date&gt;99201200001200000000200000&lt;/publication_date&gt;&lt;uuid&gt;25F21698-F7CF-4FDF-8CD7-1DCB0122E81C&lt;/uuid&gt;&lt;type&gt;400&lt;/type&gt;&lt;citekey&gt;Wieser:2012fk&lt;/citekey&gt;&lt;doi&gt;10.3389/fpsyg.2012.00471&lt;/doi&gt;&lt;bundle&gt;&lt;publication&gt;&lt;title&gt;Frontiers in Psychology&lt;/title&gt;&lt;uuid&gt;FF4B792E-835F-4AD7-B752-E80CB1A372BD&lt;/uuid&gt;&lt;subtype&gt;-100&lt;/subtype&gt;&lt;type&gt;-100&lt;/type&gt;&lt;/publication&gt;&lt;/bundle&gt;&lt;authors&gt;&lt;author&gt;&lt;lastName&gt;Wieser&lt;/lastName&gt;&lt;firstName&gt;Matthias&lt;/firstName&gt;&lt;middleNames&gt;J&lt;/middleNames&gt;&lt;/author&gt;&lt;author&gt;&lt;lastName&gt;Brosch&lt;/lastName&gt;&lt;firstName&gt;Tobias&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(Gobbini &amp; Haxby, 2007; Wieser &amp; Brosch, 2012)</w:t>
            </w:r>
            <w:r w:rsidRPr="002059AB">
              <w:rPr>
                <w:rFonts w:ascii="Helvetica" w:hAnsi="Helvetica"/>
                <w:sz w:val="16"/>
                <w:szCs w:val="16"/>
              </w:rPr>
              <w:fldChar w:fldCharType="end"/>
            </w:r>
          </w:p>
          <w:p w14:paraId="798C3020" w14:textId="44F6DC55" w:rsidR="009557AF" w:rsidRPr="002059AB" w:rsidRDefault="009557AF" w:rsidP="00C27797">
            <w:pPr>
              <w:spacing w:line="360" w:lineRule="auto"/>
              <w:rPr>
                <w:rFonts w:ascii="Helvetica" w:hAnsi="Helvetica"/>
                <w:sz w:val="16"/>
                <w:szCs w:val="16"/>
              </w:rPr>
            </w:pPr>
            <w:r w:rsidRPr="002059AB">
              <w:rPr>
                <w:rFonts w:ascii="Helvetica" w:hAnsi="Helvetica"/>
                <w:b/>
                <w:color w:val="00B0F0"/>
                <w:sz w:val="16"/>
                <w:szCs w:val="16"/>
              </w:rPr>
              <w:t>Trustworthiness</w:t>
            </w:r>
            <w:r w:rsidRPr="002059AB">
              <w:rPr>
                <w:rFonts w:ascii="Helvetica" w:hAnsi="Helvetica"/>
                <w:color w:val="00B0F0"/>
                <w:sz w:val="16"/>
                <w:szCs w:val="16"/>
              </w:rPr>
              <w:t xml:space="preserve"> </w:t>
            </w:r>
            <w:r w:rsidRPr="002059AB">
              <w:rPr>
                <w:rFonts w:ascii="Helvetica" w:hAnsi="Helvetica"/>
                <w:sz w:val="16"/>
                <w:szCs w:val="16"/>
              </w:rPr>
              <w:fldChar w:fldCharType="begin"/>
            </w:r>
            <w:r w:rsidR="008A547E">
              <w:rPr>
                <w:rFonts w:ascii="Helvetica" w:hAnsi="Helvetica"/>
                <w:sz w:val="16"/>
                <w:szCs w:val="16"/>
              </w:rPr>
              <w:instrText xml:space="preserve"> ADDIN PAPERS2_CITATIONS &lt;citation&gt;&lt;priority&gt;27&lt;/priority&gt;&lt;uuid&gt;72E14541-4B83-4B2B-B2B5-D498197D3187&lt;/uuid&gt;&lt;publications&gt;&lt;publication&gt;&lt;subtype&gt;400&lt;/subtype&gt;&lt;title&gt;ALE meta-analysis on facial judgments of trustworthiness and attractiveness&lt;/title&gt;&lt;url&gt;http://link.springer.com/10.1007/s00429-010-0287-4&lt;/url&gt;&lt;volume&gt;215&lt;/volume&gt;&lt;publication_date&gt;99201010271200000000222000&lt;/publication_date&gt;&lt;uuid&gt;0C585FD6-BE40-4AD8-BFD7-F551F0923657&lt;/uuid&gt;&lt;type&gt;400&lt;/type&gt;&lt;number&gt;3-4&lt;/number&gt;&lt;citekey&gt;Bzdok:2010fy&lt;/citekey&gt;&lt;doi&gt;10.1007/s00429-010-0287-4&lt;/doi&gt;&lt;startpage&gt;209&lt;/startpage&gt;&lt;endpage&gt;223&lt;/endpage&gt;&lt;bundle&gt;&lt;publication&gt;&lt;title&gt;Brain Structure and Function&lt;/title&gt;&lt;uuid&gt;E63AB6A5-B87C-4C9E-BD5F-8494B8487750&lt;/uuid&gt;&lt;subtype&gt;-100&lt;/subtype&gt;&lt;type&gt;-100&lt;/type&gt;&lt;/publication&gt;&lt;/bundle&gt;&lt;authors&gt;&lt;author&gt;&lt;lastName&gt;Bzdok&lt;/lastName&gt;&lt;firstName&gt;D&lt;/firstName&gt;&lt;/author&gt;&lt;author&gt;&lt;lastName&gt;Langner&lt;/lastName&gt;&lt;firstName&gt;R&lt;/firstName&gt;&lt;/author&gt;&lt;author&gt;&lt;lastName&gt;Caspers&lt;/lastName&gt;&lt;firstName&gt;S&lt;/firstName&gt;&lt;/author&gt;&lt;author&gt;&lt;lastName&gt;Kurth&lt;/lastName&gt;&lt;firstName&gt;F&lt;/firstName&gt;&lt;/author&gt;&lt;author&gt;&lt;lastName&gt;Habel&lt;/lastName&gt;&lt;firstName&gt;U&lt;/firstName&gt;&lt;/author&gt;&lt;author&gt;&lt;lastName&gt;Zilles&lt;/lastName&gt;&lt;firstName&gt;K&lt;/firstName&gt;&lt;/author&gt;&lt;author&gt;&lt;lastName&gt;Laird&lt;/lastName&gt;&lt;firstName&gt;A&lt;/firstName&gt;&lt;/author&gt;&lt;author&gt;&lt;lastName&gt;Eickhoff&lt;/lastName&gt;&lt;firstName&gt;Simon&lt;/firstName&gt;&lt;middleNames&gt;B&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(Bzdok et al., 2010)</w:t>
            </w:r>
            <w:r w:rsidRPr="002059AB">
              <w:rPr>
                <w:rFonts w:ascii="Helvetica" w:hAnsi="Helvetica"/>
                <w:sz w:val="16"/>
                <w:szCs w:val="16"/>
              </w:rPr>
              <w:fldChar w:fldCharType="end"/>
            </w:r>
          </w:p>
        </w:tc>
      </w:tr>
      <w:tr w:rsidR="009557AF" w:rsidRPr="00351B2C" w14:paraId="5678C1FA"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548EB705"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t>Amygdala</w:t>
            </w:r>
          </w:p>
        </w:tc>
        <w:tc>
          <w:tcPr>
            <w:tcW w:w="7507" w:type="dxa"/>
            <w:tcBorders>
              <w:top w:val="single" w:sz="8" w:space="0" w:color="C1C7CD"/>
              <w:left w:val="single" w:sz="8" w:space="0" w:color="C1C7CD"/>
            </w:tcBorders>
            <w:tcMar>
              <w:top w:w="15" w:type="dxa"/>
              <w:left w:w="15" w:type="dxa"/>
              <w:bottom w:w="15" w:type="dxa"/>
              <w:right w:w="15" w:type="dxa"/>
            </w:tcMar>
          </w:tcPr>
          <w:p w14:paraId="021011BD" w14:textId="304C9F65"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Emotion from facial expressions</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&lt;citation&gt;&lt;priority&gt;28&lt;/priority&gt;&lt;uuid&gt;68B74C23-01C3-45B7-A5A5-AFBC8764E59B&lt;/uuid&gt;&lt;publications&gt;&lt;publication&gt;&lt;subtype&gt;400&lt;/subtype&gt;&lt;title&gt;Neural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(Gobbini &amp; Haxby, 2007)</w:t>
            </w:r>
            <w:r w:rsidRPr="002059AB">
              <w:rPr>
                <w:rFonts w:ascii="Helvetica" w:hAnsi="Helvetica"/>
                <w:sz w:val="16"/>
                <w:szCs w:val="16"/>
              </w:rPr>
              <w:fldChar w:fldCharType="end"/>
            </w:r>
          </w:p>
          <w:p w14:paraId="3D8527BF" w14:textId="64193B70" w:rsidR="009557AF" w:rsidRPr="002059AB" w:rsidRDefault="009557AF" w:rsidP="00C27797">
            <w:pPr>
              <w:spacing w:line="360" w:lineRule="auto"/>
              <w:rPr>
                <w:rFonts w:ascii="Helvetica" w:hAnsi="Helvetica"/>
                <w:sz w:val="16"/>
                <w:szCs w:val="16"/>
                <w:lang w:val="en-US"/>
              </w:rPr>
            </w:pPr>
            <w:r w:rsidRPr="002059AB">
              <w:rPr>
                <w:rFonts w:ascii="Helvetica" w:hAnsi="Helvetica"/>
                <w:b/>
                <w:color w:val="FFC000"/>
                <w:sz w:val="16"/>
                <w:szCs w:val="16"/>
                <w:lang w:val="en-US"/>
              </w:rPr>
              <w:lastRenderedPageBreak/>
              <w:t>Attractiveness</w:t>
            </w:r>
            <w:r w:rsidRPr="002059AB">
              <w:rPr>
                <w:rFonts w:ascii="Helvetica" w:hAnsi="Helvetica"/>
                <w:sz w:val="16"/>
                <w:szCs w:val="16"/>
                <w:lang w:val="en-US"/>
              </w:rPr>
              <w:t xml:space="preserve">, </w:t>
            </w:r>
            <w:r w:rsidRPr="002059AB">
              <w:rPr>
                <w:rFonts w:ascii="Helvetica" w:hAnsi="Helvetica"/>
                <w:b/>
                <w:color w:val="00B0F0"/>
                <w:sz w:val="16"/>
                <w:szCs w:val="16"/>
                <w:lang w:val="en-US"/>
              </w:rPr>
              <w:t>Trustworthiness</w:t>
            </w:r>
            <w:r w:rsidRPr="002059AB">
              <w:rPr>
                <w:rFonts w:ascii="Helvetica" w:hAnsi="Helvetica"/>
                <w:color w:val="00B0F0"/>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&lt;citation&gt;&lt;priority&gt;29&lt;/priority&gt;&lt;uuid&gt;EFEB6BBA-BAAF-4EE9-8A5E-4D1F12C4DD16&lt;/uuid&gt;&lt;publications&gt;&lt;publication&gt;&lt;subtype&gt;400&lt;/subtype&gt;&lt;title&gt;ALE meta-analysis on facial judgments of trustworthiness and attractiveness&lt;/title&gt;&lt;url&gt;http://link.springer.com/10.1007/s00429-010-0287-4&lt;/url&gt;&lt;volume&gt;215&lt;/volume&gt;&lt;publication_date&gt;99201010271200000000222000&lt;/publication_date&gt;&lt;uuid&gt;0C585FD6-BE40-4AD8-BFD7-F551F0923657&lt;/uuid&gt;&lt;type&gt;400&lt;/type&gt;&lt;number&gt;3-4&lt;/number&gt;&lt;citekey&gt;Bzdok:2010fy&lt;/citekey&gt;&lt;doi&gt;10.1007/s00429-010-0287-4&lt;/doi&gt;&lt;startpage&gt;209&lt;/startpage&gt;&lt;endpage&gt;223&lt;/endpage&gt;&lt;bundle&gt;&lt;publication&gt;&lt;title&gt;Brain Structure and Function&lt;/title&gt;&lt;uuid&gt;E63AB6A5-B87C-4C9E-BD5F-8494B8487750&lt;/uuid&gt;&lt;subtype&gt;-100&lt;/subtype&gt;&lt;type&gt;-100&lt;/type&gt;&lt;/publication&gt;&lt;/bundle&gt;&lt;authors&gt;&lt;author&gt;&lt;lastName&gt;Bzdok&lt;/lastName&gt;&lt;firstName&gt;D&lt;/firstName&gt;&lt;/author&gt;&lt;author&gt;&lt;lastName&gt;Langner&lt;/lastName&gt;&lt;firstName&gt;R&lt;/firstName&gt;&lt;/author&gt;&lt;author&gt;&lt;lastName&gt;Caspers&lt;/lastName&gt;&lt;firstName&gt;S&lt;/firstName&gt;&lt;/author&gt;&lt;author&gt;&lt;lastName&gt;Kurth&lt;/lastName&gt;&lt;firstName&gt;F&lt;/firstName&gt;&lt;/author&gt;&lt;author&gt;&lt;lastName&gt;Habel&lt;/lastName&gt;&lt;firstName&gt;U&lt;/firstName&gt;&lt;/author&gt;&lt;author&gt;&lt;lastName&gt;Zilles&lt;/lastName&gt;&lt;firstName&gt;K&lt;/firstName&gt;&lt;/author&gt;&lt;author&gt;&lt;lastName&gt;Laird&lt;/lastName&gt;&lt;firstName&gt;A&lt;/firstName&gt;&lt;/author&gt;&lt;author&gt;&lt;lastName&gt;Eickhoff&lt;/lastName&gt;&lt;firstName&gt;Simon&lt;/firstName&gt;&lt;middleNames&gt;B&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(Bzdok et al., 2010)</w:t>
            </w:r>
            <w:r w:rsidRPr="002059AB">
              <w:rPr>
                <w:rFonts w:ascii="Helvetica" w:hAnsi="Helvetica"/>
                <w:sz w:val="16"/>
                <w:szCs w:val="16"/>
              </w:rPr>
              <w:fldChar w:fldCharType="end"/>
            </w:r>
          </w:p>
          <w:p w14:paraId="3852AB0C" w14:textId="13F8044F" w:rsidR="009557AF" w:rsidRPr="00EF3DE3" w:rsidRDefault="009557AF" w:rsidP="00C27797">
            <w:pPr>
              <w:spacing w:line="360" w:lineRule="auto"/>
              <w:rPr>
                <w:rFonts w:ascii="Helvetica" w:hAnsi="Helvetica"/>
                <w:sz w:val="16"/>
                <w:szCs w:val="16"/>
                <w:lang w:val="en-US"/>
              </w:rPr>
            </w:pPr>
            <w:r w:rsidRPr="00EF3DE3">
              <w:rPr>
                <w:rFonts w:ascii="Helvetica" w:hAnsi="Helvetica"/>
                <w:b/>
                <w:sz w:val="16"/>
                <w:szCs w:val="16"/>
                <w:lang w:val="en-US"/>
              </w:rPr>
              <w:t>Motivational evaluation</w:t>
            </w:r>
            <w:r w:rsidRPr="00EF3DE3">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&lt;citation&gt;&lt;priority&gt;30&lt;/priority&gt;&lt;uuid&gt;38FA15BC-68F6-40C1-A78D-19DD89367570&lt;/uuid&gt;&lt;publications&gt;&lt;publication&gt;&lt;subtype&gt;400&lt;/subtype&gt;&lt;publisher&gt;Nature Publishing Group&lt;/publisher&gt;&lt;title&gt;Cognitive neuroscience: Cognitive neuroscience of human social behaviour&lt;/title&gt;&lt;url&gt;https://www.nature.com/nrn/journal/v4/n3/full/nrn1056.html&lt;/url&gt;&lt;volume&gt;4&lt;/volume&gt;&lt;publication_date&gt;99200303001200000000220000&lt;/publication_date&gt;&lt;uuid&gt;9ABDCA02-6B00-44AA-A3F5-ED5C56585D53&lt;/uuid&gt;&lt;type&gt;400&lt;/type&gt;&lt;number&gt;3&lt;/number&gt;&lt;citekey&gt;Adolphs:2003cya&lt;/citekey&gt;&lt;doi&gt;10.1038/nrn1056&lt;/doi&gt;&lt;startpage&gt;165&lt;/startpage&gt;&lt;endpage&gt;178&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Adolphs&lt;/lastName&gt;&lt;firstName&gt;Ralph&lt;/firstName&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(Adolphs, 2003)</w:t>
            </w:r>
            <w:r w:rsidRPr="002059AB">
              <w:rPr>
                <w:rFonts w:ascii="Helvetica" w:hAnsi="Helvetica"/>
                <w:sz w:val="16"/>
                <w:szCs w:val="16"/>
              </w:rPr>
              <w:fldChar w:fldCharType="end"/>
            </w:r>
          </w:p>
        </w:tc>
      </w:tr>
      <w:tr w:rsidR="009557AF" w:rsidRPr="002059AB" w14:paraId="4B086FE5" w14:textId="77777777" w:rsidTr="00CF72A2">
        <w:trPr>
          <w:trHeight w:val="345"/>
          <w:tblCellSpacing w:w="0" w:type="dxa"/>
        </w:trPr>
        <w:tc>
          <w:tcPr>
            <w:tcW w:w="1718" w:type="dxa"/>
            <w:tcBorders>
              <w:top w:val="single" w:sz="8" w:space="0" w:color="C1C7CD"/>
            </w:tcBorders>
            <w:tcMar>
              <w:top w:w="15" w:type="dxa"/>
              <w:left w:w="15" w:type="dxa"/>
              <w:bottom w:w="15" w:type="dxa"/>
              <w:right w:w="15" w:type="dxa"/>
            </w:tcMar>
            <w:vAlign w:val="center"/>
          </w:tcPr>
          <w:p w14:paraId="71B66CC2" w14:textId="77777777" w:rsidR="009557AF" w:rsidRPr="002059AB" w:rsidRDefault="009557AF" w:rsidP="00C27797">
            <w:pPr>
              <w:spacing w:line="360" w:lineRule="auto"/>
              <w:jc w:val="center"/>
              <w:rPr>
                <w:rFonts w:ascii="Helvetica" w:hAnsi="Helvetica"/>
                <w:b/>
                <w:sz w:val="16"/>
                <w:szCs w:val="16"/>
              </w:rPr>
            </w:pPr>
            <w:r w:rsidRPr="002059AB">
              <w:rPr>
                <w:rFonts w:ascii="Helvetica" w:hAnsi="Helvetica"/>
                <w:b/>
                <w:color w:val="000000"/>
                <w:sz w:val="16"/>
                <w:szCs w:val="16"/>
              </w:rPr>
              <w:lastRenderedPageBreak/>
              <w:t>ATFP</w:t>
            </w:r>
          </w:p>
        </w:tc>
        <w:tc>
          <w:tcPr>
            <w:tcW w:w="7507" w:type="dxa"/>
            <w:tcBorders>
              <w:top w:val="single" w:sz="8" w:space="0" w:color="C1C7CD"/>
              <w:left w:val="single" w:sz="8" w:space="0" w:color="C1C7CD"/>
            </w:tcBorders>
            <w:tcMar>
              <w:top w:w="15" w:type="dxa"/>
              <w:left w:w="15" w:type="dxa"/>
              <w:bottom w:w="15" w:type="dxa"/>
              <w:right w:w="15" w:type="dxa"/>
            </w:tcMar>
          </w:tcPr>
          <w:p w14:paraId="7E773F9D" w14:textId="581B00E0" w:rsidR="009557AF" w:rsidRPr="002059AB" w:rsidRDefault="009557AF" w:rsidP="00C27797">
            <w:pPr>
              <w:spacing w:line="360" w:lineRule="auto"/>
              <w:rPr>
                <w:rFonts w:ascii="Helvetica" w:hAnsi="Helvetica"/>
                <w:sz w:val="16"/>
                <w:szCs w:val="16"/>
                <w:lang w:val="en-US"/>
              </w:rPr>
            </w:pPr>
            <w:r w:rsidRPr="002059AB">
              <w:rPr>
                <w:rFonts w:ascii="Helvetica" w:hAnsi="Helvetica"/>
                <w:b/>
                <w:sz w:val="16"/>
                <w:szCs w:val="16"/>
                <w:lang w:val="en-US"/>
              </w:rPr>
              <w:t>Novelty</w:t>
            </w:r>
            <w:r w:rsidRPr="002059AB">
              <w:rPr>
                <w:rFonts w:ascii="Helvetica" w:hAnsi="Helvetica"/>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&lt;citation&gt;&lt;priority&gt;31&lt;/priority&gt;&lt;uuid&gt;CB276B17-C3B1-4FF0-8650-DC6019AC3A68&lt;/uuid&gt;&lt;publications&gt;&lt;publication&gt;&lt;subtype&gt;400&lt;/subtype&gt;&lt;publisher&gt;Frontiers&lt;/publisher&gt;&lt;title&gt;Anterior temporal face patches: a meta-analysis and empirical study&lt;/title&gt;&lt;url&gt;http://journal.frontiersin.org/article/10.3389/fnhum.2013.00017/abstract&lt;/url&gt;&lt;volume&gt;7&lt;/volume&gt;&lt;publication_date&gt;99201302011200000000222000&lt;/publication_date&gt;&lt;uuid&gt;6042C924-B55B-41F9-B4B5-0D741EFA2B74&lt;/uuid&gt;&lt;type&gt;400&lt;/type&gt;&lt;citekey&gt;VonDerHeide:2013hqa&lt;/citekey&gt;&lt;doi&gt;10.3389/fnhum.2013.00017&lt;/doi&gt;&lt;authors&gt;&lt;author&gt;&lt;lastName&gt;Heide&lt;/lastName&gt;&lt;firstName&gt;Rebecca&lt;/firstName&gt;&lt;middleNames&gt;J&lt;/middleNames&gt;&lt;droppingParticle&gt;Von Der&lt;/droppingParticle&gt;&lt;/author&gt;&lt;author&gt;&lt;lastName&gt;Skipper&lt;/lastName&gt;&lt;firstName&gt;Laura&lt;/firstName&gt;&lt;middleNames&gt;M&lt;/middleNames&gt;&lt;/author&gt;&lt;author&gt;&lt;lastName&gt;Olson&lt;/lastName&gt;&lt;firstName&gt;Ingrid&lt;/firstName&gt;&lt;middleNames&gt;R&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(Heide, Skipper, &amp; Olson, 2013)</w:t>
            </w:r>
            <w:r w:rsidRPr="002059AB">
              <w:rPr>
                <w:rFonts w:ascii="Helvetica" w:hAnsi="Helvetica"/>
                <w:sz w:val="16"/>
                <w:szCs w:val="16"/>
              </w:rPr>
              <w:fldChar w:fldCharType="end"/>
            </w:r>
            <w:r w:rsidRPr="002059AB">
              <w:rPr>
                <w:rFonts w:ascii="Helvetica" w:hAnsi="Helvetica"/>
                <w:sz w:val="16"/>
                <w:szCs w:val="16"/>
                <w:lang w:val="en-US"/>
              </w:rPr>
              <w:t xml:space="preserve"> </w:t>
            </w:r>
          </w:p>
          <w:p w14:paraId="0A2234EE" w14:textId="79BB67FE" w:rsidR="009C1B28" w:rsidRDefault="009557AF" w:rsidP="009C1B28">
            <w:pPr>
              <w:spacing w:line="360" w:lineRule="auto"/>
              <w:rPr>
                <w:rFonts w:ascii="Helvetica" w:hAnsi="Helvetica"/>
                <w:b/>
                <w:sz w:val="16"/>
                <w:szCs w:val="16"/>
                <w:lang w:val="en-US"/>
              </w:rPr>
            </w:pPr>
            <w:r w:rsidRPr="002059AB">
              <w:rPr>
                <w:rFonts w:ascii="Helvetica" w:hAnsi="Helvetica"/>
                <w:b/>
                <w:color w:val="DA6BA6"/>
                <w:sz w:val="16"/>
                <w:szCs w:val="16"/>
                <w:lang w:val="en-US"/>
              </w:rPr>
              <w:t>Familiarity</w:t>
            </w:r>
            <w:r w:rsidRPr="002059AB">
              <w:rPr>
                <w:rFonts w:ascii="Helvetica" w:hAnsi="Helvetica"/>
                <w:color w:val="DA6BA6"/>
                <w:sz w:val="16"/>
                <w:szCs w:val="16"/>
                <w:lang w:val="en-US"/>
              </w:rPr>
              <w:t xml:space="preserve"> </w:t>
            </w:r>
            <w:r w:rsidRPr="002059AB">
              <w:rPr>
                <w:rFonts w:ascii="Helvetica" w:hAnsi="Helvetica"/>
                <w:sz w:val="16"/>
                <w:szCs w:val="16"/>
              </w:rPr>
              <w:fldChar w:fldCharType="begin"/>
            </w:r>
            <w:r w:rsidR="008A547E">
              <w:rPr>
                <w:rFonts w:ascii="Helvetica" w:hAnsi="Helvetica"/>
                <w:sz w:val="16"/>
                <w:szCs w:val="16"/>
                <w:lang w:val="en-US"/>
              </w:rPr>
              <w:instrText xml:space="preserve"> ADDIN PAPERS2_CITATIONS &lt;citation&gt;&lt;priority&gt;32&lt;/priority&gt;&lt;uuid&gt;E62715E9-CEF5-428F-B84B-863196CCE779&lt;/uuid&gt;&lt;publications&gt;&lt;publication&gt;&lt;subtype&gt;400&lt;/subtype&gt;&lt;publisher&gt;Frontiers&lt;/publisher&gt;&lt;title&gt;Anterior temporal face patches: a meta-analysis and empirical study&lt;/title&gt;&lt;url&gt;http://journal.frontiersin.org/article/10.3389/fnhum.2013.00017/abstract&lt;/url&gt;&lt;volume&gt;7&lt;/volume&gt;&lt;publication_date&gt;99201302011200000000222000&lt;/publication_date&gt;&lt;uuid&gt;6042C924-B55B-41F9-B4B5-0D741EFA2B74&lt;/uuid&gt;&lt;type&gt;400&lt;/type&gt;&lt;citekey&gt;VonDerHeide:2013hqa&lt;/citekey&gt;&lt;doi&gt;10.3389/fnhum.2013.00017&lt;/doi&gt;&lt;authors&gt;&lt;author&gt;&lt;lastName&gt;Heide&lt;/lastName&gt;&lt;firstName&gt;Rebecca&lt;/firstName&gt;&lt;middleNames&gt;J&lt;/middleNames&gt;&lt;droppingParticle&gt;Von Der&lt;/droppingParticle&gt;&lt;/author&gt;&lt;author&gt;&lt;lastName&gt;Skipper&lt;/lastName&gt;&lt;firstName&gt;Laura&lt;/firstName&gt;&lt;middleNames&gt;M&lt;/middleNames&gt;&lt;/author&gt;&lt;author&gt;&lt;lastName&gt;Olson&lt;/lastName&gt;&lt;firstName&gt;Ingrid&lt;/firstName&gt;&lt;middleNames&gt;R&lt;/middleNames&gt;&lt;/author&gt;&lt;/authors&gt;&lt;/publication&gt;&lt;publication&gt;&lt;subtype&gt;400&lt;/subtype&gt;&lt;publisher&gt;Oxford University Press&lt;/publisher&gt;&lt;title&gt;What's Unique about Unique Entities? An fMRI Investigation of the Semantics of Famous Faces and Landmarks&lt;/title&gt;&lt;url&gt;https://academic.oup.com/cercor/article-lookup/doi/10.1093/cercor/bhr274&lt;/url&gt;&lt;volume&gt;22&lt;/volume&gt;&lt;publication_date&gt;99201209011200000000222000&lt;/publication_date&gt;&lt;uuid&gt;2B7A434F-F767-4627-B92B-7193D7FBCC9F&lt;/uuid&gt;&lt;type&gt;400&lt;/type&gt;&lt;number&gt;9&lt;/number&gt;&lt;citekey&gt;Ross:2012dva&lt;/citekey&gt;&lt;doi&gt;10.1093/cercor/bhr274&lt;/doi&gt;&lt;startpage&gt;2005&lt;/startpage&gt;&lt;endpage&gt;2015&lt;/endpage&gt;&lt;authors&gt;&lt;author&gt;&lt;lastName&gt;Ross&lt;/lastName&gt;&lt;firstName&gt;Lars&lt;/firstName&gt;&lt;middleNames&gt;A&lt;/middleNames&gt;&lt;/author&gt;&lt;author&gt;&lt;lastName&gt;Olson&lt;/lastName&gt;&lt;firstName&gt;Ingrid&lt;/firstName&gt;&lt;middleNames&gt;R&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(Heide et al., 2013; Ross &amp; Olson, 2012)</w:t>
            </w:r>
            <w:r w:rsidRPr="002059AB">
              <w:rPr>
                <w:rFonts w:ascii="Helvetica" w:hAnsi="Helvetica"/>
                <w:sz w:val="16"/>
                <w:szCs w:val="16"/>
              </w:rPr>
              <w:fldChar w:fldCharType="end"/>
            </w:r>
            <w:r w:rsidRPr="002059AB">
              <w:rPr>
                <w:rFonts w:ascii="Helvetica" w:hAnsi="Helvetica"/>
                <w:sz w:val="16"/>
                <w:szCs w:val="16"/>
                <w:lang w:val="en-US"/>
              </w:rPr>
              <w:t xml:space="preserve"> </w:t>
            </w:r>
          </w:p>
          <w:p w14:paraId="3B266549" w14:textId="63D46396" w:rsidR="009557AF" w:rsidRPr="002059AB" w:rsidRDefault="009557AF" w:rsidP="009C1B28">
            <w:pPr>
              <w:spacing w:line="360" w:lineRule="auto"/>
              <w:rPr>
                <w:rFonts w:ascii="Helvetica" w:hAnsi="Helvetica"/>
                <w:sz w:val="16"/>
                <w:szCs w:val="16"/>
              </w:rPr>
            </w:pPr>
            <w:r w:rsidRPr="002059AB">
              <w:rPr>
                <w:rFonts w:ascii="Helvetica" w:hAnsi="Helvetica"/>
                <w:b/>
                <w:sz w:val="16"/>
                <w:szCs w:val="16"/>
              </w:rPr>
              <w:t>Identity</w:t>
            </w:r>
            <w:r w:rsidRPr="002059AB">
              <w:rPr>
                <w:rFonts w:ascii="Helvetica" w:hAnsi="Helvetica"/>
                <w:sz w:val="16"/>
                <w:szCs w:val="16"/>
              </w:rPr>
              <w:t xml:space="preserve"> </w:t>
            </w:r>
            <w:r w:rsidRPr="002059AB">
              <w:rPr>
                <w:rFonts w:ascii="Helvetica" w:hAnsi="Helvetica"/>
                <w:sz w:val="16"/>
                <w:szCs w:val="16"/>
              </w:rPr>
              <w:fldChar w:fldCharType="begin"/>
            </w:r>
            <w:r w:rsidR="008A547E">
              <w:rPr>
                <w:rFonts w:ascii="Helvetica" w:hAnsi="Helvetica"/>
                <w:sz w:val="16"/>
                <w:szCs w:val="16"/>
              </w:rPr>
              <w:instrText xml:space="preserve"> ADDIN PAPERS2_CITATIONS &lt;citation&gt;&lt;priority&gt;33&lt;/priority&gt;&lt;uuid&gt;5CF219E5-521D-4360-8811-02437507A54E&lt;/uuid&gt;&lt;publications&gt;&lt;publication&gt;&lt;subtype&gt;400&lt;/subtype&gt;&lt;publisher&gt;Oxford University Press&lt;/publisher&gt;&lt;title&gt;What's Unique about Unique Entities? An fMRI Investigation of the Semantics of Famous Faces and Landmarks&lt;/title&gt;&lt;url&gt;https://academic.oup.com/cercor/article-lookup/doi/10.1093/cercor/bhr274&lt;/url&gt;&lt;volume&gt;22&lt;/volume&gt;&lt;publication_date&gt;99201209011200000000222000&lt;/publication_date&gt;&lt;uuid&gt;2B7A434F-F767-4627-B92B-7193D7FBCC9F&lt;/uuid&gt;&lt;type&gt;400&lt;/type&gt;&lt;number&gt;9&lt;/number&gt;&lt;citekey&gt;Ross:2012dva&lt;/citekey&gt;&lt;doi&gt;10.1093/cercor/bhr274&lt;/doi&gt;&lt;startpage&gt;2005&lt;/startpage&gt;&lt;endpage&gt;2015&lt;/endpage&gt;&lt;authors&gt;&lt;author&gt;&lt;lastName&gt;Ross&lt;/lastName&gt;&lt;firstName&gt;Lars&lt;/firstName&gt;&lt;middleNames&gt;A&lt;/middleNames&gt;&lt;/author&gt;&lt;author&gt;&lt;lastName&gt;Olson&lt;/lastName&gt;&lt;firstName&gt;Ingrid&lt;/firstName&gt;&lt;middleNames&gt;R&lt;/middleNames&gt;&lt;/author&gt;&lt;/authors&gt;&lt;/publication&gt;&lt;/publications&gt;&lt;cites&gt;&lt;/cites&gt;&lt;/citation&gt;</w:instrText>
            </w:r>
            <w:r w:rsidRPr="002059AB">
              <w:rPr>
                <w:rFonts w:ascii="Helvetica" w:hAnsi="Helvetica"/>
                <w:sz w:val="16"/>
                <w:szCs w:val="16"/>
              </w:rPr>
              <w:fldChar w:fldCharType="separate"/>
            </w:r>
            <w:r w:rsidR="00351B2C">
              <w:rPr>
                <w:rFonts w:ascii="Helvetica" w:eastAsia="Arial Unicode MS" w:hAnsi="Helvetica" w:cs="Helvetica"/>
                <w:sz w:val="16"/>
                <w:szCs w:val="16"/>
                <w:bdr w:val="nil"/>
                <w:lang w:val="en-US"/>
              </w:rPr>
              <w:t>(Ross &amp; Olson, 2012)</w:t>
            </w:r>
            <w:r w:rsidRPr="002059AB">
              <w:rPr>
                <w:rFonts w:ascii="Helvetica" w:hAnsi="Helvetica"/>
                <w:sz w:val="16"/>
                <w:szCs w:val="16"/>
              </w:rPr>
              <w:fldChar w:fldCharType="end"/>
            </w:r>
          </w:p>
        </w:tc>
      </w:tr>
    </w:tbl>
    <w:p w14:paraId="58A374D9" w14:textId="7E3A9C6F" w:rsidR="00F3279A" w:rsidRPr="00E37708" w:rsidRDefault="00F3279A" w:rsidP="00C27797">
      <w:pPr>
        <w:pStyle w:val="Body"/>
        <w:spacing w:after="0" w:line="360" w:lineRule="auto"/>
        <w:jc w:val="both"/>
        <w:rPr>
          <w:rFonts w:ascii="Helvetica" w:hAnsi="Helvetica" w:cs="Times New Roman"/>
          <w:lang w:val="en-GB"/>
        </w:rPr>
      </w:pPr>
    </w:p>
    <w:p w14:paraId="11C68EF6" w14:textId="77777777" w:rsidR="00F3279A" w:rsidRPr="00E37708" w:rsidRDefault="00181EF9" w:rsidP="00C27797">
      <w:pPr>
        <w:pStyle w:val="Heading"/>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Methods</w:t>
      </w:r>
    </w:p>
    <w:p w14:paraId="09673CF3"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Participants</w:t>
      </w:r>
    </w:p>
    <w:p w14:paraId="5899F7FD" w14:textId="31E31C55"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Twenty right-handed, native Italian participants (8 males; mean age: 23.2 years, range: 19-32 years) took part in this study.  Participants had normal or corrected-to-normal vision and no history of neurological incident</w:t>
      </w:r>
      <w:r w:rsidR="006640B7" w:rsidRPr="00E37708">
        <w:rPr>
          <w:rFonts w:ascii="Helvetica" w:hAnsi="Helvetica" w:cs="Times New Roman"/>
          <w:lang w:val="en-GB"/>
        </w:rPr>
        <w:t>s</w:t>
      </w:r>
      <w:r w:rsidRPr="00E37708">
        <w:rPr>
          <w:rFonts w:ascii="Helvetica" w:hAnsi="Helvetica" w:cs="Times New Roman"/>
          <w:lang w:val="en-GB"/>
        </w:rPr>
        <w:t>. The study was approved by</w:t>
      </w:r>
      <w:r w:rsidR="00E7373F">
        <w:rPr>
          <w:rFonts w:ascii="Helvetica" w:hAnsi="Helvetica" w:cs="Times New Roman"/>
          <w:lang w:val="en-GB"/>
        </w:rPr>
        <w:t xml:space="preserve"> the</w:t>
      </w:r>
      <w:r w:rsidRPr="00E37708">
        <w:rPr>
          <w:rFonts w:ascii="Helvetica" w:hAnsi="Helvetica" w:cs="Times New Roman"/>
          <w:lang w:val="en-GB"/>
        </w:rPr>
        <w:t xml:space="preserve"> University of Trento ethical committee. All participants gave informed consent and were compensated for their time.</w:t>
      </w:r>
    </w:p>
    <w:p w14:paraId="25CB8A37"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Stimuli</w:t>
      </w:r>
    </w:p>
    <w:p w14:paraId="78841AE4" w14:textId="2CF21D6D"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 xml:space="preserve">Stimuli were 40 pictures of famous faces and 40 pictures of famous buildings. The stimulus set consisted of </w:t>
      </w:r>
      <w:r w:rsidR="00194F76">
        <w:rPr>
          <w:rFonts w:ascii="Helvetica" w:hAnsi="Helvetica" w:cs="Times New Roman"/>
          <w:lang w:val="en-GB"/>
        </w:rPr>
        <w:t xml:space="preserve">Italian and foreign </w:t>
      </w:r>
      <w:r w:rsidRPr="00E37708">
        <w:rPr>
          <w:rFonts w:ascii="Helvetica" w:hAnsi="Helvetica" w:cs="Times New Roman"/>
          <w:lang w:val="en-GB"/>
        </w:rPr>
        <w:t>politicians, actors, sing</w:t>
      </w:r>
      <w:r w:rsidR="00194F76">
        <w:rPr>
          <w:rFonts w:ascii="Helvetica" w:hAnsi="Helvetica" w:cs="Times New Roman"/>
          <w:lang w:val="en-GB"/>
        </w:rPr>
        <w:t>ers, businessmen and sportsmen</w:t>
      </w:r>
      <w:r w:rsidRPr="00E37708">
        <w:rPr>
          <w:rFonts w:ascii="Helvetica" w:hAnsi="Helvetica" w:cs="Times New Roman"/>
          <w:lang w:val="en-GB"/>
        </w:rPr>
        <w:t xml:space="preserve">, </w:t>
      </w:r>
      <w:r w:rsidR="00194F76">
        <w:rPr>
          <w:rFonts w:ascii="Helvetica" w:hAnsi="Helvetica" w:cs="Times New Roman"/>
          <w:lang w:val="en-GB"/>
        </w:rPr>
        <w:t xml:space="preserve">as well as </w:t>
      </w:r>
      <w:r w:rsidR="00E7373F">
        <w:rPr>
          <w:rFonts w:ascii="Helvetica" w:hAnsi="Helvetica" w:cs="Times New Roman"/>
          <w:lang w:val="en-GB"/>
        </w:rPr>
        <w:t>landmarks (Eiffel T</w:t>
      </w:r>
      <w:r w:rsidRPr="00E37708">
        <w:rPr>
          <w:rFonts w:ascii="Helvetica" w:hAnsi="Helvetica" w:cs="Times New Roman"/>
          <w:lang w:val="en-GB"/>
        </w:rPr>
        <w:t xml:space="preserve">ower, </w:t>
      </w:r>
      <w:r w:rsidR="00E7373F">
        <w:rPr>
          <w:rFonts w:ascii="Helvetica" w:hAnsi="Helvetica" w:cs="Times New Roman"/>
          <w:lang w:val="en-GB"/>
        </w:rPr>
        <w:t>C</w:t>
      </w:r>
      <w:r w:rsidRPr="00E37708">
        <w:rPr>
          <w:rFonts w:ascii="Helvetica" w:hAnsi="Helvetica" w:cs="Times New Roman"/>
          <w:lang w:val="en-GB"/>
        </w:rPr>
        <w:t xml:space="preserve">olosseum). Stimuli were cropped with a face-shaped mask and the eyes and mouth were aligned across faces. Stimuli were presented </w:t>
      </w:r>
      <w:r w:rsidR="00AB7CDE" w:rsidRPr="00E37708">
        <w:rPr>
          <w:rFonts w:ascii="Helvetica" w:hAnsi="Helvetica" w:cs="Times New Roman"/>
          <w:lang w:val="en-GB"/>
        </w:rPr>
        <w:t>centred</w:t>
      </w:r>
      <w:r w:rsidRPr="00E37708">
        <w:rPr>
          <w:rFonts w:ascii="Helvetica" w:hAnsi="Helvetica" w:cs="Times New Roman"/>
          <w:lang w:val="en-GB"/>
        </w:rPr>
        <w:t xml:space="preserve"> on the screen (1280x1024 resolution, 60hz refresh rate), with grey background</w:t>
      </w:r>
      <w:r w:rsidR="00C9110E">
        <w:rPr>
          <w:rFonts w:ascii="Helvetica" w:hAnsi="Helvetica" w:cs="Times New Roman"/>
          <w:lang w:val="en-GB"/>
        </w:rPr>
        <w:t xml:space="preserve">. </w:t>
      </w:r>
      <w:r w:rsidRPr="00E37708">
        <w:rPr>
          <w:rFonts w:ascii="Helvetica" w:hAnsi="Helvetica" w:cs="Times New Roman"/>
          <w:lang w:val="en-GB"/>
        </w:rPr>
        <w:t>After the experiment 13/20 participants were presented with faces they saw in the experiment and asked whether they recognised the celebrity. On average,</w:t>
      </w:r>
      <w:r w:rsidR="00651638" w:rsidRPr="00E37708">
        <w:rPr>
          <w:rFonts w:ascii="Helvetica" w:hAnsi="Helvetica" w:cs="Times New Roman"/>
          <w:lang w:val="en-GB"/>
        </w:rPr>
        <w:t xml:space="preserve"> the subjects recognised M=84% </w:t>
      </w:r>
      <w:r w:rsidRPr="00E37708">
        <w:rPr>
          <w:rFonts w:ascii="Helvetica" w:hAnsi="Helvetica" w:cs="Times New Roman"/>
          <w:lang w:val="en-GB"/>
        </w:rPr>
        <w:t>of faces.</w:t>
      </w:r>
    </w:p>
    <w:p w14:paraId="7F08A45F"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Task</w:t>
      </w:r>
    </w:p>
    <w:p w14:paraId="278851B5" w14:textId="1D324D1A" w:rsidR="00EC03C9"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Each experimental block started with 4s instruction screen specifying the task, followed by 6s of fixation cross. After that a face was presented for .5s followed by 2s of fixation cross during which subjects provid</w:t>
      </w:r>
      <w:r w:rsidR="009557AF">
        <w:rPr>
          <w:rFonts w:ascii="Helvetica" w:hAnsi="Helvetica" w:cs="Times New Roman"/>
          <w:lang w:val="en-GB"/>
        </w:rPr>
        <w:t xml:space="preserve">ed a response via button box. </w:t>
      </w:r>
      <w:r w:rsidRPr="00E37708">
        <w:rPr>
          <w:rFonts w:ascii="Helvetica" w:hAnsi="Helvetica" w:cs="Times New Roman"/>
          <w:lang w:val="en-GB"/>
        </w:rPr>
        <w:t xml:space="preserve">Within each </w:t>
      </w:r>
      <w:r w:rsidR="00D04A90">
        <w:rPr>
          <w:rFonts w:ascii="Helvetica" w:hAnsi="Helvetica" w:cs="Times New Roman"/>
          <w:lang w:val="en-GB"/>
        </w:rPr>
        <w:t xml:space="preserve">8-trial </w:t>
      </w:r>
      <w:r w:rsidRPr="00E37708">
        <w:rPr>
          <w:rFonts w:ascii="Helvetica" w:hAnsi="Helvetica" w:cs="Times New Roman"/>
          <w:lang w:val="en-GB"/>
        </w:rPr>
        <w:t xml:space="preserve">block, participants were instructed to respond to questions covering five categories of person knowledge: episodic memories, </w:t>
      </w:r>
      <w:r w:rsidR="00600F62" w:rsidRPr="00600F62">
        <w:rPr>
          <w:rFonts w:ascii="Helvetica" w:hAnsi="Helvetica" w:cs="Times New Roman"/>
          <w:lang w:val="en-GB"/>
        </w:rPr>
        <w:t>semantic</w:t>
      </w:r>
      <w:r w:rsidRPr="00E37708">
        <w:rPr>
          <w:rFonts w:ascii="Helvetica" w:hAnsi="Helvetica" w:cs="Times New Roman"/>
          <w:lang w:val="en-GB"/>
        </w:rPr>
        <w:t xml:space="preserve"> knowledge, soci</w:t>
      </w:r>
      <w:r w:rsidR="00006AD3">
        <w:rPr>
          <w:rFonts w:ascii="Helvetica" w:hAnsi="Helvetica" w:cs="Times New Roman"/>
          <w:lang w:val="en-GB"/>
        </w:rPr>
        <w:t>al judgments, nominal knowledge and</w:t>
      </w:r>
      <w:r w:rsidRPr="00E37708">
        <w:rPr>
          <w:rFonts w:ascii="Helvetica" w:hAnsi="Helvetica" w:cs="Times New Roman"/>
          <w:lang w:val="en-GB"/>
        </w:rPr>
        <w:t xml:space="preserve"> </w:t>
      </w:r>
      <w:r w:rsidR="00B05AE6">
        <w:rPr>
          <w:rFonts w:ascii="Helvetica" w:hAnsi="Helvetica" w:cs="Times New Roman"/>
          <w:lang w:val="en-GB"/>
        </w:rPr>
        <w:t>physical</w:t>
      </w:r>
      <w:r w:rsidRPr="00E37708">
        <w:rPr>
          <w:rFonts w:ascii="Helvetica" w:hAnsi="Helvetica" w:cs="Times New Roman"/>
          <w:lang w:val="en-GB"/>
        </w:rPr>
        <w:t xml:space="preserve"> knowledge. For each of the categories, we chose two different probe questions that require access to each kind of knowledge (totalling ten experimental condi</w:t>
      </w:r>
      <w:r w:rsidR="00AD5047">
        <w:rPr>
          <w:rFonts w:ascii="Helvetica" w:hAnsi="Helvetica" w:cs="Times New Roman"/>
          <w:lang w:val="en-GB"/>
        </w:rPr>
        <w:t>tions; see figure 1 and table 2</w:t>
      </w:r>
      <w:r w:rsidRPr="00E37708">
        <w:rPr>
          <w:rFonts w:ascii="Helvetica" w:hAnsi="Helvetica" w:cs="Times New Roman"/>
          <w:lang w:val="en-GB"/>
        </w:rPr>
        <w:t xml:space="preserve">). In </w:t>
      </w:r>
      <w:r w:rsidR="00AD5047" w:rsidRPr="00E37708">
        <w:rPr>
          <w:rFonts w:ascii="Helvetica" w:hAnsi="Helvetica" w:cs="Times New Roman"/>
          <w:lang w:val="en-GB"/>
        </w:rPr>
        <w:t>addition,</w:t>
      </w:r>
      <w:r w:rsidRPr="00E37708">
        <w:rPr>
          <w:rFonts w:ascii="Helvetica" w:hAnsi="Helvetica" w:cs="Times New Roman"/>
          <w:lang w:val="en-GB"/>
        </w:rPr>
        <w:t xml:space="preserve"> there were two 1-back matching control </w:t>
      </w:r>
      <w:r w:rsidR="00A76042" w:rsidRPr="00E37708">
        <w:rPr>
          <w:rFonts w:ascii="Helvetica" w:hAnsi="Helvetica" w:cs="Times New Roman"/>
          <w:lang w:val="en-GB"/>
        </w:rPr>
        <w:t>tasks</w:t>
      </w:r>
      <w:r w:rsidRPr="00E37708">
        <w:rPr>
          <w:rFonts w:ascii="Helvetica" w:hAnsi="Helvetica" w:cs="Times New Roman"/>
          <w:lang w:val="en-GB"/>
        </w:rPr>
        <w:t xml:space="preserve"> with either pictures of faces or famous monuments.</w:t>
      </w:r>
      <w:r w:rsidR="00D04A90" w:rsidRPr="00D04A90">
        <w:rPr>
          <w:rFonts w:ascii="Helvetica" w:hAnsi="Helvetica" w:cs="Times New Roman"/>
          <w:lang w:val="en-GB"/>
        </w:rPr>
        <w:t xml:space="preserve"> </w:t>
      </w:r>
      <w:r w:rsidR="00D04A90" w:rsidRPr="00E37708">
        <w:rPr>
          <w:rFonts w:ascii="Helvetica" w:hAnsi="Helvetica" w:cs="Times New Roman"/>
          <w:lang w:val="en-GB"/>
        </w:rPr>
        <w:t>The experiment consisted of five runs (</w:t>
      </w:r>
      <w:r w:rsidR="00E7373F">
        <w:rPr>
          <w:rFonts w:ascii="Helvetica" w:hAnsi="Helvetica" w:cs="Times New Roman"/>
          <w:lang w:val="en-GB"/>
        </w:rPr>
        <w:t>8 min, 42</w:t>
      </w:r>
      <w:r w:rsidR="00D04A90" w:rsidRPr="00E37708">
        <w:rPr>
          <w:rFonts w:ascii="Helvetica" w:hAnsi="Helvetica" w:cs="Times New Roman"/>
          <w:lang w:val="en-GB"/>
        </w:rPr>
        <w:t xml:space="preserve">s each). </w:t>
      </w:r>
      <w:r w:rsidR="00D01370">
        <w:rPr>
          <w:rFonts w:ascii="Helvetica" w:hAnsi="Helvetica" w:cs="Times New Roman"/>
          <w:lang w:val="en-GB"/>
        </w:rPr>
        <w:t>Sixteen</w:t>
      </w:r>
      <w:r w:rsidR="00EC03C9" w:rsidRPr="00E37708">
        <w:rPr>
          <w:rFonts w:ascii="Helvetica" w:hAnsi="Helvetica" w:cs="Times New Roman"/>
          <w:lang w:val="en-GB"/>
        </w:rPr>
        <w:t xml:space="preserve"> blocks were presented in a </w:t>
      </w:r>
      <w:r w:rsidR="00EC03C9" w:rsidRPr="00E37708">
        <w:rPr>
          <w:rFonts w:ascii="Helvetica" w:hAnsi="Helvetica" w:cs="Times New Roman"/>
          <w:lang w:val="en-GB"/>
        </w:rPr>
        <w:lastRenderedPageBreak/>
        <w:t>randomised order</w:t>
      </w:r>
      <w:r w:rsidR="00D01370">
        <w:rPr>
          <w:rFonts w:ascii="Helvetica" w:hAnsi="Helvetica" w:cs="Times New Roman"/>
          <w:lang w:val="en-GB"/>
        </w:rPr>
        <w:t xml:space="preserve"> (one block</w:t>
      </w:r>
      <w:r w:rsidR="005638CB">
        <w:rPr>
          <w:rFonts w:ascii="Helvetica" w:hAnsi="Helvetica" w:cs="Times New Roman"/>
          <w:lang w:val="en-GB"/>
        </w:rPr>
        <w:t xml:space="preserve"> for each task plus three face and</w:t>
      </w:r>
      <w:r w:rsidR="00D01370">
        <w:rPr>
          <w:rFonts w:ascii="Helvetica" w:hAnsi="Helvetica" w:cs="Times New Roman"/>
          <w:lang w:val="en-GB"/>
        </w:rPr>
        <w:t xml:space="preserve"> three monument 1-back control blocks)</w:t>
      </w:r>
      <w:r w:rsidR="00EC03C9">
        <w:rPr>
          <w:rFonts w:ascii="Helvetica" w:hAnsi="Helvetica" w:cs="Times New Roman"/>
          <w:lang w:val="en-GB"/>
        </w:rPr>
        <w:t>.</w:t>
      </w:r>
    </w:p>
    <w:p w14:paraId="2DAFE67C" w14:textId="2FBE0310" w:rsidR="007F0079" w:rsidRPr="00E37708" w:rsidRDefault="007F0079" w:rsidP="00C27797">
      <w:pPr>
        <w:pStyle w:val="Body"/>
        <w:spacing w:after="0" w:line="360" w:lineRule="auto"/>
        <w:jc w:val="both"/>
        <w:rPr>
          <w:rFonts w:ascii="Helvetica" w:hAnsi="Helvetica"/>
          <w:lang w:val="en-GB"/>
        </w:rPr>
      </w:pPr>
    </w:p>
    <w:p w14:paraId="4070ABB8" w14:textId="78A9FCE8" w:rsidR="007F0079" w:rsidRPr="00E37708" w:rsidRDefault="007F0079" w:rsidP="00E7373F">
      <w:pPr>
        <w:spacing w:line="360" w:lineRule="auto"/>
        <w:jc w:val="both"/>
        <w:rPr>
          <w:rFonts w:ascii="Helvetica" w:eastAsia="Cambria" w:hAnsi="Helvetica"/>
          <w:color w:val="000000"/>
          <w:sz w:val="22"/>
          <w:szCs w:val="22"/>
          <w:u w:color="000000"/>
          <w:lang w:val="en-GB"/>
        </w:rPr>
      </w:pPr>
    </w:p>
    <w:p w14:paraId="3D789AE5" w14:textId="506D3756" w:rsidR="007F0079" w:rsidRPr="00E37708" w:rsidRDefault="007F0079" w:rsidP="00C27797">
      <w:pPr>
        <w:spacing w:line="360" w:lineRule="auto"/>
        <w:ind w:firstLine="426"/>
        <w:jc w:val="both"/>
        <w:rPr>
          <w:rFonts w:ascii="Helvetica" w:hAnsi="Helvetica"/>
          <w:i/>
          <w:sz w:val="22"/>
          <w:szCs w:val="22"/>
          <w:lang w:val="en-GB"/>
        </w:rPr>
      </w:pPr>
      <w:r w:rsidRPr="00600F62">
        <w:rPr>
          <w:rFonts w:ascii="Helvetica" w:hAnsi="Helvetica"/>
          <w:i/>
          <w:sz w:val="22"/>
          <w:szCs w:val="22"/>
          <w:highlight w:val="yellow"/>
          <w:lang w:val="en-GB"/>
        </w:rPr>
        <w:t>Table</w:t>
      </w:r>
      <w:r w:rsidR="00AD5047" w:rsidRPr="00600F62">
        <w:rPr>
          <w:rFonts w:ascii="Helvetica" w:hAnsi="Helvetica"/>
          <w:i/>
          <w:sz w:val="22"/>
          <w:szCs w:val="22"/>
          <w:highlight w:val="yellow"/>
          <w:lang w:val="en-GB"/>
        </w:rPr>
        <w:t xml:space="preserve"> 2</w:t>
      </w:r>
      <w:r w:rsidRPr="00600F62">
        <w:rPr>
          <w:rFonts w:ascii="Helvetica" w:hAnsi="Helvetica"/>
          <w:i/>
          <w:sz w:val="22"/>
          <w:szCs w:val="22"/>
          <w:highlight w:val="yellow"/>
          <w:lang w:val="en-GB"/>
        </w:rPr>
        <w:t>: Experimental questions. We selected five categories of person related knowledge (nominal, perceptual, episodic, social and biographical). For each category we chose two different probe question that require accessing specific knowledge category.</w:t>
      </w:r>
      <w:r w:rsidR="00600F62" w:rsidRPr="00600F62">
        <w:rPr>
          <w:rFonts w:ascii="Helvetica" w:hAnsi="Helvetica"/>
          <w:i/>
          <w:sz w:val="22"/>
          <w:szCs w:val="22"/>
          <w:highlight w:val="yellow"/>
          <w:lang w:val="en-GB"/>
        </w:rPr>
        <w:t xml:space="preserve"> Participants were instructed to relate the task question to the person they see (participant instructions) and answer with button box provided.</w:t>
      </w:r>
    </w:p>
    <w:tbl>
      <w:tblPr>
        <w:tblW w:w="8560" w:type="dxa"/>
        <w:tblLook w:val="04A0" w:firstRow="1" w:lastRow="0" w:firstColumn="1" w:lastColumn="0" w:noHBand="0" w:noVBand="1"/>
      </w:tblPr>
      <w:tblGrid>
        <w:gridCol w:w="1427"/>
        <w:gridCol w:w="1998"/>
        <w:gridCol w:w="2532"/>
        <w:gridCol w:w="2603"/>
      </w:tblGrid>
      <w:tr w:rsidR="00DA5CB6" w14:paraId="6A5EA7CE" w14:textId="77777777" w:rsidTr="00DA5CB6">
        <w:trPr>
          <w:trHeight w:val="640"/>
        </w:trPr>
        <w:tc>
          <w:tcPr>
            <w:tcW w:w="1300" w:type="dxa"/>
            <w:tcBorders>
              <w:top w:val="single" w:sz="4" w:space="0" w:color="auto"/>
              <w:left w:val="nil"/>
              <w:bottom w:val="single" w:sz="4" w:space="0" w:color="auto"/>
              <w:right w:val="nil"/>
            </w:tcBorders>
            <w:shd w:val="clear" w:color="auto" w:fill="auto"/>
            <w:vAlign w:val="center"/>
            <w:hideMark/>
          </w:tcPr>
          <w:p w14:paraId="5BFA312D"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Knowledge category</w:t>
            </w:r>
          </w:p>
        </w:tc>
        <w:tc>
          <w:tcPr>
            <w:tcW w:w="2020" w:type="dxa"/>
            <w:tcBorders>
              <w:top w:val="single" w:sz="4" w:space="0" w:color="auto"/>
              <w:left w:val="nil"/>
              <w:bottom w:val="single" w:sz="4" w:space="0" w:color="auto"/>
              <w:right w:val="nil"/>
            </w:tcBorders>
            <w:shd w:val="clear" w:color="auto" w:fill="auto"/>
            <w:vAlign w:val="center"/>
            <w:hideMark/>
          </w:tcPr>
          <w:p w14:paraId="283D71DA"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Probe question</w:t>
            </w:r>
          </w:p>
        </w:tc>
        <w:tc>
          <w:tcPr>
            <w:tcW w:w="2580" w:type="dxa"/>
            <w:tcBorders>
              <w:top w:val="single" w:sz="4" w:space="0" w:color="auto"/>
              <w:left w:val="nil"/>
              <w:bottom w:val="single" w:sz="4" w:space="0" w:color="auto"/>
              <w:right w:val="nil"/>
            </w:tcBorders>
            <w:shd w:val="clear" w:color="auto" w:fill="auto"/>
            <w:vAlign w:val="center"/>
            <w:hideMark/>
          </w:tcPr>
          <w:p w14:paraId="58457E41"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Participant instructions</w:t>
            </w:r>
          </w:p>
        </w:tc>
        <w:tc>
          <w:tcPr>
            <w:tcW w:w="2660" w:type="dxa"/>
            <w:tcBorders>
              <w:top w:val="single" w:sz="4" w:space="0" w:color="auto"/>
              <w:left w:val="nil"/>
              <w:bottom w:val="single" w:sz="4" w:space="0" w:color="auto"/>
              <w:right w:val="nil"/>
            </w:tcBorders>
            <w:shd w:val="clear" w:color="auto" w:fill="auto"/>
            <w:vAlign w:val="center"/>
            <w:hideMark/>
          </w:tcPr>
          <w:p w14:paraId="7D095714"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Answer choices</w:t>
            </w:r>
          </w:p>
        </w:tc>
      </w:tr>
      <w:tr w:rsidR="00DA5CB6" w14:paraId="23AF52C3" w14:textId="77777777" w:rsidTr="00DA5CB6">
        <w:trPr>
          <w:trHeight w:val="1600"/>
        </w:trPr>
        <w:tc>
          <w:tcPr>
            <w:tcW w:w="1300" w:type="dxa"/>
            <w:vMerge w:val="restart"/>
            <w:tcBorders>
              <w:top w:val="nil"/>
              <w:left w:val="nil"/>
              <w:bottom w:val="single" w:sz="4" w:space="0" w:color="auto"/>
              <w:right w:val="nil"/>
            </w:tcBorders>
            <w:shd w:val="clear" w:color="auto" w:fill="auto"/>
            <w:vAlign w:val="center"/>
            <w:hideMark/>
          </w:tcPr>
          <w:p w14:paraId="4C586852"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Nominal</w:t>
            </w:r>
          </w:p>
        </w:tc>
        <w:tc>
          <w:tcPr>
            <w:tcW w:w="2020" w:type="dxa"/>
            <w:tcBorders>
              <w:top w:val="nil"/>
              <w:left w:val="nil"/>
              <w:bottom w:val="single" w:sz="4" w:space="0" w:color="auto"/>
              <w:right w:val="nil"/>
            </w:tcBorders>
            <w:shd w:val="clear" w:color="auto" w:fill="auto"/>
            <w:vAlign w:val="center"/>
            <w:hideMark/>
          </w:tcPr>
          <w:p w14:paraId="76A6ED80"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Common name?</w:t>
            </w:r>
          </w:p>
        </w:tc>
        <w:tc>
          <w:tcPr>
            <w:tcW w:w="2580" w:type="dxa"/>
            <w:tcBorders>
              <w:top w:val="nil"/>
              <w:left w:val="nil"/>
              <w:bottom w:val="single" w:sz="4" w:space="0" w:color="auto"/>
              <w:right w:val="nil"/>
            </w:tcBorders>
            <w:shd w:val="clear" w:color="auto" w:fill="auto"/>
            <w:vAlign w:val="center"/>
            <w:hideMark/>
          </w:tcPr>
          <w:p w14:paraId="7CF22DEC"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common is this person’s name</w:t>
            </w:r>
          </w:p>
        </w:tc>
        <w:tc>
          <w:tcPr>
            <w:tcW w:w="2660" w:type="dxa"/>
            <w:tcBorders>
              <w:top w:val="nil"/>
              <w:left w:val="nil"/>
              <w:bottom w:val="single" w:sz="4" w:space="0" w:color="auto"/>
              <w:right w:val="nil"/>
            </w:tcBorders>
            <w:shd w:val="clear" w:color="auto" w:fill="auto"/>
            <w:vAlign w:val="center"/>
            <w:hideMark/>
          </w:tcPr>
          <w:p w14:paraId="71D8C29F"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78FC180D" w14:textId="77777777" w:rsidTr="00DA5CB6">
        <w:trPr>
          <w:trHeight w:val="1600"/>
        </w:trPr>
        <w:tc>
          <w:tcPr>
            <w:tcW w:w="1300" w:type="dxa"/>
            <w:vMerge/>
            <w:tcBorders>
              <w:top w:val="nil"/>
              <w:left w:val="nil"/>
              <w:bottom w:val="single" w:sz="4" w:space="0" w:color="auto"/>
              <w:right w:val="nil"/>
            </w:tcBorders>
            <w:vAlign w:val="center"/>
            <w:hideMark/>
          </w:tcPr>
          <w:p w14:paraId="1806C634" w14:textId="77777777" w:rsidR="00DA5CB6" w:rsidRDefault="00DA5CB6">
            <w:pPr>
              <w:rPr>
                <w:rFonts w:ascii="Helvetica" w:hAnsi="Helvetica" w:cs="Calibri"/>
                <w:color w:val="000000"/>
                <w:sz w:val="22"/>
                <w:szCs w:val="22"/>
              </w:rPr>
            </w:pPr>
          </w:p>
        </w:tc>
        <w:tc>
          <w:tcPr>
            <w:tcW w:w="2020" w:type="dxa"/>
            <w:tcBorders>
              <w:top w:val="nil"/>
              <w:left w:val="nil"/>
              <w:bottom w:val="single" w:sz="4" w:space="0" w:color="auto"/>
              <w:right w:val="nil"/>
            </w:tcBorders>
            <w:shd w:val="clear" w:color="auto" w:fill="auto"/>
            <w:vAlign w:val="center"/>
            <w:hideMark/>
          </w:tcPr>
          <w:p w14:paraId="56EE77AE"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Full name?</w:t>
            </w:r>
          </w:p>
        </w:tc>
        <w:tc>
          <w:tcPr>
            <w:tcW w:w="2580" w:type="dxa"/>
            <w:tcBorders>
              <w:top w:val="nil"/>
              <w:left w:val="nil"/>
              <w:bottom w:val="single" w:sz="4" w:space="0" w:color="auto"/>
              <w:right w:val="nil"/>
            </w:tcBorders>
            <w:shd w:val="clear" w:color="auto" w:fill="auto"/>
            <w:vAlign w:val="center"/>
            <w:hideMark/>
          </w:tcPr>
          <w:p w14:paraId="1572304C"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well can you recall the person’s full name?</w:t>
            </w:r>
          </w:p>
        </w:tc>
        <w:tc>
          <w:tcPr>
            <w:tcW w:w="2660" w:type="dxa"/>
            <w:tcBorders>
              <w:top w:val="nil"/>
              <w:left w:val="nil"/>
              <w:bottom w:val="single" w:sz="4" w:space="0" w:color="auto"/>
              <w:right w:val="nil"/>
            </w:tcBorders>
            <w:shd w:val="clear" w:color="auto" w:fill="auto"/>
            <w:vAlign w:val="center"/>
            <w:hideMark/>
          </w:tcPr>
          <w:p w14:paraId="58B37E2B"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27C4D150" w14:textId="77777777" w:rsidTr="00DA5CB6">
        <w:trPr>
          <w:trHeight w:val="1600"/>
        </w:trPr>
        <w:tc>
          <w:tcPr>
            <w:tcW w:w="1300" w:type="dxa"/>
            <w:vMerge w:val="restart"/>
            <w:tcBorders>
              <w:top w:val="nil"/>
              <w:left w:val="nil"/>
              <w:bottom w:val="single" w:sz="4" w:space="0" w:color="auto"/>
              <w:right w:val="nil"/>
            </w:tcBorders>
            <w:shd w:val="clear" w:color="auto" w:fill="auto"/>
            <w:vAlign w:val="center"/>
            <w:hideMark/>
          </w:tcPr>
          <w:p w14:paraId="7A33A228"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Perceptual</w:t>
            </w:r>
          </w:p>
        </w:tc>
        <w:tc>
          <w:tcPr>
            <w:tcW w:w="2020" w:type="dxa"/>
            <w:tcBorders>
              <w:top w:val="nil"/>
              <w:left w:val="nil"/>
              <w:bottom w:val="single" w:sz="4" w:space="0" w:color="auto"/>
              <w:right w:val="nil"/>
            </w:tcBorders>
            <w:shd w:val="clear" w:color="auto" w:fill="auto"/>
            <w:vAlign w:val="center"/>
            <w:hideMark/>
          </w:tcPr>
          <w:p w14:paraId="29E0C70D"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Attractive?</w:t>
            </w:r>
          </w:p>
        </w:tc>
        <w:tc>
          <w:tcPr>
            <w:tcW w:w="2580" w:type="dxa"/>
            <w:tcBorders>
              <w:top w:val="nil"/>
              <w:left w:val="nil"/>
              <w:bottom w:val="single" w:sz="4" w:space="0" w:color="auto"/>
              <w:right w:val="nil"/>
            </w:tcBorders>
            <w:shd w:val="clear" w:color="auto" w:fill="auto"/>
            <w:vAlign w:val="center"/>
            <w:hideMark/>
          </w:tcPr>
          <w:p w14:paraId="2F411491"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attractive do you find this person?</w:t>
            </w:r>
          </w:p>
        </w:tc>
        <w:tc>
          <w:tcPr>
            <w:tcW w:w="2660" w:type="dxa"/>
            <w:tcBorders>
              <w:top w:val="nil"/>
              <w:left w:val="nil"/>
              <w:bottom w:val="single" w:sz="4" w:space="0" w:color="auto"/>
              <w:right w:val="nil"/>
            </w:tcBorders>
            <w:shd w:val="clear" w:color="auto" w:fill="auto"/>
            <w:vAlign w:val="center"/>
            <w:hideMark/>
          </w:tcPr>
          <w:p w14:paraId="6EBEC628"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74BA5EA9" w14:textId="77777777" w:rsidTr="00DA5CB6">
        <w:trPr>
          <w:trHeight w:val="1600"/>
        </w:trPr>
        <w:tc>
          <w:tcPr>
            <w:tcW w:w="1300" w:type="dxa"/>
            <w:vMerge/>
            <w:tcBorders>
              <w:top w:val="nil"/>
              <w:left w:val="nil"/>
              <w:bottom w:val="single" w:sz="4" w:space="0" w:color="auto"/>
              <w:right w:val="nil"/>
            </w:tcBorders>
            <w:vAlign w:val="center"/>
            <w:hideMark/>
          </w:tcPr>
          <w:p w14:paraId="449EA961" w14:textId="77777777" w:rsidR="00DA5CB6" w:rsidRDefault="00DA5CB6">
            <w:pPr>
              <w:rPr>
                <w:rFonts w:ascii="Helvetica" w:hAnsi="Helvetica" w:cs="Calibri"/>
                <w:color w:val="000000"/>
                <w:sz w:val="22"/>
                <w:szCs w:val="22"/>
              </w:rPr>
            </w:pPr>
          </w:p>
        </w:tc>
        <w:tc>
          <w:tcPr>
            <w:tcW w:w="2020" w:type="dxa"/>
            <w:tcBorders>
              <w:top w:val="nil"/>
              <w:left w:val="nil"/>
              <w:bottom w:val="single" w:sz="4" w:space="0" w:color="auto"/>
              <w:right w:val="nil"/>
            </w:tcBorders>
            <w:shd w:val="clear" w:color="auto" w:fill="auto"/>
            <w:vAlign w:val="center"/>
            <w:hideMark/>
          </w:tcPr>
          <w:p w14:paraId="15D4B460"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Distinctive?</w:t>
            </w:r>
          </w:p>
        </w:tc>
        <w:tc>
          <w:tcPr>
            <w:tcW w:w="2580" w:type="dxa"/>
            <w:tcBorders>
              <w:top w:val="nil"/>
              <w:left w:val="nil"/>
              <w:bottom w:val="single" w:sz="4" w:space="0" w:color="auto"/>
              <w:right w:val="nil"/>
            </w:tcBorders>
            <w:shd w:val="clear" w:color="auto" w:fill="auto"/>
            <w:vAlign w:val="center"/>
            <w:hideMark/>
          </w:tcPr>
          <w:p w14:paraId="1C187AF4"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distinctive is this person’s face?</w:t>
            </w:r>
          </w:p>
        </w:tc>
        <w:tc>
          <w:tcPr>
            <w:tcW w:w="2660" w:type="dxa"/>
            <w:tcBorders>
              <w:top w:val="nil"/>
              <w:left w:val="nil"/>
              <w:bottom w:val="single" w:sz="4" w:space="0" w:color="auto"/>
              <w:right w:val="nil"/>
            </w:tcBorders>
            <w:shd w:val="clear" w:color="auto" w:fill="auto"/>
            <w:vAlign w:val="center"/>
            <w:hideMark/>
          </w:tcPr>
          <w:p w14:paraId="72319F54"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2F1E8BBF" w14:textId="77777777" w:rsidTr="00DA5CB6">
        <w:trPr>
          <w:trHeight w:val="1280"/>
        </w:trPr>
        <w:tc>
          <w:tcPr>
            <w:tcW w:w="1300" w:type="dxa"/>
            <w:vMerge w:val="restart"/>
            <w:tcBorders>
              <w:top w:val="nil"/>
              <w:left w:val="nil"/>
              <w:bottom w:val="single" w:sz="4" w:space="0" w:color="auto"/>
              <w:right w:val="nil"/>
            </w:tcBorders>
            <w:shd w:val="clear" w:color="auto" w:fill="auto"/>
            <w:vAlign w:val="center"/>
            <w:hideMark/>
          </w:tcPr>
          <w:p w14:paraId="2CCE710E"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Social</w:t>
            </w:r>
          </w:p>
        </w:tc>
        <w:tc>
          <w:tcPr>
            <w:tcW w:w="2020" w:type="dxa"/>
            <w:tcBorders>
              <w:top w:val="nil"/>
              <w:left w:val="nil"/>
              <w:bottom w:val="single" w:sz="4" w:space="0" w:color="auto"/>
              <w:right w:val="nil"/>
            </w:tcBorders>
            <w:shd w:val="clear" w:color="auto" w:fill="auto"/>
            <w:vAlign w:val="center"/>
            <w:hideMark/>
          </w:tcPr>
          <w:p w14:paraId="06D40313"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Friendly?</w:t>
            </w:r>
          </w:p>
        </w:tc>
        <w:tc>
          <w:tcPr>
            <w:tcW w:w="2580" w:type="dxa"/>
            <w:tcBorders>
              <w:top w:val="nil"/>
              <w:left w:val="nil"/>
              <w:bottom w:val="single" w:sz="4" w:space="0" w:color="auto"/>
              <w:right w:val="nil"/>
            </w:tcBorders>
            <w:shd w:val="clear" w:color="auto" w:fill="auto"/>
            <w:vAlign w:val="center"/>
            <w:hideMark/>
          </w:tcPr>
          <w:p w14:paraId="0E86B357"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friendly is this person?</w:t>
            </w:r>
          </w:p>
        </w:tc>
        <w:tc>
          <w:tcPr>
            <w:tcW w:w="2660" w:type="dxa"/>
            <w:tcBorders>
              <w:top w:val="nil"/>
              <w:left w:val="nil"/>
              <w:bottom w:val="single" w:sz="4" w:space="0" w:color="auto"/>
              <w:right w:val="nil"/>
            </w:tcBorders>
            <w:shd w:val="clear" w:color="auto" w:fill="auto"/>
            <w:vAlign w:val="center"/>
            <w:hideMark/>
          </w:tcPr>
          <w:p w14:paraId="609AD65D"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44F163FC" w14:textId="77777777" w:rsidTr="00DA5CB6">
        <w:trPr>
          <w:trHeight w:val="1280"/>
        </w:trPr>
        <w:tc>
          <w:tcPr>
            <w:tcW w:w="1300" w:type="dxa"/>
            <w:vMerge/>
            <w:tcBorders>
              <w:top w:val="nil"/>
              <w:left w:val="nil"/>
              <w:bottom w:val="single" w:sz="4" w:space="0" w:color="auto"/>
              <w:right w:val="nil"/>
            </w:tcBorders>
            <w:vAlign w:val="center"/>
            <w:hideMark/>
          </w:tcPr>
          <w:p w14:paraId="41E3EFAF" w14:textId="77777777" w:rsidR="00DA5CB6" w:rsidRDefault="00DA5CB6">
            <w:pPr>
              <w:rPr>
                <w:rFonts w:ascii="Helvetica" w:hAnsi="Helvetica" w:cs="Calibri"/>
                <w:color w:val="000000"/>
                <w:sz w:val="22"/>
                <w:szCs w:val="22"/>
              </w:rPr>
            </w:pPr>
          </w:p>
        </w:tc>
        <w:tc>
          <w:tcPr>
            <w:tcW w:w="2020" w:type="dxa"/>
            <w:tcBorders>
              <w:top w:val="nil"/>
              <w:left w:val="nil"/>
              <w:bottom w:val="single" w:sz="4" w:space="0" w:color="auto"/>
              <w:right w:val="nil"/>
            </w:tcBorders>
            <w:shd w:val="clear" w:color="auto" w:fill="auto"/>
            <w:vAlign w:val="center"/>
            <w:hideMark/>
          </w:tcPr>
          <w:p w14:paraId="606EE97C"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Trustworthy?</w:t>
            </w:r>
          </w:p>
        </w:tc>
        <w:tc>
          <w:tcPr>
            <w:tcW w:w="2580" w:type="dxa"/>
            <w:tcBorders>
              <w:top w:val="nil"/>
              <w:left w:val="nil"/>
              <w:bottom w:val="single" w:sz="4" w:space="0" w:color="auto"/>
              <w:right w:val="nil"/>
            </w:tcBorders>
            <w:shd w:val="clear" w:color="auto" w:fill="auto"/>
            <w:vAlign w:val="center"/>
            <w:hideMark/>
          </w:tcPr>
          <w:p w14:paraId="1A001CE1"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trustworthy is this person?</w:t>
            </w:r>
          </w:p>
        </w:tc>
        <w:tc>
          <w:tcPr>
            <w:tcW w:w="2660" w:type="dxa"/>
            <w:tcBorders>
              <w:top w:val="nil"/>
              <w:left w:val="nil"/>
              <w:bottom w:val="single" w:sz="4" w:space="0" w:color="auto"/>
              <w:right w:val="nil"/>
            </w:tcBorders>
            <w:shd w:val="clear" w:color="auto" w:fill="auto"/>
            <w:vAlign w:val="center"/>
            <w:hideMark/>
          </w:tcPr>
          <w:p w14:paraId="1160AD9F"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6C3454B0" w14:textId="77777777" w:rsidTr="00DA5CB6">
        <w:trPr>
          <w:trHeight w:val="1280"/>
        </w:trPr>
        <w:tc>
          <w:tcPr>
            <w:tcW w:w="1300" w:type="dxa"/>
            <w:vMerge w:val="restart"/>
            <w:tcBorders>
              <w:top w:val="nil"/>
              <w:left w:val="nil"/>
              <w:bottom w:val="single" w:sz="4" w:space="0" w:color="auto"/>
              <w:right w:val="nil"/>
            </w:tcBorders>
            <w:shd w:val="clear" w:color="auto" w:fill="auto"/>
            <w:vAlign w:val="center"/>
            <w:hideMark/>
          </w:tcPr>
          <w:p w14:paraId="7B958F5D"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Episodic</w:t>
            </w:r>
          </w:p>
        </w:tc>
        <w:tc>
          <w:tcPr>
            <w:tcW w:w="2020" w:type="dxa"/>
            <w:tcBorders>
              <w:top w:val="nil"/>
              <w:left w:val="nil"/>
              <w:bottom w:val="single" w:sz="4" w:space="0" w:color="auto"/>
              <w:right w:val="nil"/>
            </w:tcBorders>
            <w:shd w:val="clear" w:color="auto" w:fill="auto"/>
            <w:vAlign w:val="center"/>
            <w:hideMark/>
          </w:tcPr>
          <w:p w14:paraId="33A9D44D"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Familiar?</w:t>
            </w:r>
          </w:p>
        </w:tc>
        <w:tc>
          <w:tcPr>
            <w:tcW w:w="2580" w:type="dxa"/>
            <w:tcBorders>
              <w:top w:val="nil"/>
              <w:left w:val="nil"/>
              <w:bottom w:val="single" w:sz="4" w:space="0" w:color="auto"/>
              <w:right w:val="nil"/>
            </w:tcBorders>
            <w:shd w:val="clear" w:color="auto" w:fill="auto"/>
            <w:vAlign w:val="center"/>
            <w:hideMark/>
          </w:tcPr>
          <w:p w14:paraId="15426F02"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familiar is this person is for you?</w:t>
            </w:r>
          </w:p>
        </w:tc>
        <w:tc>
          <w:tcPr>
            <w:tcW w:w="2660" w:type="dxa"/>
            <w:tcBorders>
              <w:top w:val="nil"/>
              <w:left w:val="nil"/>
              <w:bottom w:val="single" w:sz="4" w:space="0" w:color="auto"/>
              <w:right w:val="nil"/>
            </w:tcBorders>
            <w:shd w:val="clear" w:color="auto" w:fill="auto"/>
            <w:vAlign w:val="center"/>
            <w:hideMark/>
          </w:tcPr>
          <w:p w14:paraId="30A95BD2"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744CBA15" w14:textId="77777777" w:rsidTr="00DA5CB6">
        <w:trPr>
          <w:trHeight w:val="1600"/>
        </w:trPr>
        <w:tc>
          <w:tcPr>
            <w:tcW w:w="1300" w:type="dxa"/>
            <w:vMerge/>
            <w:tcBorders>
              <w:top w:val="nil"/>
              <w:left w:val="nil"/>
              <w:bottom w:val="single" w:sz="4" w:space="0" w:color="auto"/>
              <w:right w:val="nil"/>
            </w:tcBorders>
            <w:vAlign w:val="center"/>
            <w:hideMark/>
          </w:tcPr>
          <w:p w14:paraId="2EA1D621" w14:textId="77777777" w:rsidR="00DA5CB6" w:rsidRDefault="00DA5CB6">
            <w:pPr>
              <w:rPr>
                <w:rFonts w:ascii="Helvetica" w:hAnsi="Helvetica" w:cs="Calibri"/>
                <w:color w:val="000000"/>
                <w:sz w:val="22"/>
                <w:szCs w:val="22"/>
              </w:rPr>
            </w:pPr>
          </w:p>
        </w:tc>
        <w:tc>
          <w:tcPr>
            <w:tcW w:w="2020" w:type="dxa"/>
            <w:tcBorders>
              <w:top w:val="nil"/>
              <w:left w:val="nil"/>
              <w:bottom w:val="single" w:sz="4" w:space="0" w:color="auto"/>
              <w:right w:val="nil"/>
            </w:tcBorders>
            <w:shd w:val="clear" w:color="auto" w:fill="auto"/>
            <w:vAlign w:val="center"/>
            <w:hideMark/>
          </w:tcPr>
          <w:p w14:paraId="11A082F0"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First memory?</w:t>
            </w:r>
          </w:p>
        </w:tc>
        <w:tc>
          <w:tcPr>
            <w:tcW w:w="2580" w:type="dxa"/>
            <w:tcBorders>
              <w:top w:val="nil"/>
              <w:left w:val="nil"/>
              <w:bottom w:val="single" w:sz="4" w:space="0" w:color="auto"/>
              <w:right w:val="nil"/>
            </w:tcBorders>
            <w:shd w:val="clear" w:color="auto" w:fill="auto"/>
            <w:vAlign w:val="center"/>
            <w:hideMark/>
          </w:tcPr>
          <w:p w14:paraId="55CBE796"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For how long have you known this person?</w:t>
            </w:r>
          </w:p>
        </w:tc>
        <w:tc>
          <w:tcPr>
            <w:tcW w:w="2660" w:type="dxa"/>
            <w:tcBorders>
              <w:top w:val="nil"/>
              <w:left w:val="nil"/>
              <w:bottom w:val="single" w:sz="4" w:space="0" w:color="auto"/>
              <w:right w:val="nil"/>
            </w:tcBorders>
            <w:shd w:val="clear" w:color="auto" w:fill="auto"/>
            <w:vAlign w:val="center"/>
            <w:hideMark/>
          </w:tcPr>
          <w:p w14:paraId="0A803A64"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50EA0D8E" w14:textId="77777777" w:rsidTr="00DA5CB6">
        <w:trPr>
          <w:trHeight w:val="960"/>
        </w:trPr>
        <w:tc>
          <w:tcPr>
            <w:tcW w:w="1300" w:type="dxa"/>
            <w:vMerge w:val="restart"/>
            <w:tcBorders>
              <w:top w:val="nil"/>
              <w:left w:val="nil"/>
              <w:bottom w:val="single" w:sz="4" w:space="0" w:color="auto"/>
              <w:right w:val="nil"/>
            </w:tcBorders>
            <w:shd w:val="clear" w:color="auto" w:fill="auto"/>
            <w:vAlign w:val="center"/>
            <w:hideMark/>
          </w:tcPr>
          <w:p w14:paraId="3E8BBAD4"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Biographical</w:t>
            </w:r>
          </w:p>
        </w:tc>
        <w:tc>
          <w:tcPr>
            <w:tcW w:w="2020" w:type="dxa"/>
            <w:tcBorders>
              <w:top w:val="nil"/>
              <w:left w:val="nil"/>
              <w:bottom w:val="single" w:sz="4" w:space="0" w:color="auto"/>
              <w:right w:val="nil"/>
            </w:tcBorders>
            <w:shd w:val="clear" w:color="auto" w:fill="auto"/>
            <w:vAlign w:val="center"/>
            <w:hideMark/>
          </w:tcPr>
          <w:p w14:paraId="118B32F5"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How many facts?</w:t>
            </w:r>
          </w:p>
        </w:tc>
        <w:tc>
          <w:tcPr>
            <w:tcW w:w="2580" w:type="dxa"/>
            <w:tcBorders>
              <w:top w:val="nil"/>
              <w:left w:val="nil"/>
              <w:bottom w:val="single" w:sz="4" w:space="0" w:color="auto"/>
              <w:right w:val="nil"/>
            </w:tcBorders>
            <w:shd w:val="clear" w:color="auto" w:fill="auto"/>
            <w:vAlign w:val="center"/>
            <w:hideMark/>
          </w:tcPr>
          <w:p w14:paraId="242E8F9D"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How many facts could you recall about this person?</w:t>
            </w:r>
          </w:p>
        </w:tc>
        <w:tc>
          <w:tcPr>
            <w:tcW w:w="2660" w:type="dxa"/>
            <w:tcBorders>
              <w:top w:val="nil"/>
              <w:left w:val="nil"/>
              <w:bottom w:val="single" w:sz="4" w:space="0" w:color="auto"/>
              <w:right w:val="nil"/>
            </w:tcBorders>
            <w:shd w:val="clear" w:color="auto" w:fill="auto"/>
            <w:vAlign w:val="center"/>
            <w:hideMark/>
          </w:tcPr>
          <w:p w14:paraId="29482CC3"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Likert scale (1-4)</w:t>
            </w:r>
          </w:p>
        </w:tc>
      </w:tr>
      <w:tr w:rsidR="00DA5CB6" w14:paraId="1319687F" w14:textId="77777777" w:rsidTr="00DA5CB6">
        <w:trPr>
          <w:trHeight w:val="320"/>
        </w:trPr>
        <w:tc>
          <w:tcPr>
            <w:tcW w:w="1300" w:type="dxa"/>
            <w:vMerge/>
            <w:tcBorders>
              <w:top w:val="nil"/>
              <w:left w:val="nil"/>
              <w:bottom w:val="single" w:sz="4" w:space="0" w:color="auto"/>
              <w:right w:val="nil"/>
            </w:tcBorders>
            <w:vAlign w:val="center"/>
            <w:hideMark/>
          </w:tcPr>
          <w:p w14:paraId="3E16DCD3" w14:textId="77777777" w:rsidR="00DA5CB6" w:rsidRDefault="00DA5CB6">
            <w:pPr>
              <w:rPr>
                <w:rFonts w:ascii="Helvetica" w:hAnsi="Helvetica" w:cs="Calibri"/>
                <w:color w:val="000000"/>
                <w:sz w:val="22"/>
                <w:szCs w:val="22"/>
              </w:rPr>
            </w:pPr>
          </w:p>
        </w:tc>
        <w:tc>
          <w:tcPr>
            <w:tcW w:w="2020" w:type="dxa"/>
            <w:vMerge w:val="restart"/>
            <w:tcBorders>
              <w:top w:val="single" w:sz="4" w:space="0" w:color="auto"/>
              <w:left w:val="nil"/>
              <w:bottom w:val="single" w:sz="4" w:space="0" w:color="000000"/>
              <w:right w:val="nil"/>
            </w:tcBorders>
            <w:shd w:val="clear" w:color="auto" w:fill="auto"/>
            <w:vAlign w:val="center"/>
            <w:hideMark/>
          </w:tcPr>
          <w:p w14:paraId="0E225522" w14:textId="77777777" w:rsidR="00DA5CB6" w:rsidRDefault="00DA5CB6">
            <w:pPr>
              <w:jc w:val="center"/>
              <w:rPr>
                <w:rFonts w:ascii="Helvetica" w:hAnsi="Helvetica" w:cs="Calibri"/>
                <w:color w:val="000000"/>
                <w:sz w:val="22"/>
                <w:szCs w:val="22"/>
              </w:rPr>
            </w:pPr>
            <w:r>
              <w:rPr>
                <w:rFonts w:ascii="Helvetica" w:hAnsi="Helvetica" w:cs="Calibri"/>
                <w:color w:val="000000"/>
                <w:sz w:val="22"/>
                <w:szCs w:val="22"/>
                <w:lang w:val="en-GB"/>
              </w:rPr>
              <w:t>Job?</w:t>
            </w:r>
          </w:p>
        </w:tc>
        <w:tc>
          <w:tcPr>
            <w:tcW w:w="2580" w:type="dxa"/>
            <w:vMerge w:val="restart"/>
            <w:tcBorders>
              <w:top w:val="single" w:sz="4" w:space="0" w:color="auto"/>
              <w:left w:val="nil"/>
              <w:bottom w:val="single" w:sz="4" w:space="0" w:color="000000"/>
              <w:right w:val="nil"/>
            </w:tcBorders>
            <w:shd w:val="clear" w:color="auto" w:fill="auto"/>
            <w:vAlign w:val="center"/>
            <w:hideMark/>
          </w:tcPr>
          <w:p w14:paraId="5628C1F5" w14:textId="77777777" w:rsidR="00DA5CB6" w:rsidRPr="00DA5CB6" w:rsidRDefault="00DA5CB6">
            <w:pPr>
              <w:rPr>
                <w:rFonts w:ascii="Helvetica" w:hAnsi="Helvetica" w:cs="Calibri"/>
                <w:color w:val="000000"/>
                <w:sz w:val="22"/>
                <w:szCs w:val="22"/>
                <w:lang w:val="en-US"/>
              </w:rPr>
            </w:pPr>
            <w:r>
              <w:rPr>
                <w:rFonts w:ascii="Helvetica" w:hAnsi="Helvetica" w:cs="Calibri"/>
                <w:color w:val="000000"/>
                <w:sz w:val="22"/>
                <w:szCs w:val="22"/>
                <w:lang w:val="en-GB"/>
              </w:rPr>
              <w:t>What is this person occupation?</w:t>
            </w:r>
          </w:p>
        </w:tc>
        <w:tc>
          <w:tcPr>
            <w:tcW w:w="2660" w:type="dxa"/>
            <w:tcBorders>
              <w:top w:val="single" w:sz="4" w:space="0" w:color="auto"/>
              <w:left w:val="nil"/>
              <w:bottom w:val="nil"/>
              <w:right w:val="nil"/>
            </w:tcBorders>
            <w:shd w:val="clear" w:color="auto" w:fill="auto"/>
            <w:vAlign w:val="center"/>
            <w:hideMark/>
          </w:tcPr>
          <w:p w14:paraId="74A5AE37"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Predefined categories</w:t>
            </w:r>
          </w:p>
        </w:tc>
      </w:tr>
      <w:tr w:rsidR="00DA5CB6" w14:paraId="0C811A7C" w14:textId="77777777" w:rsidTr="00DA5CB6">
        <w:trPr>
          <w:trHeight w:val="320"/>
        </w:trPr>
        <w:tc>
          <w:tcPr>
            <w:tcW w:w="1300" w:type="dxa"/>
            <w:vMerge/>
            <w:tcBorders>
              <w:top w:val="nil"/>
              <w:left w:val="nil"/>
              <w:bottom w:val="single" w:sz="4" w:space="0" w:color="auto"/>
              <w:right w:val="nil"/>
            </w:tcBorders>
            <w:vAlign w:val="center"/>
            <w:hideMark/>
          </w:tcPr>
          <w:p w14:paraId="50CA94FF" w14:textId="77777777" w:rsidR="00DA5CB6" w:rsidRDefault="00DA5CB6">
            <w:pPr>
              <w:rPr>
                <w:rFonts w:ascii="Helvetica" w:hAnsi="Helvetica" w:cs="Calibri"/>
                <w:color w:val="000000"/>
                <w:sz w:val="22"/>
                <w:szCs w:val="22"/>
              </w:rPr>
            </w:pPr>
          </w:p>
        </w:tc>
        <w:tc>
          <w:tcPr>
            <w:tcW w:w="2020" w:type="dxa"/>
            <w:vMerge/>
            <w:tcBorders>
              <w:top w:val="single" w:sz="4" w:space="0" w:color="auto"/>
              <w:left w:val="nil"/>
              <w:bottom w:val="single" w:sz="4" w:space="0" w:color="000000"/>
              <w:right w:val="nil"/>
            </w:tcBorders>
            <w:vAlign w:val="center"/>
            <w:hideMark/>
          </w:tcPr>
          <w:p w14:paraId="06C2D1B5" w14:textId="77777777" w:rsidR="00DA5CB6" w:rsidRDefault="00DA5CB6">
            <w:pPr>
              <w:rPr>
                <w:rFonts w:ascii="Helvetica" w:hAnsi="Helvetica" w:cs="Calibri"/>
                <w:color w:val="000000"/>
                <w:sz w:val="22"/>
                <w:szCs w:val="22"/>
              </w:rPr>
            </w:pPr>
          </w:p>
        </w:tc>
        <w:tc>
          <w:tcPr>
            <w:tcW w:w="2580" w:type="dxa"/>
            <w:vMerge/>
            <w:tcBorders>
              <w:top w:val="single" w:sz="4" w:space="0" w:color="auto"/>
              <w:left w:val="nil"/>
              <w:bottom w:val="single" w:sz="4" w:space="0" w:color="000000"/>
              <w:right w:val="nil"/>
            </w:tcBorders>
            <w:vAlign w:val="center"/>
            <w:hideMark/>
          </w:tcPr>
          <w:p w14:paraId="7AF3C2C6" w14:textId="77777777" w:rsidR="00DA5CB6" w:rsidRDefault="00DA5CB6">
            <w:pPr>
              <w:rPr>
                <w:rFonts w:ascii="Helvetica" w:hAnsi="Helvetica" w:cs="Calibri"/>
                <w:color w:val="000000"/>
                <w:sz w:val="22"/>
                <w:szCs w:val="22"/>
              </w:rPr>
            </w:pPr>
          </w:p>
        </w:tc>
        <w:tc>
          <w:tcPr>
            <w:tcW w:w="2660" w:type="dxa"/>
            <w:tcBorders>
              <w:top w:val="nil"/>
              <w:left w:val="nil"/>
              <w:bottom w:val="single" w:sz="4" w:space="0" w:color="auto"/>
              <w:right w:val="nil"/>
            </w:tcBorders>
            <w:shd w:val="clear" w:color="auto" w:fill="auto"/>
            <w:vAlign w:val="center"/>
            <w:hideMark/>
          </w:tcPr>
          <w:p w14:paraId="748424B5" w14:textId="77777777" w:rsidR="00DA5CB6" w:rsidRDefault="00DA5CB6">
            <w:pPr>
              <w:rPr>
                <w:rFonts w:ascii="Helvetica" w:hAnsi="Helvetica" w:cs="Calibri"/>
                <w:color w:val="000000"/>
                <w:sz w:val="22"/>
                <w:szCs w:val="22"/>
              </w:rPr>
            </w:pPr>
            <w:r>
              <w:rPr>
                <w:rFonts w:ascii="Helvetica" w:hAnsi="Helvetica" w:cs="Calibri"/>
                <w:color w:val="000000"/>
                <w:sz w:val="22"/>
                <w:szCs w:val="22"/>
                <w:lang w:val="en-GB"/>
              </w:rPr>
              <w:t>(see ‘task’)</w:t>
            </w:r>
          </w:p>
        </w:tc>
      </w:tr>
    </w:tbl>
    <w:p w14:paraId="56DB0FFE" w14:textId="5EB4891B" w:rsidR="007F0079" w:rsidRPr="000E29B1" w:rsidRDefault="007F0079" w:rsidP="00C27797">
      <w:pPr>
        <w:spacing w:line="360" w:lineRule="auto"/>
        <w:ind w:firstLine="426"/>
        <w:jc w:val="both"/>
        <w:rPr>
          <w:rFonts w:ascii="Helvetica" w:hAnsi="Helvetica"/>
          <w:sz w:val="22"/>
          <w:szCs w:val="22"/>
          <w:lang w:val="en-GB"/>
        </w:rPr>
      </w:pPr>
    </w:p>
    <w:p w14:paraId="2D016415" w14:textId="77777777" w:rsidR="00F3279A" w:rsidRPr="00E37708" w:rsidRDefault="00F3279A" w:rsidP="00C27797">
      <w:pPr>
        <w:pStyle w:val="Body"/>
        <w:spacing w:after="0" w:line="360" w:lineRule="auto"/>
        <w:ind w:firstLine="426"/>
        <w:jc w:val="both"/>
        <w:rPr>
          <w:rFonts w:ascii="Helvetica" w:hAnsi="Helvetica" w:cs="Times New Roman"/>
          <w:lang w:val="en-GB"/>
        </w:rPr>
      </w:pPr>
    </w:p>
    <w:p w14:paraId="1592D807" w14:textId="378FAC53" w:rsidR="00F3279A" w:rsidRPr="00AD5047" w:rsidRDefault="00181EF9" w:rsidP="00C27797">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t>Participants answered 9/10 questions using a 1-4 Likert scale. Occupation question (“what is this persons’ occupation”) had predefined categories (</w:t>
      </w:r>
      <w:r w:rsidR="006A5BBC">
        <w:rPr>
          <w:rFonts w:ascii="Helvetica" w:hAnsi="Helvetica" w:cs="Times New Roman"/>
          <w:lang w:val="en-GB"/>
        </w:rPr>
        <w:t xml:space="preserve">1 = </w:t>
      </w:r>
      <w:r w:rsidRPr="00E37708">
        <w:rPr>
          <w:rFonts w:ascii="Helvetica" w:hAnsi="Helvetica" w:cs="Times New Roman"/>
          <w:lang w:val="en-GB"/>
        </w:rPr>
        <w:t xml:space="preserve">actor or TV presenter, </w:t>
      </w:r>
      <w:r w:rsidR="006A5BBC">
        <w:rPr>
          <w:rFonts w:ascii="Helvetica" w:hAnsi="Helvetica" w:cs="Times New Roman"/>
          <w:lang w:val="en-GB"/>
        </w:rPr>
        <w:t xml:space="preserve">2 = </w:t>
      </w:r>
      <w:r w:rsidRPr="00E37708">
        <w:rPr>
          <w:rFonts w:ascii="Helvetica" w:hAnsi="Helvetica" w:cs="Times New Roman"/>
          <w:lang w:val="en-GB"/>
        </w:rPr>
        <w:t xml:space="preserve">singer or musician, </w:t>
      </w:r>
      <w:r w:rsidR="006A5BBC">
        <w:rPr>
          <w:rFonts w:ascii="Helvetica" w:hAnsi="Helvetica" w:cs="Times New Roman"/>
          <w:lang w:val="en-GB"/>
        </w:rPr>
        <w:t xml:space="preserve">3 = politician or sportsman, 4 = </w:t>
      </w:r>
      <w:r w:rsidRPr="00E37708">
        <w:rPr>
          <w:rFonts w:ascii="Helvetica" w:hAnsi="Helvetica" w:cs="Times New Roman"/>
          <w:lang w:val="en-GB"/>
        </w:rPr>
        <w:t>none of the above)</w:t>
      </w:r>
      <w:r w:rsidR="00194F76">
        <w:rPr>
          <w:rFonts w:ascii="Helvetica" w:hAnsi="Helvetica" w:cs="Times New Roman"/>
          <w:lang w:val="en-GB"/>
        </w:rPr>
        <w:t>.</w:t>
      </w:r>
      <w:r w:rsidR="00D04A90" w:rsidRPr="00D04A90">
        <w:rPr>
          <w:rFonts w:ascii="Helvetica" w:hAnsi="Helvetica" w:cs="Times New Roman"/>
          <w:lang w:val="en-GB"/>
        </w:rPr>
        <w:t xml:space="preserve"> </w:t>
      </w:r>
      <w:r w:rsidR="00D04A90" w:rsidRPr="00E37708">
        <w:rPr>
          <w:rFonts w:ascii="Helvetica" w:hAnsi="Helvetica" w:cs="Times New Roman"/>
          <w:lang w:val="en-GB"/>
        </w:rPr>
        <w:t xml:space="preserve">Prior to scanning, participants practiced answering experimental questions on a different set </w:t>
      </w:r>
      <w:r w:rsidR="00D04A90">
        <w:rPr>
          <w:rFonts w:ascii="Helvetica" w:hAnsi="Helvetica" w:cs="Times New Roman"/>
          <w:lang w:val="en-GB"/>
        </w:rPr>
        <w:t>of famous people</w:t>
      </w:r>
      <w:r w:rsidR="00AD5047">
        <w:rPr>
          <w:rFonts w:ascii="Helvetica" w:hAnsi="Helvetica" w:cs="Times New Roman"/>
          <w:lang w:val="en-GB"/>
        </w:rPr>
        <w:t xml:space="preserve"> practising each question for 5 trials.</w:t>
      </w:r>
    </w:p>
    <w:p w14:paraId="7848566C" w14:textId="4B282690" w:rsidR="00A10412" w:rsidRDefault="003A5455" w:rsidP="003A5455">
      <w:pPr>
        <w:pStyle w:val="Body"/>
        <w:spacing w:after="0" w:line="360" w:lineRule="auto"/>
        <w:ind w:firstLine="426"/>
        <w:jc w:val="both"/>
        <w:rPr>
          <w:rFonts w:ascii="Helvetica" w:hAnsi="Helvetica" w:cs="Times New Roman"/>
          <w:lang w:val="en-GB"/>
        </w:rPr>
      </w:pPr>
      <w:r>
        <w:rPr>
          <w:rFonts w:ascii="Helvetica" w:hAnsi="Helvetica" w:cs="Times New Roman"/>
          <w:noProof/>
          <w:lang w:val="en-GB"/>
        </w:rPr>
        <w:lastRenderedPageBreak/>
        <w:drawing>
          <wp:inline distT="0" distB="0" distL="0" distR="0" wp14:anchorId="018008A9" wp14:editId="6EA35FBE">
            <wp:extent cx="59436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6 at 20.47.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0D02DB71" w14:textId="3174ABAD" w:rsidR="004829E7" w:rsidRPr="00BA0549" w:rsidRDefault="00AD5047" w:rsidP="00BA0549">
      <w:pPr>
        <w:spacing w:line="360" w:lineRule="auto"/>
        <w:ind w:firstLine="426"/>
        <w:jc w:val="both"/>
        <w:rPr>
          <w:rFonts w:ascii="Helvetica" w:hAnsi="Helvetica"/>
          <w:i/>
          <w:sz w:val="22"/>
          <w:szCs w:val="22"/>
          <w:lang w:val="en-GB"/>
        </w:rPr>
      </w:pPr>
      <w:r w:rsidRPr="00B45A36">
        <w:rPr>
          <w:rFonts w:ascii="Helvetica" w:hAnsi="Helvetica"/>
          <w:i/>
          <w:sz w:val="22"/>
          <w:szCs w:val="22"/>
          <w:highlight w:val="yellow"/>
          <w:lang w:val="en-GB"/>
        </w:rPr>
        <w:t>Figure (1</w:t>
      </w:r>
      <w:r w:rsidR="004829E7" w:rsidRPr="00B45A36">
        <w:rPr>
          <w:rFonts w:ascii="Helvetica" w:hAnsi="Helvetica"/>
          <w:i/>
          <w:sz w:val="22"/>
          <w:szCs w:val="22"/>
          <w:highlight w:val="yellow"/>
          <w:lang w:val="en-GB"/>
        </w:rPr>
        <w:t>)</w:t>
      </w:r>
      <w:r w:rsidR="00A87E4B" w:rsidRPr="00B45A36">
        <w:rPr>
          <w:rFonts w:ascii="Helvetica" w:hAnsi="Helvetica"/>
          <w:i/>
          <w:sz w:val="22"/>
          <w:szCs w:val="22"/>
          <w:highlight w:val="yellow"/>
          <w:lang w:val="en-GB"/>
        </w:rPr>
        <w:t xml:space="preserve">. </w:t>
      </w:r>
      <w:r w:rsidR="004829E7" w:rsidRPr="00B45A36">
        <w:rPr>
          <w:rFonts w:ascii="Helvetica" w:hAnsi="Helvetica"/>
          <w:b/>
          <w:i/>
          <w:sz w:val="22"/>
          <w:szCs w:val="22"/>
          <w:highlight w:val="yellow"/>
          <w:lang w:val="en-GB"/>
        </w:rPr>
        <w:t xml:space="preserve">(A) </w:t>
      </w:r>
      <w:r w:rsidR="00500499" w:rsidRPr="00B45A36">
        <w:rPr>
          <w:rFonts w:ascii="Helvetica" w:hAnsi="Helvetica"/>
          <w:i/>
          <w:sz w:val="22"/>
          <w:szCs w:val="22"/>
          <w:highlight w:val="yellow"/>
          <w:lang w:val="en-GB"/>
        </w:rPr>
        <w:t>T</w:t>
      </w:r>
      <w:r w:rsidR="00506A15" w:rsidRPr="00B45A36">
        <w:rPr>
          <w:rFonts w:ascii="Helvetica" w:hAnsi="Helvetica"/>
          <w:i/>
          <w:sz w:val="22"/>
          <w:szCs w:val="22"/>
          <w:highlight w:val="yellow"/>
          <w:lang w:val="en-GB"/>
        </w:rPr>
        <w:t xml:space="preserve">op: </w:t>
      </w:r>
      <w:r w:rsidR="004829E7" w:rsidRPr="00B45A36">
        <w:rPr>
          <w:rFonts w:ascii="Helvetica" w:hAnsi="Helvetica"/>
          <w:i/>
          <w:sz w:val="22"/>
          <w:szCs w:val="22"/>
          <w:highlight w:val="yellow"/>
          <w:lang w:val="en-GB"/>
        </w:rPr>
        <w:t>Schematic r</w:t>
      </w:r>
      <w:r w:rsidR="00500499" w:rsidRPr="00B45A36">
        <w:rPr>
          <w:rFonts w:ascii="Helvetica" w:hAnsi="Helvetica"/>
          <w:i/>
          <w:sz w:val="22"/>
          <w:szCs w:val="22"/>
          <w:highlight w:val="yellow"/>
          <w:lang w:val="en-GB"/>
        </w:rPr>
        <w:t>epresentation of the experiment.</w:t>
      </w:r>
      <w:r w:rsidR="00694801" w:rsidRPr="00B45A36">
        <w:rPr>
          <w:rFonts w:ascii="Helvetica" w:hAnsi="Helvetica"/>
          <w:i/>
          <w:sz w:val="22"/>
          <w:szCs w:val="22"/>
          <w:highlight w:val="yellow"/>
          <w:lang w:val="en-GB"/>
        </w:rPr>
        <w:t xml:space="preserve"> </w:t>
      </w:r>
      <w:r w:rsidR="00500499" w:rsidRPr="00B45A36">
        <w:rPr>
          <w:rFonts w:ascii="Helvetica" w:hAnsi="Helvetica"/>
          <w:i/>
          <w:sz w:val="22"/>
          <w:szCs w:val="22"/>
          <w:highlight w:val="yellow"/>
          <w:lang w:val="en-GB"/>
        </w:rPr>
        <w:t>Experimental blocks were preceded by 4s of instruction screen, and 6s fixation point. Each trial consisted of .5s face presentation and 2s fixation. Bottom: five d</w:t>
      </w:r>
      <w:r w:rsidR="004829E7" w:rsidRPr="00B45A36">
        <w:rPr>
          <w:rFonts w:ascii="Helvetica" w:hAnsi="Helvetica"/>
          <w:i/>
          <w:sz w:val="22"/>
          <w:szCs w:val="22"/>
          <w:highlight w:val="yellow"/>
          <w:lang w:val="en-GB"/>
        </w:rPr>
        <w:t xml:space="preserve">omains of person knowledge and two questions per domain </w:t>
      </w:r>
      <w:r w:rsidR="00500499" w:rsidRPr="00B45A36">
        <w:rPr>
          <w:rFonts w:ascii="Helvetica" w:hAnsi="Helvetica"/>
          <w:i/>
          <w:sz w:val="22"/>
          <w:szCs w:val="22"/>
          <w:highlight w:val="yellow"/>
          <w:lang w:val="en-GB"/>
        </w:rPr>
        <w:t>are noted in different colours</w:t>
      </w:r>
      <w:r w:rsidR="004829E7" w:rsidRPr="00B45A36">
        <w:rPr>
          <w:rFonts w:ascii="Helvetica" w:hAnsi="Helvetica"/>
          <w:i/>
          <w:sz w:val="22"/>
          <w:szCs w:val="22"/>
          <w:highlight w:val="yellow"/>
          <w:lang w:val="en-GB"/>
        </w:rPr>
        <w:t xml:space="preserve">. </w:t>
      </w:r>
      <w:r w:rsidR="004829E7" w:rsidRPr="00B45A36">
        <w:rPr>
          <w:rFonts w:ascii="Helvetica" w:hAnsi="Helvetica"/>
          <w:b/>
          <w:i/>
          <w:sz w:val="22"/>
          <w:szCs w:val="22"/>
          <w:highlight w:val="yellow"/>
          <w:lang w:val="en-GB"/>
        </w:rPr>
        <w:t xml:space="preserve">(B) </w:t>
      </w:r>
      <w:r w:rsidR="004829E7" w:rsidRPr="00B45A36">
        <w:rPr>
          <w:rFonts w:ascii="Helvetica" w:hAnsi="Helvetica"/>
          <w:i/>
          <w:sz w:val="22"/>
          <w:szCs w:val="22"/>
          <w:highlight w:val="yellow"/>
          <w:lang w:val="en-GB"/>
        </w:rPr>
        <w:t xml:space="preserve">Data analysis schematic. ROI beta averages for ten tasks were </w:t>
      </w:r>
      <w:r w:rsidR="00BA0549" w:rsidRPr="00B45A36">
        <w:rPr>
          <w:rFonts w:ascii="Helvetica" w:hAnsi="Helvetica"/>
          <w:i/>
          <w:sz w:val="22"/>
          <w:szCs w:val="22"/>
          <w:highlight w:val="yellow"/>
          <w:lang w:val="en-GB"/>
        </w:rPr>
        <w:t xml:space="preserve">extracted from each ROI, </w:t>
      </w:r>
      <w:r w:rsidR="004829E7" w:rsidRPr="00B45A36">
        <w:rPr>
          <w:rFonts w:ascii="Helvetica" w:hAnsi="Helvetica"/>
          <w:i/>
          <w:sz w:val="22"/>
          <w:szCs w:val="22"/>
          <w:highlight w:val="yellow"/>
          <w:lang w:val="en-GB"/>
        </w:rPr>
        <w:t>correlated and subjected to RSA.</w:t>
      </w:r>
    </w:p>
    <w:p w14:paraId="3D763BB1"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Data Acquisition</w:t>
      </w:r>
    </w:p>
    <w:p w14:paraId="7BDCC326" w14:textId="6F50F368"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Participants were scanned at the Center for Mind/Brain Sciences (CIMeC), University of Trento</w:t>
      </w:r>
      <w:r w:rsidR="006640B7" w:rsidRPr="00E37708">
        <w:rPr>
          <w:rFonts w:ascii="Helvetica" w:hAnsi="Helvetica" w:cs="Times New Roman"/>
          <w:lang w:val="en-GB"/>
        </w:rPr>
        <w:t>, Italy</w:t>
      </w:r>
      <w:r w:rsidRPr="00E37708">
        <w:rPr>
          <w:rFonts w:ascii="Helvetica" w:hAnsi="Helvetica" w:cs="Times New Roman"/>
          <w:lang w:val="en-GB"/>
        </w:rPr>
        <w:t xml:space="preserve">. Data was collected using Bruker BioSpin MedSpec 4T, with 8-channel phased-array head coil. Five runs of 209 </w:t>
      </w:r>
      <w:r w:rsidR="00E7373F">
        <w:rPr>
          <w:rFonts w:ascii="Helvetica" w:hAnsi="Helvetica" w:cs="Times New Roman"/>
          <w:lang w:val="en-GB"/>
        </w:rPr>
        <w:t>echo-planar</w:t>
      </w:r>
      <w:r w:rsidRPr="00E37708">
        <w:rPr>
          <w:rFonts w:ascii="Helvetica" w:hAnsi="Helvetica" w:cs="Times New Roman"/>
          <w:lang w:val="en-GB"/>
        </w:rPr>
        <w:t xml:space="preserve"> volumes, consisting of 34, AC-PC aligned axial slices were acquired while participants performed the task (FOV = 64mm x 64mm, TR=2.5s, TE=33</w:t>
      </w:r>
      <w:r w:rsidR="002B44C0">
        <w:rPr>
          <w:rFonts w:ascii="Helvetica" w:hAnsi="Helvetica" w:cs="Times New Roman"/>
          <w:lang w:val="en-GB"/>
        </w:rPr>
        <w:t>, FA=73°). Voxel size was 3x3x3mm</w:t>
      </w:r>
      <w:r w:rsidRPr="00E37708">
        <w:rPr>
          <w:rFonts w:ascii="Helvetica" w:hAnsi="Helvetica" w:cs="Times New Roman"/>
          <w:lang w:val="en-GB"/>
        </w:rPr>
        <w:t xml:space="preserve"> with a 1mm gap. In addition to functional data, </w:t>
      </w:r>
      <w:r w:rsidR="00E7373F">
        <w:rPr>
          <w:rFonts w:ascii="Helvetica" w:hAnsi="Helvetica" w:cs="Times New Roman"/>
          <w:lang w:val="en-GB"/>
        </w:rPr>
        <w:t xml:space="preserve">a </w:t>
      </w:r>
      <w:r w:rsidRPr="00E37708">
        <w:rPr>
          <w:rFonts w:ascii="Helvetica" w:hAnsi="Helvetica" w:cs="Times New Roman"/>
          <w:lang w:val="en-GB"/>
        </w:rPr>
        <w:t xml:space="preserve">whole brain T1 MPRAGE anatomical image was acquired (whole </w:t>
      </w:r>
      <w:r w:rsidR="00A76042" w:rsidRPr="00E37708">
        <w:rPr>
          <w:rFonts w:ascii="Helvetica" w:hAnsi="Helvetica" w:cs="Times New Roman"/>
          <w:lang w:val="en-GB"/>
        </w:rPr>
        <w:t>brain (</w:t>
      </w:r>
      <w:r w:rsidRPr="00E37708">
        <w:rPr>
          <w:rFonts w:ascii="Helvetica" w:hAnsi="Helvetica" w:cs="Times New Roman"/>
          <w:lang w:val="en-GB"/>
        </w:rPr>
        <w:t>FOV= 256x224, 176 1mm axial slices).</w:t>
      </w:r>
    </w:p>
    <w:p w14:paraId="5F377E71"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ROI definition</w:t>
      </w:r>
    </w:p>
    <w:p w14:paraId="6EFA95C8" w14:textId="6F95863D"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 xml:space="preserve">Regions of interest were selected from an independent (N=42) experiment, conducted for high power functional localisation. In </w:t>
      </w:r>
      <w:r w:rsidR="003E2B65" w:rsidRPr="00E37708">
        <w:rPr>
          <w:rFonts w:ascii="Helvetica" w:hAnsi="Helvetica" w:cs="Times New Roman"/>
          <w:lang w:val="en-GB"/>
        </w:rPr>
        <w:t xml:space="preserve">the </w:t>
      </w:r>
      <w:r w:rsidRPr="00E37708">
        <w:rPr>
          <w:rFonts w:ascii="Helvetica" w:hAnsi="Helvetica" w:cs="Times New Roman"/>
          <w:lang w:val="en-GB"/>
        </w:rPr>
        <w:t xml:space="preserve">localiser experiment participants performed a 1-back matching task with </w:t>
      </w:r>
      <w:r w:rsidR="00E37708" w:rsidRPr="00E37708">
        <w:rPr>
          <w:rFonts w:ascii="Helvetica" w:hAnsi="Helvetica" w:cs="Times New Roman"/>
          <w:lang w:val="en-GB"/>
        </w:rPr>
        <w:t>12 second</w:t>
      </w:r>
      <w:r w:rsidRPr="00E37708">
        <w:rPr>
          <w:rFonts w:ascii="Helvetica" w:hAnsi="Helvetica" w:cs="Times New Roman"/>
          <w:lang w:val="en-GB"/>
        </w:rPr>
        <w:t xml:space="preserve"> blocks of famous faces, common animals or common objects. </w:t>
      </w:r>
    </w:p>
    <w:p w14:paraId="1E51069B" w14:textId="47A8475A" w:rsidR="00F3279A" w:rsidRPr="00E37708" w:rsidRDefault="00E37708" w:rsidP="00C27797">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t>The c</w:t>
      </w:r>
      <w:r w:rsidR="00181EF9" w:rsidRPr="00E37708">
        <w:rPr>
          <w:rFonts w:ascii="Helvetica" w:hAnsi="Helvetica" w:cs="Times New Roman"/>
          <w:lang w:val="en-GB"/>
        </w:rPr>
        <w:t>ontrast faces</w:t>
      </w:r>
      <w:r w:rsidR="00E95154" w:rsidRPr="00E37708">
        <w:rPr>
          <w:rFonts w:ascii="Helvetica" w:hAnsi="Helvetica" w:cs="Times New Roman"/>
          <w:lang w:val="en-GB"/>
        </w:rPr>
        <w:t xml:space="preserve"> </w:t>
      </w:r>
      <w:r w:rsidR="00181EF9" w:rsidRPr="00E37708">
        <w:rPr>
          <w:rFonts w:ascii="Helvetica" w:hAnsi="Helvetica" w:cs="Times New Roman"/>
          <w:bCs/>
          <w:lang w:val="en-GB"/>
        </w:rPr>
        <w:t>&gt;</w:t>
      </w:r>
      <w:r w:rsidR="00E95154" w:rsidRPr="00E37708">
        <w:rPr>
          <w:rFonts w:ascii="Helvetica" w:hAnsi="Helvetica" w:cs="Times New Roman"/>
          <w:b/>
          <w:bCs/>
          <w:lang w:val="en-GB"/>
        </w:rPr>
        <w:t xml:space="preserve"> </w:t>
      </w:r>
      <w:r w:rsidR="00181EF9" w:rsidRPr="00E37708">
        <w:rPr>
          <w:rFonts w:ascii="Helvetica" w:hAnsi="Helvetica" w:cs="Times New Roman"/>
          <w:lang w:val="en-GB"/>
        </w:rPr>
        <w:t>animals+tools (</w:t>
      </w:r>
      <w:r w:rsidR="00057C5D">
        <w:rPr>
          <w:rFonts w:ascii="Helvetica" w:hAnsi="Helvetica" w:cs="Times New Roman"/>
          <w:lang w:val="en-GB"/>
        </w:rPr>
        <w:t xml:space="preserve">voxel </w:t>
      </w:r>
      <w:r w:rsidR="009603F1">
        <w:rPr>
          <w:rFonts w:ascii="Helvetica" w:hAnsi="Helvetica" w:cs="Times New Roman"/>
          <w:lang w:val="en-GB"/>
        </w:rPr>
        <w:t>p</w:t>
      </w:r>
      <w:r w:rsidR="00057C5D">
        <w:rPr>
          <w:rFonts w:ascii="Helvetica" w:hAnsi="Helvetica" w:cs="Times New Roman"/>
          <w:lang w:val="en-GB"/>
        </w:rPr>
        <w:t xml:space="preserve"> &lt; </w:t>
      </w:r>
      <w:r w:rsidR="00A33E15" w:rsidRPr="00E37708">
        <w:rPr>
          <w:rFonts w:ascii="Helvetica" w:hAnsi="Helvetica" w:cs="Times New Roman"/>
          <w:lang w:val="en-GB"/>
        </w:rPr>
        <w:t xml:space="preserve">.001; </w:t>
      </w:r>
      <w:r w:rsidR="00181EF9" w:rsidRPr="00E37708">
        <w:rPr>
          <w:rFonts w:ascii="Helvetica" w:hAnsi="Helvetica" w:cs="Times New Roman"/>
          <w:lang w:val="en-GB"/>
        </w:rPr>
        <w:t xml:space="preserve">cluster p &lt; .05 FWE corrected) was used to </w:t>
      </w:r>
      <w:r w:rsidR="0012706F">
        <w:rPr>
          <w:rFonts w:ascii="Helvetica" w:hAnsi="Helvetica" w:cs="Times New Roman"/>
          <w:lang w:val="en-GB"/>
        </w:rPr>
        <w:t>identify</w:t>
      </w:r>
      <w:r w:rsidR="00A76042">
        <w:rPr>
          <w:rFonts w:ascii="Helvetica" w:hAnsi="Helvetica" w:cs="Times New Roman"/>
          <w:lang w:val="en-GB"/>
        </w:rPr>
        <w:t xml:space="preserve"> face selective peaks (table 2</w:t>
      </w:r>
      <w:r w:rsidR="00181EF9" w:rsidRPr="00E37708">
        <w:rPr>
          <w:rFonts w:ascii="Helvetica" w:hAnsi="Helvetica" w:cs="Times New Roman"/>
          <w:lang w:val="en-GB"/>
        </w:rPr>
        <w:t>)</w:t>
      </w:r>
      <w:r w:rsidR="00181EF9" w:rsidRPr="00E37708">
        <w:rPr>
          <w:rFonts w:ascii="Helvetica" w:hAnsi="Helvetica" w:cs="Times New Roman"/>
          <w:b/>
          <w:bCs/>
          <w:lang w:val="en-GB"/>
        </w:rPr>
        <w:t>.</w:t>
      </w:r>
      <w:r w:rsidR="00181EF9" w:rsidRPr="00E37708">
        <w:rPr>
          <w:rFonts w:ascii="Helvetica" w:hAnsi="Helvetica" w:cs="Times New Roman"/>
          <w:lang w:val="en-GB"/>
        </w:rPr>
        <w:t xml:space="preserve">  7.5mm radius spheres were drawn around the peak voxels and task evoked brain responses (betas) were extracted</w:t>
      </w:r>
      <w:r w:rsidR="00780BAF">
        <w:rPr>
          <w:rFonts w:ascii="Helvetica" w:hAnsi="Helvetica" w:cs="Times New Roman"/>
          <w:lang w:val="en-GB"/>
        </w:rPr>
        <w:t xml:space="preserve"> for each subject</w:t>
      </w:r>
      <w:r w:rsidR="00181EF9" w:rsidRPr="00E37708">
        <w:rPr>
          <w:rFonts w:ascii="Helvetica" w:hAnsi="Helvetica" w:cs="Times New Roman"/>
          <w:lang w:val="en-GB"/>
        </w:rPr>
        <w:t>. </w:t>
      </w:r>
    </w:p>
    <w:p w14:paraId="3EEE34D6" w14:textId="1B186399" w:rsidR="00E37708" w:rsidRDefault="00181EF9" w:rsidP="00A76042">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lastRenderedPageBreak/>
        <w:t xml:space="preserve">To investigate differences in pSTS/Angular gyrus (see: introduction) we anatomically constrained the volume with angular and superior temporal gyri masks. Then the masks were </w:t>
      </w:r>
      <w:r w:rsidR="006640B7" w:rsidRPr="00E37708">
        <w:rPr>
          <w:rFonts w:ascii="Helvetica" w:hAnsi="Helvetica" w:cs="Times New Roman"/>
          <w:lang w:val="en-GB"/>
        </w:rPr>
        <w:t>inflated,</w:t>
      </w:r>
      <w:r w:rsidRPr="00E37708">
        <w:rPr>
          <w:rFonts w:ascii="Helvetica" w:hAnsi="Helvetica" w:cs="Times New Roman"/>
          <w:lang w:val="en-GB"/>
        </w:rPr>
        <w:t xml:space="preserve"> and the overlap was removed. This allowed us to distinguish face selective anatomical activation within anatomical angu</w:t>
      </w:r>
      <w:r w:rsidR="00E37708" w:rsidRPr="00E37708">
        <w:rPr>
          <w:rFonts w:ascii="Helvetica" w:hAnsi="Helvetica" w:cs="Times New Roman"/>
          <w:lang w:val="en-GB"/>
        </w:rPr>
        <w:t xml:space="preserve">lar and superior temporal gyri within anatomical </w:t>
      </w:r>
      <w:r w:rsidR="002B44C0" w:rsidRPr="00E37708">
        <w:rPr>
          <w:rFonts w:ascii="Helvetica" w:hAnsi="Helvetica" w:cs="Times New Roman"/>
          <w:lang w:val="en-GB"/>
        </w:rPr>
        <w:t>boundaries</w:t>
      </w:r>
      <w:r w:rsidR="00E37708" w:rsidRPr="00E37708">
        <w:rPr>
          <w:rFonts w:ascii="Helvetica" w:hAnsi="Helvetica" w:cs="Times New Roman"/>
          <w:lang w:val="en-GB"/>
        </w:rPr>
        <w:t>.</w:t>
      </w:r>
    </w:p>
    <w:p w14:paraId="11B1967D" w14:textId="77777777" w:rsidR="00A76042" w:rsidRDefault="00A76042" w:rsidP="00A76042">
      <w:pPr>
        <w:pStyle w:val="Body"/>
        <w:spacing w:after="0" w:line="360" w:lineRule="auto"/>
        <w:ind w:firstLine="426"/>
        <w:jc w:val="both"/>
        <w:rPr>
          <w:rFonts w:ascii="Helvetica" w:hAnsi="Helvetica" w:cs="Times New Roman"/>
          <w:lang w:val="en-GB"/>
        </w:rPr>
      </w:pPr>
    </w:p>
    <w:p w14:paraId="536DDC78" w14:textId="02E510E6" w:rsidR="00E37708" w:rsidRDefault="00467DD0" w:rsidP="00C27797">
      <w:pPr>
        <w:pStyle w:val="Body"/>
        <w:widowControl w:val="0"/>
        <w:spacing w:after="0" w:line="360" w:lineRule="auto"/>
        <w:ind w:firstLine="426"/>
        <w:jc w:val="both"/>
        <w:rPr>
          <w:rFonts w:ascii="Helvetica" w:hAnsi="Helvetica" w:cs="Times New Roman"/>
          <w:b/>
          <w:i/>
          <w:lang w:val="en-GB"/>
        </w:rPr>
      </w:pPr>
      <w:r>
        <w:rPr>
          <w:rFonts w:ascii="Helvetica" w:hAnsi="Helvetica" w:cs="Times New Roman"/>
          <w:b/>
          <w:i/>
          <w:lang w:val="en-GB"/>
        </w:rPr>
        <w:t>Table 3</w:t>
      </w:r>
      <w:r w:rsidR="00E37708" w:rsidRPr="00E37708">
        <w:rPr>
          <w:rFonts w:ascii="Helvetica" w:hAnsi="Helvetica" w:cs="Times New Roman"/>
          <w:b/>
          <w:i/>
          <w:lang w:val="en-GB"/>
        </w:rPr>
        <w:t xml:space="preserve">: </w:t>
      </w:r>
      <w:r w:rsidR="00996537">
        <w:rPr>
          <w:rFonts w:ascii="Helvetica" w:hAnsi="Helvetica" w:cs="Times New Roman"/>
          <w:b/>
          <w:i/>
          <w:lang w:val="en-GB"/>
        </w:rPr>
        <w:t xml:space="preserve">ROI </w:t>
      </w:r>
      <w:r w:rsidR="00A76042">
        <w:rPr>
          <w:rFonts w:ascii="Helvetica" w:hAnsi="Helvetica" w:cs="Times New Roman"/>
          <w:b/>
          <w:i/>
          <w:lang w:val="en-GB"/>
        </w:rPr>
        <w:t xml:space="preserve">sphere </w:t>
      </w:r>
      <w:r w:rsidR="00996537">
        <w:rPr>
          <w:rFonts w:ascii="Helvetica" w:hAnsi="Helvetica" w:cs="Times New Roman"/>
          <w:b/>
          <w:i/>
          <w:lang w:val="en-GB"/>
        </w:rPr>
        <w:t xml:space="preserve">centre coordinates </w:t>
      </w:r>
    </w:p>
    <w:p w14:paraId="120E7938" w14:textId="067B3DA1" w:rsidR="006E6D9C" w:rsidRPr="006E6D9C" w:rsidRDefault="006E6D9C" w:rsidP="00C27797">
      <w:pPr>
        <w:pStyle w:val="Body"/>
        <w:widowControl w:val="0"/>
        <w:spacing w:after="0" w:line="360" w:lineRule="auto"/>
        <w:ind w:firstLine="426"/>
        <w:jc w:val="both"/>
        <w:rPr>
          <w:rFonts w:ascii="Helvetica" w:hAnsi="Helvetica" w:cs="Times New Roman"/>
          <w:lang w:val="en-GB"/>
        </w:rPr>
      </w:pPr>
      <w:r w:rsidRPr="006E6D9C">
        <w:rPr>
          <w:rFonts w:ascii="Helvetica" w:hAnsi="Helvetica" w:cs="Times New Roman"/>
          <w:lang w:val="en-GB"/>
        </w:rPr>
        <w:t>Peak coordinates for regions active in the localiser experiment (n=42) and ROI sizes in voxels</w:t>
      </w:r>
      <w:r>
        <w:rPr>
          <w:rFonts w:ascii="Helvetica" w:hAnsi="Helvetica" w:cs="Times New Roman"/>
          <w:lang w:val="en-GB"/>
        </w:rPr>
        <w:t xml:space="preserve"> after thresholding</w:t>
      </w:r>
      <w:r w:rsidRPr="006E6D9C">
        <w:rPr>
          <w:rFonts w:ascii="Helvetica" w:hAnsi="Helvetica" w:cs="Times New Roman"/>
          <w:lang w:val="en-GB"/>
        </w:rPr>
        <w:t>.</w:t>
      </w:r>
    </w:p>
    <w:tbl>
      <w:tblPr>
        <w:tblW w:w="8520" w:type="dxa"/>
        <w:jc w:val="center"/>
        <w:tblLook w:val="04A0" w:firstRow="1" w:lastRow="0" w:firstColumn="1" w:lastColumn="0" w:noHBand="0" w:noVBand="1"/>
      </w:tblPr>
      <w:tblGrid>
        <w:gridCol w:w="1300"/>
        <w:gridCol w:w="1640"/>
        <w:gridCol w:w="1300"/>
        <w:gridCol w:w="1300"/>
        <w:gridCol w:w="1300"/>
        <w:gridCol w:w="1680"/>
      </w:tblGrid>
      <w:tr w:rsidR="006108DF" w14:paraId="6FFECB4D" w14:textId="77777777" w:rsidTr="00F837EC">
        <w:trPr>
          <w:trHeight w:val="560"/>
          <w:jc w:val="center"/>
        </w:trPr>
        <w:tc>
          <w:tcPr>
            <w:tcW w:w="1300" w:type="dxa"/>
            <w:tcBorders>
              <w:top w:val="single" w:sz="4" w:space="0" w:color="auto"/>
              <w:left w:val="nil"/>
              <w:bottom w:val="single" w:sz="4" w:space="0" w:color="auto"/>
              <w:right w:val="nil"/>
            </w:tcBorders>
            <w:shd w:val="clear" w:color="auto" w:fill="auto"/>
            <w:vAlign w:val="center"/>
            <w:hideMark/>
          </w:tcPr>
          <w:p w14:paraId="5B50E1E4" w14:textId="77777777" w:rsidR="006108DF" w:rsidRDefault="006108DF">
            <w:pPr>
              <w:jc w:val="center"/>
              <w:rPr>
                <w:rFonts w:ascii="Helvetica" w:hAnsi="Helvetica" w:cs="Calibri"/>
                <w:b/>
                <w:bCs/>
                <w:color w:val="000000"/>
                <w:sz w:val="20"/>
                <w:szCs w:val="20"/>
              </w:rPr>
            </w:pPr>
            <w:r>
              <w:rPr>
                <w:rFonts w:ascii="Helvetica" w:hAnsi="Helvetica" w:cs="Calibri"/>
                <w:b/>
                <w:bCs/>
                <w:color w:val="000000"/>
                <w:sz w:val="20"/>
                <w:szCs w:val="20"/>
                <w:lang w:val="en-GB"/>
              </w:rPr>
              <w:t xml:space="preserve">Region </w:t>
            </w:r>
          </w:p>
        </w:tc>
        <w:tc>
          <w:tcPr>
            <w:tcW w:w="1640" w:type="dxa"/>
            <w:tcBorders>
              <w:top w:val="single" w:sz="4" w:space="0" w:color="auto"/>
              <w:left w:val="nil"/>
              <w:bottom w:val="single" w:sz="4" w:space="0" w:color="auto"/>
              <w:right w:val="nil"/>
            </w:tcBorders>
            <w:shd w:val="clear" w:color="auto" w:fill="auto"/>
            <w:noWrap/>
            <w:vAlign w:val="center"/>
            <w:hideMark/>
          </w:tcPr>
          <w:p w14:paraId="48F6C9AF" w14:textId="77777777" w:rsidR="006108DF" w:rsidRDefault="006108DF">
            <w:pPr>
              <w:jc w:val="center"/>
              <w:rPr>
                <w:rFonts w:ascii="Calibri" w:hAnsi="Calibri" w:cs="Calibri"/>
                <w:b/>
                <w:bCs/>
                <w:color w:val="000000"/>
              </w:rPr>
            </w:pPr>
            <w:r>
              <w:rPr>
                <w:rFonts w:ascii="Calibri" w:hAnsi="Calibri" w:cs="Calibri"/>
                <w:b/>
                <w:bCs/>
                <w:color w:val="000000"/>
              </w:rPr>
              <w:t>Hemisphere</w:t>
            </w:r>
          </w:p>
        </w:tc>
        <w:tc>
          <w:tcPr>
            <w:tcW w:w="1300" w:type="dxa"/>
            <w:tcBorders>
              <w:top w:val="single" w:sz="4" w:space="0" w:color="auto"/>
              <w:left w:val="nil"/>
              <w:bottom w:val="single" w:sz="4" w:space="0" w:color="auto"/>
              <w:right w:val="nil"/>
            </w:tcBorders>
            <w:shd w:val="clear" w:color="auto" w:fill="auto"/>
            <w:vAlign w:val="center"/>
            <w:hideMark/>
          </w:tcPr>
          <w:p w14:paraId="3EA420F5" w14:textId="77777777" w:rsidR="006108DF" w:rsidRDefault="006108DF">
            <w:pPr>
              <w:jc w:val="center"/>
              <w:rPr>
                <w:rFonts w:ascii="Helvetica" w:hAnsi="Helvetica" w:cs="Calibri"/>
                <w:b/>
                <w:bCs/>
                <w:color w:val="000000"/>
                <w:sz w:val="20"/>
                <w:szCs w:val="20"/>
              </w:rPr>
            </w:pPr>
            <w:r>
              <w:rPr>
                <w:rFonts w:ascii="Helvetica" w:hAnsi="Helvetica" w:cs="Calibri"/>
                <w:b/>
                <w:bCs/>
                <w:color w:val="000000"/>
                <w:sz w:val="20"/>
                <w:szCs w:val="20"/>
                <w:lang w:val="en-GB"/>
              </w:rPr>
              <w:t>X(mni)</w:t>
            </w:r>
          </w:p>
        </w:tc>
        <w:tc>
          <w:tcPr>
            <w:tcW w:w="1300" w:type="dxa"/>
            <w:tcBorders>
              <w:top w:val="single" w:sz="4" w:space="0" w:color="auto"/>
              <w:left w:val="nil"/>
              <w:bottom w:val="single" w:sz="4" w:space="0" w:color="auto"/>
              <w:right w:val="nil"/>
            </w:tcBorders>
            <w:shd w:val="clear" w:color="auto" w:fill="auto"/>
            <w:vAlign w:val="center"/>
            <w:hideMark/>
          </w:tcPr>
          <w:p w14:paraId="39911D70" w14:textId="77777777" w:rsidR="006108DF" w:rsidRDefault="006108DF">
            <w:pPr>
              <w:jc w:val="center"/>
              <w:rPr>
                <w:rFonts w:ascii="Helvetica" w:hAnsi="Helvetica" w:cs="Calibri"/>
                <w:b/>
                <w:bCs/>
                <w:color w:val="000000"/>
                <w:sz w:val="20"/>
                <w:szCs w:val="20"/>
              </w:rPr>
            </w:pPr>
            <w:r>
              <w:rPr>
                <w:rFonts w:ascii="Helvetica" w:hAnsi="Helvetica" w:cs="Calibri"/>
                <w:b/>
                <w:bCs/>
                <w:color w:val="000000"/>
                <w:sz w:val="20"/>
                <w:szCs w:val="20"/>
                <w:lang w:val="en-GB"/>
              </w:rPr>
              <w:t>Y(mni)</w:t>
            </w:r>
          </w:p>
        </w:tc>
        <w:tc>
          <w:tcPr>
            <w:tcW w:w="1300" w:type="dxa"/>
            <w:tcBorders>
              <w:top w:val="single" w:sz="4" w:space="0" w:color="auto"/>
              <w:left w:val="nil"/>
              <w:bottom w:val="single" w:sz="4" w:space="0" w:color="auto"/>
              <w:right w:val="nil"/>
            </w:tcBorders>
            <w:shd w:val="clear" w:color="auto" w:fill="auto"/>
            <w:vAlign w:val="center"/>
            <w:hideMark/>
          </w:tcPr>
          <w:p w14:paraId="0F2321A4" w14:textId="77777777" w:rsidR="006108DF" w:rsidRDefault="006108DF">
            <w:pPr>
              <w:jc w:val="center"/>
              <w:rPr>
                <w:rFonts w:ascii="Helvetica" w:hAnsi="Helvetica" w:cs="Calibri"/>
                <w:b/>
                <w:bCs/>
                <w:color w:val="000000"/>
                <w:sz w:val="20"/>
                <w:szCs w:val="20"/>
              </w:rPr>
            </w:pPr>
            <w:r>
              <w:rPr>
                <w:rFonts w:ascii="Helvetica" w:hAnsi="Helvetica" w:cs="Calibri"/>
                <w:b/>
                <w:bCs/>
                <w:color w:val="000000"/>
                <w:sz w:val="20"/>
                <w:szCs w:val="20"/>
                <w:lang w:val="en-GB"/>
              </w:rPr>
              <w:t>Z(mni)</w:t>
            </w:r>
          </w:p>
        </w:tc>
        <w:tc>
          <w:tcPr>
            <w:tcW w:w="1680" w:type="dxa"/>
            <w:tcBorders>
              <w:top w:val="single" w:sz="4" w:space="0" w:color="auto"/>
              <w:left w:val="nil"/>
              <w:bottom w:val="single" w:sz="4" w:space="0" w:color="auto"/>
              <w:right w:val="nil"/>
            </w:tcBorders>
            <w:shd w:val="clear" w:color="auto" w:fill="auto"/>
            <w:vAlign w:val="center"/>
            <w:hideMark/>
          </w:tcPr>
          <w:p w14:paraId="51CE3CC9" w14:textId="77777777" w:rsidR="006108DF" w:rsidRDefault="006108DF">
            <w:pPr>
              <w:jc w:val="center"/>
              <w:rPr>
                <w:rFonts w:ascii="Helvetica" w:hAnsi="Helvetica" w:cs="Calibri"/>
                <w:b/>
                <w:bCs/>
                <w:color w:val="000000"/>
                <w:sz w:val="20"/>
                <w:szCs w:val="20"/>
              </w:rPr>
            </w:pPr>
            <w:r>
              <w:rPr>
                <w:rFonts w:ascii="Helvetica" w:hAnsi="Helvetica" w:cs="Calibri"/>
                <w:b/>
                <w:bCs/>
                <w:color w:val="000000"/>
                <w:sz w:val="20"/>
                <w:szCs w:val="20"/>
                <w:lang w:val="en-GB"/>
              </w:rPr>
              <w:t>ROI size (voxels)</w:t>
            </w:r>
          </w:p>
        </w:tc>
      </w:tr>
      <w:tr w:rsidR="006108DF" w14:paraId="09DA4ED8" w14:textId="77777777" w:rsidTr="00F837EC">
        <w:trPr>
          <w:trHeight w:val="320"/>
          <w:jc w:val="center"/>
        </w:trPr>
        <w:tc>
          <w:tcPr>
            <w:tcW w:w="1300" w:type="dxa"/>
            <w:tcBorders>
              <w:top w:val="nil"/>
              <w:left w:val="nil"/>
              <w:bottom w:val="single" w:sz="4" w:space="0" w:color="auto"/>
              <w:right w:val="nil"/>
            </w:tcBorders>
            <w:shd w:val="clear" w:color="auto" w:fill="auto"/>
            <w:vAlign w:val="center"/>
            <w:hideMark/>
          </w:tcPr>
          <w:p w14:paraId="1CCA327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Precuneus</w:t>
            </w:r>
          </w:p>
        </w:tc>
        <w:tc>
          <w:tcPr>
            <w:tcW w:w="1640" w:type="dxa"/>
            <w:tcBorders>
              <w:top w:val="nil"/>
              <w:left w:val="nil"/>
              <w:bottom w:val="single" w:sz="4" w:space="0" w:color="auto"/>
              <w:right w:val="nil"/>
            </w:tcBorders>
            <w:shd w:val="clear" w:color="auto" w:fill="auto"/>
            <w:vAlign w:val="center"/>
            <w:hideMark/>
          </w:tcPr>
          <w:p w14:paraId="13FF1C35"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Medial</w:t>
            </w:r>
          </w:p>
        </w:tc>
        <w:tc>
          <w:tcPr>
            <w:tcW w:w="1300" w:type="dxa"/>
            <w:tcBorders>
              <w:top w:val="nil"/>
              <w:left w:val="nil"/>
              <w:bottom w:val="single" w:sz="4" w:space="0" w:color="auto"/>
              <w:right w:val="nil"/>
            </w:tcBorders>
            <w:shd w:val="clear" w:color="auto" w:fill="auto"/>
            <w:vAlign w:val="center"/>
            <w:hideMark/>
          </w:tcPr>
          <w:p w14:paraId="3CE9E55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w:t>
            </w:r>
          </w:p>
        </w:tc>
        <w:tc>
          <w:tcPr>
            <w:tcW w:w="1300" w:type="dxa"/>
            <w:tcBorders>
              <w:top w:val="nil"/>
              <w:left w:val="nil"/>
              <w:bottom w:val="single" w:sz="4" w:space="0" w:color="auto"/>
              <w:right w:val="nil"/>
            </w:tcBorders>
            <w:shd w:val="clear" w:color="auto" w:fill="auto"/>
            <w:vAlign w:val="center"/>
            <w:hideMark/>
          </w:tcPr>
          <w:p w14:paraId="740FE40A"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-52</w:t>
            </w:r>
          </w:p>
        </w:tc>
        <w:tc>
          <w:tcPr>
            <w:tcW w:w="1300" w:type="dxa"/>
            <w:tcBorders>
              <w:top w:val="nil"/>
              <w:left w:val="nil"/>
              <w:bottom w:val="single" w:sz="4" w:space="0" w:color="auto"/>
              <w:right w:val="nil"/>
            </w:tcBorders>
            <w:shd w:val="clear" w:color="auto" w:fill="auto"/>
            <w:vAlign w:val="center"/>
            <w:hideMark/>
          </w:tcPr>
          <w:p w14:paraId="20AC3EA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29</w:t>
            </w:r>
          </w:p>
        </w:tc>
        <w:tc>
          <w:tcPr>
            <w:tcW w:w="1680" w:type="dxa"/>
            <w:tcBorders>
              <w:top w:val="nil"/>
              <w:left w:val="nil"/>
              <w:bottom w:val="single" w:sz="4" w:space="0" w:color="auto"/>
              <w:right w:val="nil"/>
            </w:tcBorders>
            <w:shd w:val="clear" w:color="auto" w:fill="auto"/>
            <w:vAlign w:val="center"/>
            <w:hideMark/>
          </w:tcPr>
          <w:p w14:paraId="0AEB8F04"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81</w:t>
            </w:r>
          </w:p>
        </w:tc>
      </w:tr>
      <w:tr w:rsidR="006108DF" w14:paraId="4D4E1D8F"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170F6566" w14:textId="77777777" w:rsidR="006108DF" w:rsidRDefault="006108DF">
            <w:pPr>
              <w:jc w:val="center"/>
              <w:rPr>
                <w:rFonts w:ascii="Calibri" w:hAnsi="Calibri" w:cs="Calibri"/>
                <w:color w:val="000000"/>
              </w:rPr>
            </w:pPr>
            <w:r>
              <w:rPr>
                <w:rFonts w:ascii="Calibri" w:hAnsi="Calibri" w:cs="Calibri"/>
                <w:color w:val="000000"/>
              </w:rPr>
              <w:t>OFA</w:t>
            </w:r>
          </w:p>
        </w:tc>
        <w:tc>
          <w:tcPr>
            <w:tcW w:w="1640" w:type="dxa"/>
            <w:tcBorders>
              <w:top w:val="nil"/>
              <w:left w:val="nil"/>
              <w:bottom w:val="single" w:sz="4" w:space="0" w:color="auto"/>
              <w:right w:val="nil"/>
            </w:tcBorders>
            <w:shd w:val="clear" w:color="auto" w:fill="auto"/>
            <w:vAlign w:val="center"/>
            <w:hideMark/>
          </w:tcPr>
          <w:p w14:paraId="44B1C4F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72DEC39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30</w:t>
            </w:r>
          </w:p>
        </w:tc>
        <w:tc>
          <w:tcPr>
            <w:tcW w:w="1300" w:type="dxa"/>
            <w:tcBorders>
              <w:top w:val="nil"/>
              <w:left w:val="nil"/>
              <w:bottom w:val="single" w:sz="4" w:space="0" w:color="auto"/>
              <w:right w:val="nil"/>
            </w:tcBorders>
            <w:shd w:val="clear" w:color="auto" w:fill="auto"/>
            <w:vAlign w:val="center"/>
            <w:hideMark/>
          </w:tcPr>
          <w:p w14:paraId="6702AC6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-91</w:t>
            </w:r>
          </w:p>
        </w:tc>
        <w:tc>
          <w:tcPr>
            <w:tcW w:w="1300" w:type="dxa"/>
            <w:tcBorders>
              <w:top w:val="nil"/>
              <w:left w:val="nil"/>
              <w:bottom w:val="single" w:sz="4" w:space="0" w:color="auto"/>
              <w:right w:val="nil"/>
            </w:tcBorders>
            <w:shd w:val="clear" w:color="auto" w:fill="auto"/>
            <w:vAlign w:val="center"/>
            <w:hideMark/>
          </w:tcPr>
          <w:p w14:paraId="6C9DEED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-10</w:t>
            </w:r>
          </w:p>
        </w:tc>
        <w:tc>
          <w:tcPr>
            <w:tcW w:w="1680" w:type="dxa"/>
            <w:tcBorders>
              <w:top w:val="nil"/>
              <w:left w:val="nil"/>
              <w:bottom w:val="single" w:sz="4" w:space="0" w:color="auto"/>
              <w:right w:val="nil"/>
            </w:tcBorders>
            <w:shd w:val="clear" w:color="auto" w:fill="auto"/>
            <w:vAlign w:val="center"/>
            <w:hideMark/>
          </w:tcPr>
          <w:p w14:paraId="01E1C4F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65</w:t>
            </w:r>
          </w:p>
        </w:tc>
      </w:tr>
      <w:tr w:rsidR="006108DF" w14:paraId="3031FC5C" w14:textId="77777777" w:rsidTr="00F837EC">
        <w:trPr>
          <w:trHeight w:val="320"/>
          <w:jc w:val="center"/>
        </w:trPr>
        <w:tc>
          <w:tcPr>
            <w:tcW w:w="1300" w:type="dxa"/>
            <w:vMerge/>
            <w:tcBorders>
              <w:top w:val="nil"/>
              <w:left w:val="nil"/>
              <w:bottom w:val="single" w:sz="4" w:space="0" w:color="auto"/>
              <w:right w:val="nil"/>
            </w:tcBorders>
            <w:vAlign w:val="center"/>
            <w:hideMark/>
          </w:tcPr>
          <w:p w14:paraId="48D0CB05"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0D096805"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3CE83C31"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-33</w:t>
            </w:r>
          </w:p>
        </w:tc>
        <w:tc>
          <w:tcPr>
            <w:tcW w:w="1300" w:type="dxa"/>
            <w:tcBorders>
              <w:top w:val="nil"/>
              <w:left w:val="nil"/>
              <w:bottom w:val="single" w:sz="4" w:space="0" w:color="auto"/>
              <w:right w:val="nil"/>
            </w:tcBorders>
            <w:shd w:val="clear" w:color="auto" w:fill="auto"/>
            <w:vAlign w:val="center"/>
            <w:hideMark/>
          </w:tcPr>
          <w:p w14:paraId="3459FC5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-88</w:t>
            </w:r>
          </w:p>
        </w:tc>
        <w:tc>
          <w:tcPr>
            <w:tcW w:w="1300" w:type="dxa"/>
            <w:tcBorders>
              <w:top w:val="nil"/>
              <w:left w:val="nil"/>
              <w:bottom w:val="single" w:sz="4" w:space="0" w:color="auto"/>
              <w:right w:val="nil"/>
            </w:tcBorders>
            <w:shd w:val="clear" w:color="auto" w:fill="auto"/>
            <w:vAlign w:val="center"/>
            <w:hideMark/>
          </w:tcPr>
          <w:p w14:paraId="7B33707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-10</w:t>
            </w:r>
          </w:p>
        </w:tc>
        <w:tc>
          <w:tcPr>
            <w:tcW w:w="1680" w:type="dxa"/>
            <w:tcBorders>
              <w:top w:val="nil"/>
              <w:left w:val="nil"/>
              <w:bottom w:val="single" w:sz="4" w:space="0" w:color="auto"/>
              <w:right w:val="nil"/>
            </w:tcBorders>
            <w:shd w:val="clear" w:color="auto" w:fill="auto"/>
            <w:vAlign w:val="center"/>
            <w:hideMark/>
          </w:tcPr>
          <w:p w14:paraId="7F6DBE7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49</w:t>
            </w:r>
          </w:p>
        </w:tc>
      </w:tr>
      <w:tr w:rsidR="006108DF" w14:paraId="775AD626"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08AB1065" w14:textId="77777777" w:rsidR="006108DF" w:rsidRDefault="006108DF">
            <w:pPr>
              <w:jc w:val="center"/>
              <w:rPr>
                <w:rFonts w:ascii="Calibri" w:hAnsi="Calibri" w:cs="Calibri"/>
                <w:color w:val="000000"/>
              </w:rPr>
            </w:pPr>
            <w:r>
              <w:rPr>
                <w:rFonts w:ascii="Calibri" w:hAnsi="Calibri" w:cs="Calibri"/>
                <w:color w:val="000000"/>
              </w:rPr>
              <w:t>FFA</w:t>
            </w:r>
          </w:p>
        </w:tc>
        <w:tc>
          <w:tcPr>
            <w:tcW w:w="1640" w:type="dxa"/>
            <w:tcBorders>
              <w:top w:val="nil"/>
              <w:left w:val="nil"/>
              <w:bottom w:val="single" w:sz="4" w:space="0" w:color="auto"/>
              <w:right w:val="nil"/>
            </w:tcBorders>
            <w:shd w:val="clear" w:color="auto" w:fill="auto"/>
            <w:vAlign w:val="center"/>
            <w:hideMark/>
          </w:tcPr>
          <w:p w14:paraId="25A0A44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1ECBB487"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42</w:t>
            </w:r>
          </w:p>
        </w:tc>
        <w:tc>
          <w:tcPr>
            <w:tcW w:w="1300" w:type="dxa"/>
            <w:tcBorders>
              <w:top w:val="nil"/>
              <w:left w:val="nil"/>
              <w:bottom w:val="single" w:sz="4" w:space="0" w:color="auto"/>
              <w:right w:val="nil"/>
            </w:tcBorders>
            <w:shd w:val="clear" w:color="auto" w:fill="auto"/>
            <w:vAlign w:val="center"/>
            <w:hideMark/>
          </w:tcPr>
          <w:p w14:paraId="07D96C5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-46</w:t>
            </w:r>
          </w:p>
        </w:tc>
        <w:tc>
          <w:tcPr>
            <w:tcW w:w="1300" w:type="dxa"/>
            <w:tcBorders>
              <w:top w:val="nil"/>
              <w:left w:val="nil"/>
              <w:bottom w:val="single" w:sz="4" w:space="0" w:color="auto"/>
              <w:right w:val="nil"/>
            </w:tcBorders>
            <w:shd w:val="clear" w:color="auto" w:fill="auto"/>
            <w:vAlign w:val="center"/>
            <w:hideMark/>
          </w:tcPr>
          <w:p w14:paraId="3B1F3D5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-22</w:t>
            </w:r>
          </w:p>
        </w:tc>
        <w:tc>
          <w:tcPr>
            <w:tcW w:w="1680" w:type="dxa"/>
            <w:tcBorders>
              <w:top w:val="nil"/>
              <w:left w:val="nil"/>
              <w:bottom w:val="single" w:sz="4" w:space="0" w:color="auto"/>
              <w:right w:val="nil"/>
            </w:tcBorders>
            <w:shd w:val="clear" w:color="auto" w:fill="auto"/>
            <w:vAlign w:val="center"/>
            <w:hideMark/>
          </w:tcPr>
          <w:p w14:paraId="38823C94"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81</w:t>
            </w:r>
          </w:p>
        </w:tc>
      </w:tr>
      <w:tr w:rsidR="006108DF" w14:paraId="4AE62CE0" w14:textId="77777777" w:rsidTr="00F837EC">
        <w:trPr>
          <w:trHeight w:val="320"/>
          <w:jc w:val="center"/>
        </w:trPr>
        <w:tc>
          <w:tcPr>
            <w:tcW w:w="1300" w:type="dxa"/>
            <w:vMerge/>
            <w:tcBorders>
              <w:top w:val="nil"/>
              <w:left w:val="nil"/>
              <w:bottom w:val="single" w:sz="4" w:space="0" w:color="auto"/>
              <w:right w:val="nil"/>
            </w:tcBorders>
            <w:vAlign w:val="center"/>
            <w:hideMark/>
          </w:tcPr>
          <w:p w14:paraId="72D66E95"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275D30D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3D281C9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-39</w:t>
            </w:r>
          </w:p>
        </w:tc>
        <w:tc>
          <w:tcPr>
            <w:tcW w:w="1300" w:type="dxa"/>
            <w:tcBorders>
              <w:top w:val="nil"/>
              <w:left w:val="nil"/>
              <w:bottom w:val="single" w:sz="4" w:space="0" w:color="auto"/>
              <w:right w:val="nil"/>
            </w:tcBorders>
            <w:shd w:val="clear" w:color="auto" w:fill="auto"/>
            <w:vAlign w:val="center"/>
            <w:hideMark/>
          </w:tcPr>
          <w:p w14:paraId="46DDE7A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-46</w:t>
            </w:r>
          </w:p>
        </w:tc>
        <w:tc>
          <w:tcPr>
            <w:tcW w:w="1300" w:type="dxa"/>
            <w:tcBorders>
              <w:top w:val="nil"/>
              <w:left w:val="nil"/>
              <w:bottom w:val="single" w:sz="4" w:space="0" w:color="auto"/>
              <w:right w:val="nil"/>
            </w:tcBorders>
            <w:shd w:val="clear" w:color="auto" w:fill="auto"/>
            <w:vAlign w:val="center"/>
            <w:hideMark/>
          </w:tcPr>
          <w:p w14:paraId="4A0CFC3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-22</w:t>
            </w:r>
          </w:p>
        </w:tc>
        <w:tc>
          <w:tcPr>
            <w:tcW w:w="1680" w:type="dxa"/>
            <w:tcBorders>
              <w:top w:val="nil"/>
              <w:left w:val="nil"/>
              <w:bottom w:val="single" w:sz="4" w:space="0" w:color="auto"/>
              <w:right w:val="nil"/>
            </w:tcBorders>
            <w:shd w:val="clear" w:color="auto" w:fill="auto"/>
            <w:vAlign w:val="center"/>
            <w:hideMark/>
          </w:tcPr>
          <w:p w14:paraId="6F3477D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30</w:t>
            </w:r>
          </w:p>
        </w:tc>
      </w:tr>
      <w:tr w:rsidR="006108DF" w14:paraId="5900CF57"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7B546902" w14:textId="77777777" w:rsidR="006108DF" w:rsidRDefault="006108DF">
            <w:pPr>
              <w:jc w:val="center"/>
              <w:rPr>
                <w:rFonts w:ascii="Calibri" w:hAnsi="Calibri" w:cs="Calibri"/>
                <w:color w:val="000000"/>
              </w:rPr>
            </w:pPr>
            <w:r>
              <w:rPr>
                <w:rFonts w:ascii="Calibri" w:hAnsi="Calibri" w:cs="Calibri"/>
                <w:color w:val="000000"/>
              </w:rPr>
              <w:t>IFG</w:t>
            </w:r>
          </w:p>
        </w:tc>
        <w:tc>
          <w:tcPr>
            <w:tcW w:w="1640" w:type="dxa"/>
            <w:tcBorders>
              <w:top w:val="nil"/>
              <w:left w:val="nil"/>
              <w:bottom w:val="single" w:sz="4" w:space="0" w:color="auto"/>
              <w:right w:val="nil"/>
            </w:tcBorders>
            <w:shd w:val="clear" w:color="auto" w:fill="auto"/>
            <w:vAlign w:val="center"/>
            <w:hideMark/>
          </w:tcPr>
          <w:p w14:paraId="704D778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66F01F95"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39</w:t>
            </w:r>
          </w:p>
        </w:tc>
        <w:tc>
          <w:tcPr>
            <w:tcW w:w="1300" w:type="dxa"/>
            <w:tcBorders>
              <w:top w:val="nil"/>
              <w:left w:val="nil"/>
              <w:bottom w:val="single" w:sz="4" w:space="0" w:color="auto"/>
              <w:right w:val="nil"/>
            </w:tcBorders>
            <w:shd w:val="clear" w:color="auto" w:fill="auto"/>
            <w:vAlign w:val="center"/>
            <w:hideMark/>
          </w:tcPr>
          <w:p w14:paraId="24F87C5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17</w:t>
            </w:r>
          </w:p>
        </w:tc>
        <w:tc>
          <w:tcPr>
            <w:tcW w:w="1300" w:type="dxa"/>
            <w:tcBorders>
              <w:top w:val="nil"/>
              <w:left w:val="nil"/>
              <w:bottom w:val="single" w:sz="4" w:space="0" w:color="auto"/>
              <w:right w:val="nil"/>
            </w:tcBorders>
            <w:shd w:val="clear" w:color="auto" w:fill="auto"/>
            <w:vAlign w:val="center"/>
            <w:hideMark/>
          </w:tcPr>
          <w:p w14:paraId="6BC7981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23</w:t>
            </w:r>
          </w:p>
        </w:tc>
        <w:tc>
          <w:tcPr>
            <w:tcW w:w="1680" w:type="dxa"/>
            <w:tcBorders>
              <w:top w:val="nil"/>
              <w:left w:val="nil"/>
              <w:bottom w:val="single" w:sz="4" w:space="0" w:color="auto"/>
              <w:right w:val="nil"/>
            </w:tcBorders>
            <w:shd w:val="clear" w:color="auto" w:fill="auto"/>
            <w:vAlign w:val="center"/>
            <w:hideMark/>
          </w:tcPr>
          <w:p w14:paraId="632336F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44</w:t>
            </w:r>
          </w:p>
        </w:tc>
      </w:tr>
      <w:tr w:rsidR="006108DF" w14:paraId="46918E69" w14:textId="77777777" w:rsidTr="00F837EC">
        <w:trPr>
          <w:trHeight w:val="320"/>
          <w:jc w:val="center"/>
        </w:trPr>
        <w:tc>
          <w:tcPr>
            <w:tcW w:w="1300" w:type="dxa"/>
            <w:vMerge/>
            <w:tcBorders>
              <w:top w:val="nil"/>
              <w:left w:val="nil"/>
              <w:bottom w:val="single" w:sz="4" w:space="0" w:color="auto"/>
              <w:right w:val="nil"/>
            </w:tcBorders>
            <w:vAlign w:val="center"/>
            <w:hideMark/>
          </w:tcPr>
          <w:p w14:paraId="0F1F1121"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35E0CE45"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0C55F82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-36</w:t>
            </w:r>
          </w:p>
        </w:tc>
        <w:tc>
          <w:tcPr>
            <w:tcW w:w="1300" w:type="dxa"/>
            <w:tcBorders>
              <w:top w:val="nil"/>
              <w:left w:val="nil"/>
              <w:bottom w:val="single" w:sz="4" w:space="0" w:color="auto"/>
              <w:right w:val="nil"/>
            </w:tcBorders>
            <w:shd w:val="clear" w:color="auto" w:fill="auto"/>
            <w:vAlign w:val="center"/>
            <w:hideMark/>
          </w:tcPr>
          <w:p w14:paraId="591D7D6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20</w:t>
            </w:r>
          </w:p>
        </w:tc>
        <w:tc>
          <w:tcPr>
            <w:tcW w:w="1300" w:type="dxa"/>
            <w:tcBorders>
              <w:top w:val="nil"/>
              <w:left w:val="nil"/>
              <w:bottom w:val="single" w:sz="4" w:space="0" w:color="auto"/>
              <w:right w:val="nil"/>
            </w:tcBorders>
            <w:shd w:val="clear" w:color="auto" w:fill="auto"/>
            <w:vAlign w:val="center"/>
            <w:hideMark/>
          </w:tcPr>
          <w:p w14:paraId="5B61C491"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26</w:t>
            </w:r>
          </w:p>
        </w:tc>
        <w:tc>
          <w:tcPr>
            <w:tcW w:w="1680" w:type="dxa"/>
            <w:tcBorders>
              <w:top w:val="nil"/>
              <w:left w:val="nil"/>
              <w:bottom w:val="single" w:sz="4" w:space="0" w:color="auto"/>
              <w:right w:val="nil"/>
            </w:tcBorders>
            <w:shd w:val="clear" w:color="auto" w:fill="auto"/>
            <w:vAlign w:val="center"/>
            <w:hideMark/>
          </w:tcPr>
          <w:p w14:paraId="50BEE63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38</w:t>
            </w:r>
          </w:p>
        </w:tc>
      </w:tr>
      <w:tr w:rsidR="006108DF" w14:paraId="10CDB762"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59113D37" w14:textId="77777777" w:rsidR="006108DF" w:rsidRDefault="006108DF">
            <w:pPr>
              <w:jc w:val="center"/>
              <w:rPr>
                <w:rFonts w:ascii="Calibri" w:hAnsi="Calibri" w:cs="Calibri"/>
                <w:color w:val="000000"/>
              </w:rPr>
            </w:pPr>
            <w:r>
              <w:rPr>
                <w:rFonts w:ascii="Calibri" w:hAnsi="Calibri" w:cs="Calibri"/>
                <w:color w:val="000000"/>
              </w:rPr>
              <w:t>ATL</w:t>
            </w:r>
          </w:p>
        </w:tc>
        <w:tc>
          <w:tcPr>
            <w:tcW w:w="1640" w:type="dxa"/>
            <w:tcBorders>
              <w:top w:val="nil"/>
              <w:left w:val="nil"/>
              <w:bottom w:val="single" w:sz="4" w:space="0" w:color="auto"/>
              <w:right w:val="nil"/>
            </w:tcBorders>
            <w:shd w:val="clear" w:color="auto" w:fill="auto"/>
            <w:vAlign w:val="center"/>
            <w:hideMark/>
          </w:tcPr>
          <w:p w14:paraId="0566567A"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4210449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-60</w:t>
            </w:r>
          </w:p>
        </w:tc>
        <w:tc>
          <w:tcPr>
            <w:tcW w:w="1300" w:type="dxa"/>
            <w:tcBorders>
              <w:top w:val="nil"/>
              <w:left w:val="nil"/>
              <w:bottom w:val="single" w:sz="4" w:space="0" w:color="auto"/>
              <w:right w:val="nil"/>
            </w:tcBorders>
            <w:shd w:val="clear" w:color="auto" w:fill="auto"/>
            <w:vAlign w:val="center"/>
            <w:hideMark/>
          </w:tcPr>
          <w:p w14:paraId="0524062A"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-7</w:t>
            </w:r>
          </w:p>
        </w:tc>
        <w:tc>
          <w:tcPr>
            <w:tcW w:w="1300" w:type="dxa"/>
            <w:tcBorders>
              <w:top w:val="nil"/>
              <w:left w:val="nil"/>
              <w:bottom w:val="single" w:sz="4" w:space="0" w:color="auto"/>
              <w:right w:val="nil"/>
            </w:tcBorders>
            <w:shd w:val="clear" w:color="auto" w:fill="auto"/>
            <w:vAlign w:val="center"/>
            <w:hideMark/>
          </w:tcPr>
          <w:p w14:paraId="520D1A4D"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-19</w:t>
            </w:r>
          </w:p>
        </w:tc>
        <w:tc>
          <w:tcPr>
            <w:tcW w:w="1680" w:type="dxa"/>
            <w:tcBorders>
              <w:top w:val="nil"/>
              <w:left w:val="nil"/>
              <w:bottom w:val="single" w:sz="4" w:space="0" w:color="auto"/>
              <w:right w:val="nil"/>
            </w:tcBorders>
            <w:shd w:val="clear" w:color="auto" w:fill="auto"/>
            <w:vAlign w:val="center"/>
            <w:hideMark/>
          </w:tcPr>
          <w:p w14:paraId="5BB6D9C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69</w:t>
            </w:r>
          </w:p>
        </w:tc>
      </w:tr>
      <w:tr w:rsidR="006108DF" w14:paraId="70FA4F98" w14:textId="77777777" w:rsidTr="00F837EC">
        <w:trPr>
          <w:trHeight w:val="320"/>
          <w:jc w:val="center"/>
        </w:trPr>
        <w:tc>
          <w:tcPr>
            <w:tcW w:w="1300" w:type="dxa"/>
            <w:vMerge/>
            <w:tcBorders>
              <w:top w:val="nil"/>
              <w:left w:val="nil"/>
              <w:bottom w:val="single" w:sz="4" w:space="0" w:color="auto"/>
              <w:right w:val="nil"/>
            </w:tcBorders>
            <w:vAlign w:val="center"/>
            <w:hideMark/>
          </w:tcPr>
          <w:p w14:paraId="3F00E964"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2106836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11EC241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57</w:t>
            </w:r>
          </w:p>
        </w:tc>
        <w:tc>
          <w:tcPr>
            <w:tcW w:w="1300" w:type="dxa"/>
            <w:tcBorders>
              <w:top w:val="nil"/>
              <w:left w:val="nil"/>
              <w:bottom w:val="single" w:sz="4" w:space="0" w:color="auto"/>
              <w:right w:val="nil"/>
            </w:tcBorders>
            <w:shd w:val="clear" w:color="auto" w:fill="auto"/>
            <w:vAlign w:val="center"/>
            <w:hideMark/>
          </w:tcPr>
          <w:p w14:paraId="2B30809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-7</w:t>
            </w:r>
          </w:p>
        </w:tc>
        <w:tc>
          <w:tcPr>
            <w:tcW w:w="1300" w:type="dxa"/>
            <w:tcBorders>
              <w:top w:val="nil"/>
              <w:left w:val="nil"/>
              <w:bottom w:val="single" w:sz="4" w:space="0" w:color="auto"/>
              <w:right w:val="nil"/>
            </w:tcBorders>
            <w:shd w:val="clear" w:color="auto" w:fill="auto"/>
            <w:vAlign w:val="center"/>
            <w:hideMark/>
          </w:tcPr>
          <w:p w14:paraId="7EC2B1B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-19</w:t>
            </w:r>
          </w:p>
        </w:tc>
        <w:tc>
          <w:tcPr>
            <w:tcW w:w="1680" w:type="dxa"/>
            <w:tcBorders>
              <w:top w:val="nil"/>
              <w:left w:val="nil"/>
              <w:bottom w:val="single" w:sz="4" w:space="0" w:color="auto"/>
              <w:right w:val="nil"/>
            </w:tcBorders>
            <w:shd w:val="clear" w:color="auto" w:fill="auto"/>
            <w:vAlign w:val="center"/>
            <w:hideMark/>
          </w:tcPr>
          <w:p w14:paraId="0E29B465"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81</w:t>
            </w:r>
          </w:p>
        </w:tc>
      </w:tr>
      <w:tr w:rsidR="006108DF" w14:paraId="2A6D67F1"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4DCC704E" w14:textId="77777777" w:rsidR="006108DF" w:rsidRDefault="006108DF">
            <w:pPr>
              <w:jc w:val="center"/>
              <w:rPr>
                <w:rFonts w:ascii="Calibri" w:hAnsi="Calibri" w:cs="Calibri"/>
                <w:color w:val="000000"/>
              </w:rPr>
            </w:pPr>
            <w:r>
              <w:rPr>
                <w:rFonts w:ascii="Calibri" w:hAnsi="Calibri" w:cs="Calibri"/>
                <w:color w:val="000000"/>
              </w:rPr>
              <w:t>Amygdala</w:t>
            </w:r>
          </w:p>
        </w:tc>
        <w:tc>
          <w:tcPr>
            <w:tcW w:w="1640" w:type="dxa"/>
            <w:tcBorders>
              <w:top w:val="nil"/>
              <w:left w:val="nil"/>
              <w:bottom w:val="single" w:sz="4" w:space="0" w:color="auto"/>
              <w:right w:val="nil"/>
            </w:tcBorders>
            <w:shd w:val="clear" w:color="auto" w:fill="auto"/>
            <w:vAlign w:val="center"/>
            <w:hideMark/>
          </w:tcPr>
          <w:p w14:paraId="36FD445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2D34906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-21</w:t>
            </w:r>
          </w:p>
        </w:tc>
        <w:tc>
          <w:tcPr>
            <w:tcW w:w="1300" w:type="dxa"/>
            <w:tcBorders>
              <w:top w:val="nil"/>
              <w:left w:val="nil"/>
              <w:bottom w:val="single" w:sz="4" w:space="0" w:color="auto"/>
              <w:right w:val="nil"/>
            </w:tcBorders>
            <w:shd w:val="clear" w:color="auto" w:fill="auto"/>
            <w:vAlign w:val="center"/>
            <w:hideMark/>
          </w:tcPr>
          <w:p w14:paraId="5495B45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-10</w:t>
            </w:r>
          </w:p>
        </w:tc>
        <w:tc>
          <w:tcPr>
            <w:tcW w:w="1300" w:type="dxa"/>
            <w:tcBorders>
              <w:top w:val="nil"/>
              <w:left w:val="nil"/>
              <w:bottom w:val="single" w:sz="4" w:space="0" w:color="auto"/>
              <w:right w:val="nil"/>
            </w:tcBorders>
            <w:shd w:val="clear" w:color="auto" w:fill="auto"/>
            <w:vAlign w:val="center"/>
            <w:hideMark/>
          </w:tcPr>
          <w:p w14:paraId="0E34220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-13</w:t>
            </w:r>
          </w:p>
        </w:tc>
        <w:tc>
          <w:tcPr>
            <w:tcW w:w="1680" w:type="dxa"/>
            <w:tcBorders>
              <w:top w:val="nil"/>
              <w:left w:val="nil"/>
              <w:bottom w:val="single" w:sz="4" w:space="0" w:color="auto"/>
              <w:right w:val="nil"/>
            </w:tcBorders>
            <w:shd w:val="clear" w:color="auto" w:fill="auto"/>
            <w:vAlign w:val="center"/>
            <w:hideMark/>
          </w:tcPr>
          <w:p w14:paraId="010B52A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62</w:t>
            </w:r>
          </w:p>
        </w:tc>
      </w:tr>
      <w:tr w:rsidR="006108DF" w14:paraId="32080891" w14:textId="77777777" w:rsidTr="00F837EC">
        <w:trPr>
          <w:trHeight w:val="320"/>
          <w:jc w:val="center"/>
        </w:trPr>
        <w:tc>
          <w:tcPr>
            <w:tcW w:w="1300" w:type="dxa"/>
            <w:vMerge/>
            <w:tcBorders>
              <w:top w:val="nil"/>
              <w:left w:val="nil"/>
              <w:bottom w:val="single" w:sz="4" w:space="0" w:color="auto"/>
              <w:right w:val="nil"/>
            </w:tcBorders>
            <w:vAlign w:val="center"/>
            <w:hideMark/>
          </w:tcPr>
          <w:p w14:paraId="42395BA6"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2D7DBF24"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4C1AA357"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21</w:t>
            </w:r>
          </w:p>
        </w:tc>
        <w:tc>
          <w:tcPr>
            <w:tcW w:w="1300" w:type="dxa"/>
            <w:tcBorders>
              <w:top w:val="nil"/>
              <w:left w:val="nil"/>
              <w:bottom w:val="single" w:sz="4" w:space="0" w:color="auto"/>
              <w:right w:val="nil"/>
            </w:tcBorders>
            <w:shd w:val="clear" w:color="auto" w:fill="auto"/>
            <w:vAlign w:val="center"/>
            <w:hideMark/>
          </w:tcPr>
          <w:p w14:paraId="34F9239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-7</w:t>
            </w:r>
          </w:p>
        </w:tc>
        <w:tc>
          <w:tcPr>
            <w:tcW w:w="1300" w:type="dxa"/>
            <w:tcBorders>
              <w:top w:val="nil"/>
              <w:left w:val="nil"/>
              <w:bottom w:val="single" w:sz="4" w:space="0" w:color="auto"/>
              <w:right w:val="nil"/>
            </w:tcBorders>
            <w:shd w:val="clear" w:color="auto" w:fill="auto"/>
            <w:vAlign w:val="center"/>
            <w:hideMark/>
          </w:tcPr>
          <w:p w14:paraId="54D7094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-16</w:t>
            </w:r>
          </w:p>
        </w:tc>
        <w:tc>
          <w:tcPr>
            <w:tcW w:w="1680" w:type="dxa"/>
            <w:tcBorders>
              <w:top w:val="nil"/>
              <w:left w:val="nil"/>
              <w:bottom w:val="single" w:sz="4" w:space="0" w:color="auto"/>
              <w:right w:val="nil"/>
            </w:tcBorders>
            <w:shd w:val="clear" w:color="auto" w:fill="auto"/>
            <w:vAlign w:val="center"/>
            <w:hideMark/>
          </w:tcPr>
          <w:p w14:paraId="588CF10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59</w:t>
            </w:r>
          </w:p>
        </w:tc>
      </w:tr>
      <w:tr w:rsidR="006108DF" w14:paraId="479E9820" w14:textId="77777777" w:rsidTr="00F837EC">
        <w:trPr>
          <w:trHeight w:val="320"/>
          <w:jc w:val="center"/>
        </w:trPr>
        <w:tc>
          <w:tcPr>
            <w:tcW w:w="1300" w:type="dxa"/>
            <w:tcBorders>
              <w:top w:val="nil"/>
              <w:left w:val="nil"/>
              <w:bottom w:val="single" w:sz="4" w:space="0" w:color="auto"/>
              <w:right w:val="nil"/>
            </w:tcBorders>
            <w:shd w:val="clear" w:color="auto" w:fill="auto"/>
            <w:vAlign w:val="center"/>
            <w:hideMark/>
          </w:tcPr>
          <w:p w14:paraId="793D66C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dmPFC</w:t>
            </w:r>
          </w:p>
        </w:tc>
        <w:tc>
          <w:tcPr>
            <w:tcW w:w="1640" w:type="dxa"/>
            <w:tcBorders>
              <w:top w:val="nil"/>
              <w:left w:val="nil"/>
              <w:bottom w:val="single" w:sz="4" w:space="0" w:color="auto"/>
              <w:right w:val="nil"/>
            </w:tcBorders>
            <w:shd w:val="clear" w:color="auto" w:fill="auto"/>
            <w:vAlign w:val="center"/>
            <w:hideMark/>
          </w:tcPr>
          <w:p w14:paraId="439D0B21"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Medial</w:t>
            </w:r>
          </w:p>
        </w:tc>
        <w:tc>
          <w:tcPr>
            <w:tcW w:w="1300" w:type="dxa"/>
            <w:tcBorders>
              <w:top w:val="nil"/>
              <w:left w:val="nil"/>
              <w:bottom w:val="single" w:sz="4" w:space="0" w:color="auto"/>
              <w:right w:val="nil"/>
            </w:tcBorders>
            <w:shd w:val="clear" w:color="auto" w:fill="auto"/>
            <w:vAlign w:val="center"/>
            <w:hideMark/>
          </w:tcPr>
          <w:p w14:paraId="7AC0D03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w:t>
            </w:r>
          </w:p>
        </w:tc>
        <w:tc>
          <w:tcPr>
            <w:tcW w:w="1300" w:type="dxa"/>
            <w:tcBorders>
              <w:top w:val="nil"/>
              <w:left w:val="nil"/>
              <w:bottom w:val="single" w:sz="4" w:space="0" w:color="auto"/>
              <w:right w:val="nil"/>
            </w:tcBorders>
            <w:shd w:val="clear" w:color="auto" w:fill="auto"/>
            <w:vAlign w:val="center"/>
            <w:hideMark/>
          </w:tcPr>
          <w:p w14:paraId="5200EF6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59</w:t>
            </w:r>
          </w:p>
        </w:tc>
        <w:tc>
          <w:tcPr>
            <w:tcW w:w="1300" w:type="dxa"/>
            <w:tcBorders>
              <w:top w:val="nil"/>
              <w:left w:val="nil"/>
              <w:bottom w:val="single" w:sz="4" w:space="0" w:color="auto"/>
              <w:right w:val="nil"/>
            </w:tcBorders>
            <w:shd w:val="clear" w:color="auto" w:fill="auto"/>
            <w:vAlign w:val="center"/>
            <w:hideMark/>
          </w:tcPr>
          <w:p w14:paraId="08EC199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23</w:t>
            </w:r>
          </w:p>
        </w:tc>
        <w:tc>
          <w:tcPr>
            <w:tcW w:w="1680" w:type="dxa"/>
            <w:tcBorders>
              <w:top w:val="nil"/>
              <w:left w:val="nil"/>
              <w:bottom w:val="single" w:sz="4" w:space="0" w:color="auto"/>
              <w:right w:val="nil"/>
            </w:tcBorders>
            <w:shd w:val="clear" w:color="auto" w:fill="auto"/>
            <w:vAlign w:val="center"/>
            <w:hideMark/>
          </w:tcPr>
          <w:p w14:paraId="649F2014"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59</w:t>
            </w:r>
          </w:p>
        </w:tc>
      </w:tr>
      <w:tr w:rsidR="006108DF" w14:paraId="536F81AD" w14:textId="77777777" w:rsidTr="00F837EC">
        <w:trPr>
          <w:trHeight w:val="320"/>
          <w:jc w:val="center"/>
        </w:trPr>
        <w:tc>
          <w:tcPr>
            <w:tcW w:w="1300" w:type="dxa"/>
            <w:tcBorders>
              <w:top w:val="nil"/>
              <w:left w:val="nil"/>
              <w:bottom w:val="single" w:sz="4" w:space="0" w:color="auto"/>
              <w:right w:val="nil"/>
            </w:tcBorders>
            <w:shd w:val="clear" w:color="auto" w:fill="auto"/>
            <w:vAlign w:val="center"/>
            <w:hideMark/>
          </w:tcPr>
          <w:p w14:paraId="2A3EDCF1"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vmPFC</w:t>
            </w:r>
          </w:p>
        </w:tc>
        <w:tc>
          <w:tcPr>
            <w:tcW w:w="1640" w:type="dxa"/>
            <w:tcBorders>
              <w:top w:val="nil"/>
              <w:left w:val="nil"/>
              <w:bottom w:val="single" w:sz="4" w:space="0" w:color="auto"/>
              <w:right w:val="nil"/>
            </w:tcBorders>
            <w:shd w:val="clear" w:color="auto" w:fill="auto"/>
            <w:vAlign w:val="center"/>
            <w:hideMark/>
          </w:tcPr>
          <w:p w14:paraId="48AED0C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Medial</w:t>
            </w:r>
          </w:p>
        </w:tc>
        <w:tc>
          <w:tcPr>
            <w:tcW w:w="1300" w:type="dxa"/>
            <w:tcBorders>
              <w:top w:val="nil"/>
              <w:left w:val="nil"/>
              <w:bottom w:val="single" w:sz="4" w:space="0" w:color="auto"/>
              <w:right w:val="nil"/>
            </w:tcBorders>
            <w:shd w:val="clear" w:color="auto" w:fill="auto"/>
            <w:vAlign w:val="center"/>
            <w:hideMark/>
          </w:tcPr>
          <w:p w14:paraId="758D651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w:t>
            </w:r>
          </w:p>
        </w:tc>
        <w:tc>
          <w:tcPr>
            <w:tcW w:w="1300" w:type="dxa"/>
            <w:tcBorders>
              <w:top w:val="nil"/>
              <w:left w:val="nil"/>
              <w:bottom w:val="single" w:sz="4" w:space="0" w:color="auto"/>
              <w:right w:val="nil"/>
            </w:tcBorders>
            <w:shd w:val="clear" w:color="auto" w:fill="auto"/>
            <w:vAlign w:val="center"/>
            <w:hideMark/>
          </w:tcPr>
          <w:p w14:paraId="4C6B5581"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50</w:t>
            </w:r>
          </w:p>
        </w:tc>
        <w:tc>
          <w:tcPr>
            <w:tcW w:w="1300" w:type="dxa"/>
            <w:tcBorders>
              <w:top w:val="nil"/>
              <w:left w:val="nil"/>
              <w:bottom w:val="single" w:sz="4" w:space="0" w:color="auto"/>
              <w:right w:val="nil"/>
            </w:tcBorders>
            <w:shd w:val="clear" w:color="auto" w:fill="auto"/>
            <w:vAlign w:val="center"/>
            <w:hideMark/>
          </w:tcPr>
          <w:p w14:paraId="4CBC1A57"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-19</w:t>
            </w:r>
          </w:p>
        </w:tc>
        <w:tc>
          <w:tcPr>
            <w:tcW w:w="1680" w:type="dxa"/>
            <w:tcBorders>
              <w:top w:val="nil"/>
              <w:left w:val="nil"/>
              <w:bottom w:val="single" w:sz="4" w:space="0" w:color="auto"/>
              <w:right w:val="nil"/>
            </w:tcBorders>
            <w:shd w:val="clear" w:color="auto" w:fill="auto"/>
            <w:vAlign w:val="center"/>
            <w:hideMark/>
          </w:tcPr>
          <w:p w14:paraId="674B6BB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66</w:t>
            </w:r>
          </w:p>
        </w:tc>
      </w:tr>
      <w:tr w:rsidR="006108DF" w14:paraId="418D2298"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77CEA6E8" w14:textId="77777777" w:rsidR="006108DF" w:rsidRDefault="006108DF">
            <w:pPr>
              <w:jc w:val="center"/>
              <w:rPr>
                <w:rFonts w:ascii="Calibri" w:hAnsi="Calibri" w:cs="Calibri"/>
                <w:color w:val="000000"/>
              </w:rPr>
            </w:pPr>
            <w:r>
              <w:rPr>
                <w:rFonts w:ascii="Calibri" w:hAnsi="Calibri" w:cs="Calibri"/>
                <w:color w:val="000000"/>
              </w:rPr>
              <w:t>OFC</w:t>
            </w:r>
          </w:p>
        </w:tc>
        <w:tc>
          <w:tcPr>
            <w:tcW w:w="1640" w:type="dxa"/>
            <w:tcBorders>
              <w:top w:val="nil"/>
              <w:left w:val="nil"/>
              <w:bottom w:val="single" w:sz="4" w:space="0" w:color="auto"/>
              <w:right w:val="nil"/>
            </w:tcBorders>
            <w:shd w:val="clear" w:color="auto" w:fill="auto"/>
            <w:vAlign w:val="center"/>
            <w:hideMark/>
          </w:tcPr>
          <w:p w14:paraId="4DE6030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0C0FCB7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33</w:t>
            </w:r>
          </w:p>
        </w:tc>
        <w:tc>
          <w:tcPr>
            <w:tcW w:w="1300" w:type="dxa"/>
            <w:tcBorders>
              <w:top w:val="nil"/>
              <w:left w:val="nil"/>
              <w:bottom w:val="single" w:sz="4" w:space="0" w:color="auto"/>
              <w:right w:val="nil"/>
            </w:tcBorders>
            <w:shd w:val="clear" w:color="auto" w:fill="auto"/>
            <w:vAlign w:val="center"/>
            <w:hideMark/>
          </w:tcPr>
          <w:p w14:paraId="54FC46A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35</w:t>
            </w:r>
          </w:p>
        </w:tc>
        <w:tc>
          <w:tcPr>
            <w:tcW w:w="1300" w:type="dxa"/>
            <w:tcBorders>
              <w:top w:val="nil"/>
              <w:left w:val="nil"/>
              <w:bottom w:val="single" w:sz="4" w:space="0" w:color="auto"/>
              <w:right w:val="nil"/>
            </w:tcBorders>
            <w:shd w:val="clear" w:color="auto" w:fill="auto"/>
            <w:vAlign w:val="center"/>
            <w:hideMark/>
          </w:tcPr>
          <w:p w14:paraId="6D2E5824"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-13</w:t>
            </w:r>
          </w:p>
        </w:tc>
        <w:tc>
          <w:tcPr>
            <w:tcW w:w="1680" w:type="dxa"/>
            <w:tcBorders>
              <w:top w:val="nil"/>
              <w:left w:val="nil"/>
              <w:bottom w:val="single" w:sz="4" w:space="0" w:color="auto"/>
              <w:right w:val="nil"/>
            </w:tcBorders>
            <w:shd w:val="clear" w:color="auto" w:fill="auto"/>
            <w:vAlign w:val="center"/>
            <w:hideMark/>
          </w:tcPr>
          <w:p w14:paraId="25F84C2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58</w:t>
            </w:r>
          </w:p>
        </w:tc>
      </w:tr>
      <w:tr w:rsidR="006108DF" w14:paraId="4EFFF8EC" w14:textId="77777777" w:rsidTr="00F837EC">
        <w:trPr>
          <w:trHeight w:val="320"/>
          <w:jc w:val="center"/>
        </w:trPr>
        <w:tc>
          <w:tcPr>
            <w:tcW w:w="1300" w:type="dxa"/>
            <w:vMerge/>
            <w:tcBorders>
              <w:top w:val="nil"/>
              <w:left w:val="nil"/>
              <w:bottom w:val="single" w:sz="4" w:space="0" w:color="auto"/>
              <w:right w:val="nil"/>
            </w:tcBorders>
            <w:vAlign w:val="center"/>
            <w:hideMark/>
          </w:tcPr>
          <w:p w14:paraId="5E74F92F"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4888635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33586763"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-33</w:t>
            </w:r>
          </w:p>
        </w:tc>
        <w:tc>
          <w:tcPr>
            <w:tcW w:w="1300" w:type="dxa"/>
            <w:tcBorders>
              <w:top w:val="nil"/>
              <w:left w:val="nil"/>
              <w:bottom w:val="single" w:sz="4" w:space="0" w:color="auto"/>
              <w:right w:val="nil"/>
            </w:tcBorders>
            <w:shd w:val="clear" w:color="auto" w:fill="auto"/>
            <w:vAlign w:val="center"/>
            <w:hideMark/>
          </w:tcPr>
          <w:p w14:paraId="618305D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35</w:t>
            </w:r>
          </w:p>
        </w:tc>
        <w:tc>
          <w:tcPr>
            <w:tcW w:w="1300" w:type="dxa"/>
            <w:tcBorders>
              <w:top w:val="nil"/>
              <w:left w:val="nil"/>
              <w:bottom w:val="single" w:sz="4" w:space="0" w:color="auto"/>
              <w:right w:val="nil"/>
            </w:tcBorders>
            <w:shd w:val="clear" w:color="auto" w:fill="auto"/>
            <w:vAlign w:val="center"/>
            <w:hideMark/>
          </w:tcPr>
          <w:p w14:paraId="7A8346B7"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-13</w:t>
            </w:r>
          </w:p>
        </w:tc>
        <w:tc>
          <w:tcPr>
            <w:tcW w:w="1680" w:type="dxa"/>
            <w:tcBorders>
              <w:top w:val="nil"/>
              <w:left w:val="nil"/>
              <w:bottom w:val="single" w:sz="4" w:space="0" w:color="auto"/>
              <w:right w:val="nil"/>
            </w:tcBorders>
            <w:shd w:val="clear" w:color="auto" w:fill="auto"/>
            <w:vAlign w:val="center"/>
            <w:hideMark/>
          </w:tcPr>
          <w:p w14:paraId="193CDD3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27</w:t>
            </w:r>
          </w:p>
        </w:tc>
      </w:tr>
      <w:tr w:rsidR="006108DF" w14:paraId="65112688"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4CFD636E" w14:textId="77777777" w:rsidR="006108DF" w:rsidRDefault="006108DF">
            <w:pPr>
              <w:jc w:val="center"/>
              <w:rPr>
                <w:rFonts w:ascii="Calibri" w:hAnsi="Calibri" w:cs="Calibri"/>
                <w:color w:val="000000"/>
              </w:rPr>
            </w:pPr>
            <w:r>
              <w:rPr>
                <w:rFonts w:ascii="Calibri" w:hAnsi="Calibri" w:cs="Calibri"/>
                <w:color w:val="000000"/>
              </w:rPr>
              <w:t>ATFP</w:t>
            </w:r>
          </w:p>
        </w:tc>
        <w:tc>
          <w:tcPr>
            <w:tcW w:w="1640" w:type="dxa"/>
            <w:tcBorders>
              <w:top w:val="nil"/>
              <w:left w:val="nil"/>
              <w:bottom w:val="single" w:sz="4" w:space="0" w:color="auto"/>
              <w:right w:val="nil"/>
            </w:tcBorders>
            <w:shd w:val="clear" w:color="auto" w:fill="auto"/>
            <w:vAlign w:val="center"/>
            <w:hideMark/>
          </w:tcPr>
          <w:p w14:paraId="2FDC49C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31082B5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33</w:t>
            </w:r>
          </w:p>
        </w:tc>
        <w:tc>
          <w:tcPr>
            <w:tcW w:w="1300" w:type="dxa"/>
            <w:tcBorders>
              <w:top w:val="nil"/>
              <w:left w:val="nil"/>
              <w:bottom w:val="single" w:sz="4" w:space="0" w:color="auto"/>
              <w:right w:val="nil"/>
            </w:tcBorders>
            <w:shd w:val="clear" w:color="auto" w:fill="auto"/>
            <w:vAlign w:val="center"/>
            <w:hideMark/>
          </w:tcPr>
          <w:p w14:paraId="2172A735"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-10</w:t>
            </w:r>
          </w:p>
        </w:tc>
        <w:tc>
          <w:tcPr>
            <w:tcW w:w="1300" w:type="dxa"/>
            <w:tcBorders>
              <w:top w:val="nil"/>
              <w:left w:val="nil"/>
              <w:bottom w:val="single" w:sz="4" w:space="0" w:color="auto"/>
              <w:right w:val="nil"/>
            </w:tcBorders>
            <w:shd w:val="clear" w:color="auto" w:fill="auto"/>
            <w:vAlign w:val="center"/>
            <w:hideMark/>
          </w:tcPr>
          <w:p w14:paraId="46855B7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-40</w:t>
            </w:r>
          </w:p>
        </w:tc>
        <w:tc>
          <w:tcPr>
            <w:tcW w:w="1680" w:type="dxa"/>
            <w:tcBorders>
              <w:top w:val="nil"/>
              <w:left w:val="nil"/>
              <w:bottom w:val="single" w:sz="4" w:space="0" w:color="auto"/>
              <w:right w:val="nil"/>
            </w:tcBorders>
            <w:shd w:val="clear" w:color="auto" w:fill="auto"/>
            <w:vAlign w:val="center"/>
            <w:hideMark/>
          </w:tcPr>
          <w:p w14:paraId="0513D64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39</w:t>
            </w:r>
          </w:p>
        </w:tc>
      </w:tr>
      <w:tr w:rsidR="006108DF" w14:paraId="1EA2B1A0" w14:textId="77777777" w:rsidTr="00F837EC">
        <w:trPr>
          <w:trHeight w:val="320"/>
          <w:jc w:val="center"/>
        </w:trPr>
        <w:tc>
          <w:tcPr>
            <w:tcW w:w="1300" w:type="dxa"/>
            <w:vMerge/>
            <w:tcBorders>
              <w:top w:val="nil"/>
              <w:left w:val="nil"/>
              <w:bottom w:val="single" w:sz="4" w:space="0" w:color="auto"/>
              <w:right w:val="nil"/>
            </w:tcBorders>
            <w:vAlign w:val="center"/>
            <w:hideMark/>
          </w:tcPr>
          <w:p w14:paraId="5E001216"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43C2B84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20252170"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-36</w:t>
            </w:r>
          </w:p>
        </w:tc>
        <w:tc>
          <w:tcPr>
            <w:tcW w:w="1300" w:type="dxa"/>
            <w:tcBorders>
              <w:top w:val="nil"/>
              <w:left w:val="nil"/>
              <w:bottom w:val="single" w:sz="4" w:space="0" w:color="auto"/>
              <w:right w:val="nil"/>
            </w:tcBorders>
            <w:shd w:val="clear" w:color="auto" w:fill="auto"/>
            <w:vAlign w:val="center"/>
            <w:hideMark/>
          </w:tcPr>
          <w:p w14:paraId="4B8099C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-10</w:t>
            </w:r>
          </w:p>
        </w:tc>
        <w:tc>
          <w:tcPr>
            <w:tcW w:w="1300" w:type="dxa"/>
            <w:tcBorders>
              <w:top w:val="nil"/>
              <w:left w:val="nil"/>
              <w:bottom w:val="single" w:sz="4" w:space="0" w:color="auto"/>
              <w:right w:val="nil"/>
            </w:tcBorders>
            <w:shd w:val="clear" w:color="auto" w:fill="auto"/>
            <w:vAlign w:val="center"/>
            <w:hideMark/>
          </w:tcPr>
          <w:p w14:paraId="1F9779AD"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-34</w:t>
            </w:r>
          </w:p>
        </w:tc>
        <w:tc>
          <w:tcPr>
            <w:tcW w:w="1680" w:type="dxa"/>
            <w:tcBorders>
              <w:top w:val="nil"/>
              <w:left w:val="nil"/>
              <w:bottom w:val="single" w:sz="4" w:space="0" w:color="auto"/>
              <w:right w:val="nil"/>
            </w:tcBorders>
            <w:shd w:val="clear" w:color="auto" w:fill="auto"/>
            <w:vAlign w:val="center"/>
            <w:hideMark/>
          </w:tcPr>
          <w:p w14:paraId="11239F4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24</w:t>
            </w:r>
          </w:p>
        </w:tc>
      </w:tr>
      <w:tr w:rsidR="006108DF" w14:paraId="48CE82C6"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62851580" w14:textId="77777777" w:rsidR="006108DF" w:rsidRDefault="006108DF">
            <w:pPr>
              <w:jc w:val="center"/>
              <w:rPr>
                <w:rFonts w:ascii="Calibri" w:hAnsi="Calibri" w:cs="Calibri"/>
                <w:color w:val="000000"/>
              </w:rPr>
            </w:pPr>
            <w:r>
              <w:rPr>
                <w:rFonts w:ascii="Calibri" w:hAnsi="Calibri" w:cs="Calibri"/>
                <w:color w:val="000000"/>
              </w:rPr>
              <w:t>Angular</w:t>
            </w:r>
          </w:p>
        </w:tc>
        <w:tc>
          <w:tcPr>
            <w:tcW w:w="1640" w:type="dxa"/>
            <w:tcBorders>
              <w:top w:val="nil"/>
              <w:left w:val="nil"/>
              <w:bottom w:val="single" w:sz="4" w:space="0" w:color="auto"/>
              <w:right w:val="nil"/>
            </w:tcBorders>
            <w:shd w:val="clear" w:color="auto" w:fill="auto"/>
            <w:vAlign w:val="center"/>
            <w:hideMark/>
          </w:tcPr>
          <w:p w14:paraId="2696A931"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7CE5808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-48</w:t>
            </w:r>
          </w:p>
        </w:tc>
        <w:tc>
          <w:tcPr>
            <w:tcW w:w="1300" w:type="dxa"/>
            <w:tcBorders>
              <w:top w:val="nil"/>
              <w:left w:val="nil"/>
              <w:bottom w:val="single" w:sz="4" w:space="0" w:color="auto"/>
              <w:right w:val="nil"/>
            </w:tcBorders>
            <w:shd w:val="clear" w:color="auto" w:fill="auto"/>
            <w:vAlign w:val="center"/>
            <w:hideMark/>
          </w:tcPr>
          <w:p w14:paraId="0B80E96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-67</w:t>
            </w:r>
          </w:p>
        </w:tc>
        <w:tc>
          <w:tcPr>
            <w:tcW w:w="1300" w:type="dxa"/>
            <w:tcBorders>
              <w:top w:val="nil"/>
              <w:left w:val="nil"/>
              <w:bottom w:val="single" w:sz="4" w:space="0" w:color="auto"/>
              <w:right w:val="nil"/>
            </w:tcBorders>
            <w:shd w:val="clear" w:color="auto" w:fill="auto"/>
            <w:vAlign w:val="center"/>
            <w:hideMark/>
          </w:tcPr>
          <w:p w14:paraId="6B86E1F7"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35</w:t>
            </w:r>
          </w:p>
        </w:tc>
        <w:tc>
          <w:tcPr>
            <w:tcW w:w="1680" w:type="dxa"/>
            <w:tcBorders>
              <w:top w:val="nil"/>
              <w:left w:val="nil"/>
              <w:bottom w:val="single" w:sz="4" w:space="0" w:color="auto"/>
              <w:right w:val="nil"/>
            </w:tcBorders>
            <w:shd w:val="clear" w:color="auto" w:fill="auto"/>
            <w:vAlign w:val="center"/>
            <w:hideMark/>
          </w:tcPr>
          <w:p w14:paraId="3097C0DC"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68</w:t>
            </w:r>
          </w:p>
        </w:tc>
      </w:tr>
      <w:tr w:rsidR="006108DF" w14:paraId="0A1E36DC" w14:textId="77777777" w:rsidTr="00F837EC">
        <w:trPr>
          <w:trHeight w:val="320"/>
          <w:jc w:val="center"/>
        </w:trPr>
        <w:tc>
          <w:tcPr>
            <w:tcW w:w="1300" w:type="dxa"/>
            <w:vMerge/>
            <w:tcBorders>
              <w:top w:val="nil"/>
              <w:left w:val="nil"/>
              <w:bottom w:val="single" w:sz="4" w:space="0" w:color="auto"/>
              <w:right w:val="nil"/>
            </w:tcBorders>
            <w:vAlign w:val="center"/>
            <w:hideMark/>
          </w:tcPr>
          <w:p w14:paraId="357BD161"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6A1C3BD8"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5830C3D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42</w:t>
            </w:r>
          </w:p>
        </w:tc>
        <w:tc>
          <w:tcPr>
            <w:tcW w:w="1300" w:type="dxa"/>
            <w:tcBorders>
              <w:top w:val="nil"/>
              <w:left w:val="nil"/>
              <w:bottom w:val="single" w:sz="4" w:space="0" w:color="auto"/>
              <w:right w:val="nil"/>
            </w:tcBorders>
            <w:shd w:val="clear" w:color="auto" w:fill="auto"/>
            <w:vAlign w:val="center"/>
            <w:hideMark/>
          </w:tcPr>
          <w:p w14:paraId="61D6821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-64</w:t>
            </w:r>
          </w:p>
        </w:tc>
        <w:tc>
          <w:tcPr>
            <w:tcW w:w="1300" w:type="dxa"/>
            <w:tcBorders>
              <w:top w:val="nil"/>
              <w:left w:val="nil"/>
              <w:bottom w:val="single" w:sz="4" w:space="0" w:color="auto"/>
              <w:right w:val="nil"/>
            </w:tcBorders>
            <w:shd w:val="clear" w:color="auto" w:fill="auto"/>
            <w:vAlign w:val="center"/>
            <w:hideMark/>
          </w:tcPr>
          <w:p w14:paraId="7D49D53E"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35</w:t>
            </w:r>
          </w:p>
        </w:tc>
        <w:tc>
          <w:tcPr>
            <w:tcW w:w="1680" w:type="dxa"/>
            <w:tcBorders>
              <w:top w:val="nil"/>
              <w:left w:val="nil"/>
              <w:bottom w:val="single" w:sz="4" w:space="0" w:color="auto"/>
              <w:right w:val="nil"/>
            </w:tcBorders>
            <w:shd w:val="clear" w:color="auto" w:fill="auto"/>
            <w:vAlign w:val="center"/>
            <w:hideMark/>
          </w:tcPr>
          <w:p w14:paraId="1486956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57</w:t>
            </w:r>
          </w:p>
        </w:tc>
      </w:tr>
      <w:tr w:rsidR="006108DF" w14:paraId="2037E193" w14:textId="77777777" w:rsidTr="00F837EC">
        <w:trPr>
          <w:trHeight w:val="320"/>
          <w:jc w:val="center"/>
        </w:trPr>
        <w:tc>
          <w:tcPr>
            <w:tcW w:w="1300" w:type="dxa"/>
            <w:vMerge w:val="restart"/>
            <w:tcBorders>
              <w:top w:val="nil"/>
              <w:left w:val="nil"/>
              <w:bottom w:val="single" w:sz="4" w:space="0" w:color="auto"/>
              <w:right w:val="nil"/>
            </w:tcBorders>
            <w:shd w:val="clear" w:color="auto" w:fill="auto"/>
            <w:noWrap/>
            <w:vAlign w:val="center"/>
            <w:hideMark/>
          </w:tcPr>
          <w:p w14:paraId="442B505E" w14:textId="77777777" w:rsidR="006108DF" w:rsidRDefault="006108DF">
            <w:pPr>
              <w:jc w:val="center"/>
              <w:rPr>
                <w:rFonts w:ascii="Calibri" w:hAnsi="Calibri" w:cs="Calibri"/>
                <w:color w:val="000000"/>
              </w:rPr>
            </w:pPr>
            <w:r>
              <w:rPr>
                <w:rFonts w:ascii="Calibri" w:hAnsi="Calibri" w:cs="Calibri"/>
                <w:color w:val="000000"/>
              </w:rPr>
              <w:t>pSTS</w:t>
            </w:r>
          </w:p>
        </w:tc>
        <w:tc>
          <w:tcPr>
            <w:tcW w:w="1640" w:type="dxa"/>
            <w:tcBorders>
              <w:top w:val="nil"/>
              <w:left w:val="nil"/>
              <w:bottom w:val="single" w:sz="4" w:space="0" w:color="auto"/>
              <w:right w:val="nil"/>
            </w:tcBorders>
            <w:shd w:val="clear" w:color="auto" w:fill="auto"/>
            <w:vAlign w:val="center"/>
            <w:hideMark/>
          </w:tcPr>
          <w:p w14:paraId="4CB6F3B3"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Left</w:t>
            </w:r>
          </w:p>
        </w:tc>
        <w:tc>
          <w:tcPr>
            <w:tcW w:w="1300" w:type="dxa"/>
            <w:tcBorders>
              <w:top w:val="nil"/>
              <w:left w:val="nil"/>
              <w:bottom w:val="single" w:sz="4" w:space="0" w:color="auto"/>
              <w:right w:val="nil"/>
            </w:tcBorders>
            <w:shd w:val="clear" w:color="auto" w:fill="auto"/>
            <w:vAlign w:val="center"/>
            <w:hideMark/>
          </w:tcPr>
          <w:p w14:paraId="21AFF3C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-48</w:t>
            </w:r>
          </w:p>
        </w:tc>
        <w:tc>
          <w:tcPr>
            <w:tcW w:w="1300" w:type="dxa"/>
            <w:tcBorders>
              <w:top w:val="nil"/>
              <w:left w:val="nil"/>
              <w:bottom w:val="single" w:sz="4" w:space="0" w:color="auto"/>
              <w:right w:val="nil"/>
            </w:tcBorders>
            <w:shd w:val="clear" w:color="auto" w:fill="auto"/>
            <w:vAlign w:val="center"/>
            <w:hideMark/>
          </w:tcPr>
          <w:p w14:paraId="76287D7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-49</w:t>
            </w:r>
          </w:p>
        </w:tc>
        <w:tc>
          <w:tcPr>
            <w:tcW w:w="1300" w:type="dxa"/>
            <w:tcBorders>
              <w:top w:val="nil"/>
              <w:left w:val="nil"/>
              <w:bottom w:val="single" w:sz="4" w:space="0" w:color="auto"/>
              <w:right w:val="nil"/>
            </w:tcBorders>
            <w:shd w:val="clear" w:color="auto" w:fill="auto"/>
            <w:vAlign w:val="center"/>
            <w:hideMark/>
          </w:tcPr>
          <w:p w14:paraId="0A61824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14</w:t>
            </w:r>
          </w:p>
        </w:tc>
        <w:tc>
          <w:tcPr>
            <w:tcW w:w="1680" w:type="dxa"/>
            <w:tcBorders>
              <w:top w:val="nil"/>
              <w:left w:val="nil"/>
              <w:bottom w:val="single" w:sz="4" w:space="0" w:color="auto"/>
              <w:right w:val="nil"/>
            </w:tcBorders>
            <w:shd w:val="clear" w:color="auto" w:fill="auto"/>
            <w:vAlign w:val="center"/>
            <w:hideMark/>
          </w:tcPr>
          <w:p w14:paraId="59D01EBB"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54</w:t>
            </w:r>
          </w:p>
        </w:tc>
      </w:tr>
      <w:tr w:rsidR="006108DF" w14:paraId="15431B1F" w14:textId="77777777" w:rsidTr="00F837EC">
        <w:trPr>
          <w:trHeight w:val="320"/>
          <w:jc w:val="center"/>
        </w:trPr>
        <w:tc>
          <w:tcPr>
            <w:tcW w:w="1300" w:type="dxa"/>
            <w:vMerge/>
            <w:tcBorders>
              <w:top w:val="nil"/>
              <w:left w:val="nil"/>
              <w:bottom w:val="single" w:sz="4" w:space="0" w:color="auto"/>
              <w:right w:val="nil"/>
            </w:tcBorders>
            <w:vAlign w:val="center"/>
            <w:hideMark/>
          </w:tcPr>
          <w:p w14:paraId="1AD57EA0" w14:textId="77777777" w:rsidR="006108DF" w:rsidRDefault="006108DF">
            <w:pPr>
              <w:rPr>
                <w:rFonts w:ascii="Calibri" w:hAnsi="Calibri" w:cs="Calibri"/>
                <w:color w:val="000000"/>
              </w:rPr>
            </w:pPr>
          </w:p>
        </w:tc>
        <w:tc>
          <w:tcPr>
            <w:tcW w:w="1640" w:type="dxa"/>
            <w:tcBorders>
              <w:top w:val="nil"/>
              <w:left w:val="nil"/>
              <w:bottom w:val="single" w:sz="4" w:space="0" w:color="auto"/>
              <w:right w:val="nil"/>
            </w:tcBorders>
            <w:shd w:val="clear" w:color="auto" w:fill="auto"/>
            <w:vAlign w:val="center"/>
            <w:hideMark/>
          </w:tcPr>
          <w:p w14:paraId="0B6778C6"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Right</w:t>
            </w:r>
          </w:p>
        </w:tc>
        <w:tc>
          <w:tcPr>
            <w:tcW w:w="1300" w:type="dxa"/>
            <w:tcBorders>
              <w:top w:val="nil"/>
              <w:left w:val="nil"/>
              <w:bottom w:val="single" w:sz="4" w:space="0" w:color="auto"/>
              <w:right w:val="nil"/>
            </w:tcBorders>
            <w:shd w:val="clear" w:color="auto" w:fill="auto"/>
            <w:vAlign w:val="center"/>
            <w:hideMark/>
          </w:tcPr>
          <w:p w14:paraId="1B9103B2"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48</w:t>
            </w:r>
          </w:p>
        </w:tc>
        <w:tc>
          <w:tcPr>
            <w:tcW w:w="1300" w:type="dxa"/>
            <w:tcBorders>
              <w:top w:val="nil"/>
              <w:left w:val="nil"/>
              <w:bottom w:val="single" w:sz="4" w:space="0" w:color="auto"/>
              <w:right w:val="nil"/>
            </w:tcBorders>
            <w:shd w:val="clear" w:color="auto" w:fill="auto"/>
            <w:vAlign w:val="center"/>
            <w:hideMark/>
          </w:tcPr>
          <w:p w14:paraId="25478D3F"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-55</w:t>
            </w:r>
          </w:p>
        </w:tc>
        <w:tc>
          <w:tcPr>
            <w:tcW w:w="1300" w:type="dxa"/>
            <w:tcBorders>
              <w:top w:val="nil"/>
              <w:left w:val="nil"/>
              <w:bottom w:val="single" w:sz="4" w:space="0" w:color="auto"/>
              <w:right w:val="nil"/>
            </w:tcBorders>
            <w:shd w:val="clear" w:color="auto" w:fill="auto"/>
            <w:vAlign w:val="center"/>
            <w:hideMark/>
          </w:tcPr>
          <w:p w14:paraId="45026B99"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14</w:t>
            </w:r>
          </w:p>
        </w:tc>
        <w:tc>
          <w:tcPr>
            <w:tcW w:w="1680" w:type="dxa"/>
            <w:tcBorders>
              <w:top w:val="nil"/>
              <w:left w:val="nil"/>
              <w:bottom w:val="single" w:sz="4" w:space="0" w:color="auto"/>
              <w:right w:val="nil"/>
            </w:tcBorders>
            <w:shd w:val="clear" w:color="auto" w:fill="auto"/>
            <w:vAlign w:val="center"/>
            <w:hideMark/>
          </w:tcPr>
          <w:p w14:paraId="08E6B1E4" w14:textId="77777777" w:rsidR="006108DF" w:rsidRDefault="006108DF">
            <w:pPr>
              <w:jc w:val="center"/>
              <w:rPr>
                <w:rFonts w:ascii="Helvetica" w:hAnsi="Helvetica" w:cs="Calibri"/>
                <w:color w:val="000000"/>
                <w:sz w:val="20"/>
                <w:szCs w:val="20"/>
              </w:rPr>
            </w:pPr>
            <w:r>
              <w:rPr>
                <w:rFonts w:ascii="Helvetica" w:hAnsi="Helvetica" w:cs="Calibri"/>
                <w:color w:val="000000"/>
                <w:sz w:val="20"/>
                <w:szCs w:val="20"/>
                <w:lang w:val="en-GB"/>
              </w:rPr>
              <w:t>71</w:t>
            </w:r>
          </w:p>
        </w:tc>
      </w:tr>
    </w:tbl>
    <w:p w14:paraId="25B5AE51" w14:textId="77777777" w:rsidR="00F3279A" w:rsidRPr="00E37708" w:rsidRDefault="00F3279A" w:rsidP="00C27797">
      <w:pPr>
        <w:pStyle w:val="Body"/>
        <w:spacing w:after="0" w:line="360" w:lineRule="auto"/>
        <w:ind w:firstLine="426"/>
        <w:jc w:val="both"/>
        <w:rPr>
          <w:rFonts w:ascii="Helvetica" w:hAnsi="Helvetica" w:cs="Times New Roman"/>
          <w:lang w:val="en-GB"/>
        </w:rPr>
      </w:pPr>
    </w:p>
    <w:p w14:paraId="34B56D54"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Data Analysis</w:t>
      </w:r>
    </w:p>
    <w:p w14:paraId="2F3003A9" w14:textId="7DB636E5"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 xml:space="preserve">Data was </w:t>
      </w:r>
      <w:r w:rsidR="000B31B8" w:rsidRPr="00E37708">
        <w:rPr>
          <w:rFonts w:ascii="Helvetica" w:hAnsi="Helvetica" w:cs="Times New Roman"/>
          <w:lang w:val="en-GB"/>
        </w:rPr>
        <w:t>pre-processed</w:t>
      </w:r>
      <w:r w:rsidRPr="00E37708">
        <w:rPr>
          <w:rFonts w:ascii="Helvetica" w:hAnsi="Helvetica" w:cs="Times New Roman"/>
          <w:lang w:val="en-GB"/>
        </w:rPr>
        <w:t xml:space="preserve"> with SPM12. Functional images were realigned to account for motion, grey matter segmented, warped into common space and smoothed with 8mm FWHM kernel. Subjec</w:t>
      </w:r>
      <w:r w:rsidR="00A73E7B">
        <w:rPr>
          <w:rFonts w:ascii="Helvetica" w:hAnsi="Helvetica" w:cs="Times New Roman"/>
          <w:lang w:val="en-GB"/>
        </w:rPr>
        <w:t>t specific response estimates (b</w:t>
      </w:r>
      <w:r w:rsidRPr="00E37708">
        <w:rPr>
          <w:rFonts w:ascii="Helvetica" w:hAnsi="Helvetica" w:cs="Times New Roman"/>
          <w:lang w:val="en-GB"/>
        </w:rPr>
        <w:t xml:space="preserve">eta weights) were derived by fitting a general linear model </w:t>
      </w:r>
      <w:r w:rsidRPr="00E37708">
        <w:rPr>
          <w:rFonts w:ascii="Helvetica" w:hAnsi="Helvetica" w:cs="Times New Roman"/>
          <w:lang w:val="en-GB"/>
        </w:rPr>
        <w:lastRenderedPageBreak/>
        <w:t>(GLM) to the data. 12 regressors (10 tasks, 2 controls) were included as explanatory variables. Six motion parameters from re-</w:t>
      </w:r>
      <w:r w:rsidR="000B31B8" w:rsidRPr="00E37708">
        <w:rPr>
          <w:rFonts w:ascii="Helvetica" w:hAnsi="Helvetica" w:cs="Times New Roman"/>
          <w:lang w:val="en-GB"/>
        </w:rPr>
        <w:t>alignment</w:t>
      </w:r>
      <w:r w:rsidRPr="00E37708">
        <w:rPr>
          <w:rFonts w:ascii="Helvetica" w:hAnsi="Helvetica" w:cs="Times New Roman"/>
          <w:lang w:val="en-GB"/>
        </w:rPr>
        <w:t xml:space="preserve"> procedure were included as regressors of no interest.</w:t>
      </w:r>
    </w:p>
    <w:p w14:paraId="6009438F" w14:textId="322E14D6" w:rsidR="00F3279A" w:rsidRPr="00E37708" w:rsidRDefault="00181EF9" w:rsidP="00C27797">
      <w:pPr>
        <w:pStyle w:val="Body"/>
        <w:spacing w:after="0" w:line="360" w:lineRule="auto"/>
        <w:ind w:firstLine="426"/>
        <w:jc w:val="both"/>
        <w:rPr>
          <w:rFonts w:ascii="Helvetica" w:hAnsi="Helvetica" w:cs="Times New Roman"/>
          <w:lang w:val="en-GB"/>
        </w:rPr>
      </w:pPr>
      <w:r w:rsidRPr="009F4685">
        <w:rPr>
          <w:rFonts w:ascii="Helvetica" w:hAnsi="Helvetica" w:cs="Times New Roman"/>
          <w:highlight w:val="yellow"/>
          <w:lang w:val="en-GB"/>
        </w:rPr>
        <w:t xml:space="preserve">We drew 7.5mm spheres </w:t>
      </w:r>
      <w:r w:rsidR="009573B4" w:rsidRPr="009F4685">
        <w:rPr>
          <w:rFonts w:ascii="Helvetica" w:hAnsi="Helvetica" w:cs="Times New Roman"/>
          <w:highlight w:val="yellow"/>
          <w:lang w:val="en-GB"/>
        </w:rPr>
        <w:t xml:space="preserve">around </w:t>
      </w:r>
      <w:r w:rsidR="00376FD3" w:rsidRPr="009F4685">
        <w:rPr>
          <w:rFonts w:ascii="Helvetica" w:hAnsi="Helvetica" w:cs="Times New Roman"/>
          <w:highlight w:val="yellow"/>
          <w:lang w:val="en-GB"/>
        </w:rPr>
        <w:t>chosen</w:t>
      </w:r>
      <w:r w:rsidR="009573B4" w:rsidRPr="009F4685">
        <w:rPr>
          <w:rFonts w:ascii="Helvetica" w:hAnsi="Helvetica" w:cs="Times New Roman"/>
          <w:highlight w:val="yellow"/>
          <w:lang w:val="en-GB"/>
        </w:rPr>
        <w:t xml:space="preserve"> coordinates (table 2</w:t>
      </w:r>
      <w:r w:rsidR="00BB05C3" w:rsidRPr="009F4685">
        <w:rPr>
          <w:rFonts w:ascii="Helvetica" w:hAnsi="Helvetica" w:cs="Times New Roman"/>
          <w:highlight w:val="yellow"/>
          <w:lang w:val="en-GB"/>
        </w:rPr>
        <w:t>) and</w:t>
      </w:r>
      <w:r w:rsidRPr="009F4685">
        <w:rPr>
          <w:rFonts w:ascii="Helvetica" w:hAnsi="Helvetica" w:cs="Times New Roman"/>
          <w:highlight w:val="yellow"/>
          <w:lang w:val="en-GB"/>
        </w:rPr>
        <w:t xml:space="preserve"> extracted the mean beta value significantly active at</w:t>
      </w:r>
      <w:r w:rsidR="00336C75" w:rsidRPr="009F4685">
        <w:rPr>
          <w:rFonts w:ascii="Helvetica" w:hAnsi="Helvetica" w:cs="Times New Roman"/>
          <w:highlight w:val="yellow"/>
          <w:lang w:val="en-GB"/>
        </w:rPr>
        <w:t xml:space="preserve"> </w:t>
      </w:r>
      <w:r w:rsidRPr="009F4685">
        <w:rPr>
          <w:rFonts w:ascii="Helvetica" w:hAnsi="Helvetica" w:cs="Times New Roman"/>
          <w:highlight w:val="yellow"/>
          <w:lang w:val="en-GB"/>
        </w:rPr>
        <w:t>p&lt;0.</w:t>
      </w:r>
      <w:r w:rsidR="00336C75" w:rsidRPr="009F4685">
        <w:rPr>
          <w:rFonts w:ascii="Helvetica" w:hAnsi="Helvetica" w:cs="Times New Roman"/>
          <w:highlight w:val="yellow"/>
          <w:lang w:val="en-GB"/>
        </w:rPr>
        <w:t>00</w:t>
      </w:r>
      <w:r w:rsidR="00305B74" w:rsidRPr="009F4685">
        <w:rPr>
          <w:rFonts w:ascii="Helvetica" w:hAnsi="Helvetica" w:cs="Times New Roman"/>
          <w:highlight w:val="yellow"/>
          <w:lang w:val="en-GB"/>
        </w:rPr>
        <w:t>1</w:t>
      </w:r>
      <w:r w:rsidR="00336C75" w:rsidRPr="009F4685">
        <w:rPr>
          <w:rFonts w:ascii="Helvetica" w:hAnsi="Helvetica" w:cs="Times New Roman"/>
          <w:b/>
          <w:highlight w:val="yellow"/>
          <w:lang w:val="en-GB"/>
        </w:rPr>
        <w:t xml:space="preserve"> </w:t>
      </w:r>
      <w:r w:rsidRPr="009F4685">
        <w:rPr>
          <w:rFonts w:ascii="Helvetica" w:hAnsi="Helvetica" w:cs="Times New Roman"/>
          <w:highlight w:val="yellow"/>
          <w:lang w:val="en-GB"/>
        </w:rPr>
        <w:t>within those ROIs. To isolate the magnitude of cognitive response, we subtracted beta value for 1-b</w:t>
      </w:r>
      <w:r w:rsidR="0012706F" w:rsidRPr="009F4685">
        <w:rPr>
          <w:rFonts w:ascii="Helvetica" w:hAnsi="Helvetica" w:cs="Times New Roman"/>
          <w:highlight w:val="yellow"/>
          <w:lang w:val="en-GB"/>
        </w:rPr>
        <w:t>ack matching face control t</w:t>
      </w:r>
      <w:r w:rsidR="005700AE" w:rsidRPr="009F4685">
        <w:rPr>
          <w:rFonts w:ascii="Helvetica" w:hAnsi="Helvetica" w:cs="Times New Roman"/>
          <w:highlight w:val="yellow"/>
          <w:lang w:val="en-GB"/>
        </w:rPr>
        <w:t>ask from each experimental task.</w:t>
      </w:r>
    </w:p>
    <w:p w14:paraId="5E71A4A2"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Multivariate Analyses</w:t>
      </w:r>
    </w:p>
    <w:p w14:paraId="48C5B2F8" w14:textId="3A4D4E2B"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ROI responses across tasks were averaged across voxels and correlated to obtain a dissimilarity matrix (1-</w:t>
      </w:r>
      <w:r w:rsidR="00194F76">
        <w:rPr>
          <w:rFonts w:ascii="Helvetica" w:hAnsi="Helvetica" w:cs="Times New Roman"/>
          <w:i/>
          <w:iCs/>
          <w:lang w:val="en-GB"/>
        </w:rPr>
        <w:t>r</w:t>
      </w:r>
      <w:r w:rsidRPr="00E37708">
        <w:rPr>
          <w:rFonts w:ascii="Helvetica" w:hAnsi="Helvetica" w:cs="Times New Roman"/>
          <w:lang w:val="en-GB"/>
        </w:rPr>
        <w:t xml:space="preserve">), which was then subjected to </w:t>
      </w:r>
      <w:r w:rsidR="00E37708">
        <w:rPr>
          <w:rFonts w:ascii="Helvetica" w:hAnsi="Helvetica" w:cs="Times New Roman"/>
          <w:lang w:val="en-GB"/>
        </w:rPr>
        <w:t xml:space="preserve">Ward </w:t>
      </w:r>
      <w:r w:rsidR="00BB05C3" w:rsidRPr="00E37708">
        <w:rPr>
          <w:rFonts w:ascii="Helvetica" w:hAnsi="Helvetica" w:cs="Times New Roman"/>
          <w:lang w:val="en-GB"/>
        </w:rPr>
        <w:t xml:space="preserve">hierarchical agglomerative </w:t>
      </w:r>
      <w:r w:rsidRPr="00E37708">
        <w:rPr>
          <w:rFonts w:ascii="Helvetica" w:hAnsi="Helvetica" w:cs="Times New Roman"/>
          <w:lang w:val="en-GB"/>
        </w:rPr>
        <w:t>clustering.</w:t>
      </w:r>
      <w:r w:rsidR="00E37708">
        <w:rPr>
          <w:rFonts w:ascii="Helvetica" w:hAnsi="Helvetica" w:cs="Times New Roman"/>
          <w:lang w:val="en-GB"/>
        </w:rPr>
        <w:t xml:space="preserve"> F</w:t>
      </w:r>
      <w:r w:rsidRPr="00E37708">
        <w:rPr>
          <w:rFonts w:ascii="Helvetica" w:hAnsi="Helvetica" w:cs="Times New Roman"/>
          <w:lang w:val="en-GB"/>
        </w:rPr>
        <w:t>or task similarity analysis</w:t>
      </w:r>
      <w:r w:rsidR="00E37708">
        <w:rPr>
          <w:rFonts w:ascii="Helvetica" w:hAnsi="Helvetica" w:cs="Times New Roman"/>
          <w:lang w:val="en-GB"/>
        </w:rPr>
        <w:t xml:space="preserve"> </w:t>
      </w:r>
      <w:r w:rsidRPr="00E37708">
        <w:rPr>
          <w:rFonts w:ascii="Helvetica" w:hAnsi="Helvetica" w:cs="Times New Roman"/>
          <w:lang w:val="en-GB"/>
        </w:rPr>
        <w:t xml:space="preserve">the matrix was </w:t>
      </w:r>
      <w:r w:rsidR="00BB05C3" w:rsidRPr="00E37708">
        <w:rPr>
          <w:rFonts w:ascii="Helvetica" w:hAnsi="Helvetica" w:cs="Times New Roman"/>
          <w:lang w:val="en-GB"/>
        </w:rPr>
        <w:t>transposed before correlating</w:t>
      </w:r>
      <w:r w:rsidRPr="00E37708">
        <w:rPr>
          <w:rFonts w:ascii="Helvetica" w:hAnsi="Helvetica" w:cs="Times New Roman"/>
          <w:lang w:val="en-GB"/>
        </w:rPr>
        <w:t xml:space="preserve"> so that similarity matrix consisted of task correlation across ROIs.</w:t>
      </w:r>
    </w:p>
    <w:p w14:paraId="2D343605" w14:textId="77777777" w:rsidR="00F3279A" w:rsidRPr="00E37708" w:rsidRDefault="00181EF9" w:rsidP="00F833B4">
      <w:pPr>
        <w:pStyle w:val="Heading"/>
        <w:spacing w:after="0" w:line="360" w:lineRule="auto"/>
        <w:jc w:val="center"/>
        <w:rPr>
          <w:rFonts w:ascii="Helvetica" w:eastAsia="Cambria" w:hAnsi="Helvetica" w:cs="Times New Roman"/>
          <w:color w:val="000000"/>
          <w:sz w:val="22"/>
          <w:szCs w:val="22"/>
          <w:u w:color="000000"/>
          <w:lang w:val="en-GB"/>
        </w:rPr>
      </w:pPr>
      <w:r w:rsidRPr="00E37708">
        <w:rPr>
          <w:rFonts w:ascii="Helvetica" w:eastAsia="Cambria" w:hAnsi="Helvetica" w:cs="Times New Roman"/>
          <w:color w:val="000000"/>
          <w:sz w:val="22"/>
          <w:szCs w:val="22"/>
          <w:u w:color="000000"/>
          <w:lang w:val="en-GB"/>
        </w:rPr>
        <w:t>Results</w:t>
      </w:r>
    </w:p>
    <w:p w14:paraId="7399EC9B" w14:textId="77777777" w:rsidR="006E6D9C" w:rsidRPr="00E37708" w:rsidRDefault="006E6D9C" w:rsidP="00C27797">
      <w:pPr>
        <w:pStyle w:val="Heading2"/>
        <w:spacing w:after="0" w:line="360" w:lineRule="auto"/>
        <w:jc w:val="both"/>
        <w:rPr>
          <w:rFonts w:ascii="Helvetica" w:hAnsi="Helvetica" w:cs="Times New Roman"/>
          <w:sz w:val="22"/>
          <w:szCs w:val="22"/>
          <w:lang w:val="en-GB"/>
        </w:rPr>
      </w:pPr>
      <w:r>
        <w:rPr>
          <w:rFonts w:ascii="Helvetica" w:eastAsia="Cambria" w:hAnsi="Helvetica" w:cs="Times New Roman"/>
          <w:color w:val="000000"/>
          <w:sz w:val="22"/>
          <w:szCs w:val="22"/>
          <w:u w:color="000000"/>
          <w:lang w:val="en-GB"/>
        </w:rPr>
        <w:t>Behavioural Data</w:t>
      </w:r>
    </w:p>
    <w:p w14:paraId="513B6583" w14:textId="1218D25D" w:rsidR="006E6D9C" w:rsidRPr="00CF72A2" w:rsidRDefault="006E6D9C" w:rsidP="00C27797">
      <w:pPr>
        <w:pStyle w:val="Body"/>
        <w:spacing w:after="0" w:line="360" w:lineRule="auto"/>
        <w:jc w:val="both"/>
        <w:rPr>
          <w:rFonts w:ascii="Helvetica" w:hAnsi="Helvetica" w:cs="Times New Roman"/>
          <w:lang w:val="en-GB"/>
        </w:rPr>
      </w:pPr>
      <w:r w:rsidRPr="00E37708">
        <w:rPr>
          <w:rFonts w:ascii="Helvetica" w:hAnsi="Helvetica"/>
          <w:lang w:val="en-GB"/>
        </w:rPr>
        <w:t xml:space="preserve">Mean </w:t>
      </w:r>
      <w:r>
        <w:rPr>
          <w:rFonts w:ascii="Helvetica" w:hAnsi="Helvetica"/>
          <w:lang w:val="en-GB"/>
        </w:rPr>
        <w:t xml:space="preserve">Reaction </w:t>
      </w:r>
      <w:r w:rsidRPr="00CF72A2">
        <w:rPr>
          <w:rFonts w:ascii="Helvetica" w:hAnsi="Helvetica"/>
          <w:lang w:val="en-GB"/>
        </w:rPr>
        <w:t xml:space="preserve">time (RT) was </w:t>
      </w:r>
      <w:r w:rsidR="0012706F">
        <w:rPr>
          <w:rFonts w:ascii="Helvetica" w:hAnsi="Helvetica"/>
          <w:lang w:val="en-GB"/>
        </w:rPr>
        <w:t>M</w:t>
      </w:r>
      <w:r w:rsidRPr="00CF72A2">
        <w:rPr>
          <w:rFonts w:ascii="Helvetica" w:hAnsi="Helvetica"/>
          <w:lang w:val="en-GB"/>
        </w:rPr>
        <w:t xml:space="preserve"> = 1203msec, SD = 111msec. Subjects reacted fastest during full name task (M=1110ms</w:t>
      </w:r>
      <w:r>
        <w:rPr>
          <w:rFonts w:ascii="Helvetica" w:hAnsi="Helvetica"/>
          <w:lang w:val="en-GB"/>
        </w:rPr>
        <w:t>, SD=120ms), and slowest during common name task (M=1386ms, SD = 200ms)</w:t>
      </w:r>
      <w:r w:rsidR="0022370F">
        <w:rPr>
          <w:rFonts w:ascii="Helvetica" w:hAnsi="Helvetica"/>
          <w:lang w:val="en-GB"/>
        </w:rPr>
        <w:t xml:space="preserve">. </w:t>
      </w:r>
      <w:r w:rsidRPr="00CF72A2">
        <w:rPr>
          <w:rFonts w:ascii="Helvetica" w:hAnsi="Helvetica"/>
          <w:lang w:val="en-GB"/>
        </w:rPr>
        <w:t xml:space="preserve">RTs differed across the ten tasks </w:t>
      </w:r>
      <w:r w:rsidRPr="00CF72A2">
        <w:rPr>
          <w:rFonts w:ascii="Helvetica" w:hAnsi="Helvetica"/>
          <w:i/>
          <w:lang w:val="en-GB"/>
        </w:rPr>
        <w:t>F</w:t>
      </w:r>
      <w:r w:rsidRPr="00CF72A2">
        <w:rPr>
          <w:rFonts w:ascii="Helvetica" w:hAnsi="Helvetica"/>
          <w:lang w:val="en-GB"/>
        </w:rPr>
        <w:t>(9, 190) = 17.13, p &lt; .001. Critically, this RT effect did not persist when tasks were collapsed into the five domains of knowledge used in the imaging analysis (i.e. “Nominal“, “Physical“, “Social“, “Episodic“, “</w:t>
      </w:r>
      <w:r w:rsidR="009F4685" w:rsidRPr="009F4685">
        <w:rPr>
          <w:rFonts w:ascii="Helvetica" w:hAnsi="Helvetica"/>
          <w:lang w:val="en-GB"/>
        </w:rPr>
        <w:t>Se</w:t>
      </w:r>
      <w:r w:rsidR="009F4685">
        <w:rPr>
          <w:rFonts w:ascii="Helvetica" w:hAnsi="Helvetica"/>
          <w:lang w:val="en-GB"/>
        </w:rPr>
        <w:t>mantic</w:t>
      </w:r>
      <w:r w:rsidRPr="009F4685">
        <w:rPr>
          <w:rFonts w:ascii="Helvetica" w:hAnsi="Helvetica"/>
          <w:lang w:val="en-GB"/>
        </w:rPr>
        <w:t>“</w:t>
      </w:r>
      <w:r w:rsidRPr="00CF72A2">
        <w:rPr>
          <w:rFonts w:ascii="Helvetica" w:hAnsi="Helvetica"/>
          <w:lang w:val="en-GB"/>
        </w:rPr>
        <w:t xml:space="preserve">) </w:t>
      </w:r>
      <w:r w:rsidRPr="00CF72A2">
        <w:rPr>
          <w:rFonts w:ascii="Helvetica" w:hAnsi="Helvetica"/>
          <w:i/>
          <w:lang w:val="en-GB"/>
        </w:rPr>
        <w:t>F</w:t>
      </w:r>
      <w:r w:rsidRPr="00CF72A2">
        <w:rPr>
          <w:rFonts w:ascii="Helvetica" w:hAnsi="Helvetica"/>
          <w:lang w:val="en-GB"/>
        </w:rPr>
        <w:t>(4</w:t>
      </w:r>
      <w:r w:rsidRPr="00CF72A2">
        <w:rPr>
          <w:rFonts w:ascii="Helvetica" w:hAnsi="Helvetica"/>
          <w:bCs/>
          <w:lang w:val="en-GB"/>
        </w:rPr>
        <w:t xml:space="preserve">, </w:t>
      </w:r>
      <w:r w:rsidRPr="00CF72A2">
        <w:rPr>
          <w:rFonts w:ascii="Helvetica" w:hAnsi="Helvetica"/>
          <w:lang w:val="en-GB"/>
        </w:rPr>
        <w:t xml:space="preserve">95) = 2.21 p = .076. RT did not significantly differ between face (M = .71, SD = .11) and place (M = .68, SD = .12) control 1-back matching tasks </w:t>
      </w:r>
      <w:r w:rsidRPr="00CF72A2">
        <w:rPr>
          <w:rFonts w:ascii="Helvetica" w:hAnsi="Helvetica"/>
          <w:i/>
          <w:lang w:val="en-GB"/>
        </w:rPr>
        <w:t>t</w:t>
      </w:r>
      <w:r w:rsidRPr="00CF72A2">
        <w:rPr>
          <w:rFonts w:ascii="Helvetica" w:hAnsi="Helvetica"/>
          <w:lang w:val="en-GB"/>
        </w:rPr>
        <w:t>(18) = 1.96, p = .066. </w:t>
      </w:r>
      <w:r w:rsidRPr="00CF72A2">
        <w:rPr>
          <w:rFonts w:ascii="Helvetica" w:hAnsi="Helvetica" w:cs="Times New Roman"/>
          <w:lang w:val="en-GB"/>
        </w:rPr>
        <w:tab/>
      </w:r>
    </w:p>
    <w:p w14:paraId="48E3067C" w14:textId="7A7889FD" w:rsidR="00993539" w:rsidRPr="00F833B4" w:rsidRDefault="006E6D9C" w:rsidP="00F833B4">
      <w:pPr>
        <w:pStyle w:val="Body"/>
        <w:spacing w:after="0" w:line="360" w:lineRule="auto"/>
        <w:ind w:firstLine="426"/>
        <w:jc w:val="both"/>
        <w:rPr>
          <w:rFonts w:ascii="Helvetica" w:hAnsi="Helvetica" w:cs="Times New Roman"/>
          <w:lang w:val="en-GB"/>
        </w:rPr>
      </w:pPr>
      <w:r w:rsidRPr="00CF72A2">
        <w:rPr>
          <w:rFonts w:ascii="Helvetica" w:hAnsi="Helvetica" w:cs="Times New Roman"/>
          <w:lang w:val="en-GB"/>
        </w:rPr>
        <w:t xml:space="preserve">        Mean ratings ranged from </w:t>
      </w:r>
      <w:r w:rsidR="0012706F">
        <w:rPr>
          <w:rFonts w:ascii="Helvetica" w:hAnsi="Helvetica" w:cs="Times New Roman"/>
          <w:lang w:val="en-GB"/>
        </w:rPr>
        <w:t>M</w:t>
      </w:r>
      <w:r w:rsidRPr="00CF72A2">
        <w:rPr>
          <w:rFonts w:ascii="Helvetica" w:hAnsi="Helvetica" w:cs="Times New Roman"/>
          <w:lang w:val="en-GB"/>
        </w:rPr>
        <w:t xml:space="preserve"> = 2.2, </w:t>
      </w:r>
      <w:r w:rsidRPr="00CF72A2">
        <w:rPr>
          <w:rFonts w:ascii="Helvetica" w:hAnsi="Helvetica" w:cs="Times New Roman"/>
          <w:i/>
          <w:lang w:val="en-GB"/>
        </w:rPr>
        <w:t>SD</w:t>
      </w:r>
      <w:r w:rsidRPr="00CF72A2">
        <w:rPr>
          <w:rFonts w:ascii="Helvetica" w:hAnsi="Helvetica" w:cs="Times New Roman"/>
          <w:lang w:val="en-GB"/>
        </w:rPr>
        <w:t xml:space="preserve"> = 0.25 (attractiveness task) to </w:t>
      </w:r>
      <w:r w:rsidR="0012706F">
        <w:rPr>
          <w:rFonts w:ascii="Helvetica" w:hAnsi="Helvetica" w:cs="Times New Roman"/>
          <w:lang w:val="en-GB"/>
        </w:rPr>
        <w:t>M</w:t>
      </w:r>
      <w:r w:rsidRPr="00CF72A2">
        <w:rPr>
          <w:rFonts w:ascii="Helvetica" w:hAnsi="Helvetica" w:cs="Times New Roman"/>
          <w:lang w:val="en-GB"/>
        </w:rPr>
        <w:t xml:space="preserve"> = 3.1, </w:t>
      </w:r>
      <w:r w:rsidRPr="00CF72A2">
        <w:rPr>
          <w:rFonts w:ascii="Helvetica" w:hAnsi="Helvetica" w:cs="Times New Roman"/>
          <w:i/>
          <w:lang w:val="en-GB"/>
        </w:rPr>
        <w:t>SD</w:t>
      </w:r>
      <w:r w:rsidRPr="00CF72A2">
        <w:rPr>
          <w:rFonts w:ascii="Helvetica" w:hAnsi="Helvetica" w:cs="Times New Roman"/>
          <w:lang w:val="en-GB"/>
        </w:rPr>
        <w:t xml:space="preserve"> = .38 (full name task). Ratings differed across 10 exemplar tasks </w:t>
      </w:r>
      <w:r w:rsidRPr="00CF72A2">
        <w:rPr>
          <w:rFonts w:ascii="Helvetica" w:hAnsi="Helvetica" w:cs="Times New Roman"/>
          <w:i/>
          <w:lang w:val="en-GB"/>
        </w:rPr>
        <w:t>F</w:t>
      </w:r>
      <w:r w:rsidRPr="00CF72A2">
        <w:rPr>
          <w:rFonts w:ascii="Helvetica" w:hAnsi="Helvetica" w:cs="Times New Roman"/>
          <w:lang w:val="en-GB"/>
        </w:rPr>
        <w:t xml:space="preserve">(4.8, 91.7) = 27.741, p &lt; .001 (GG correction) and 5 cognitive domains F(4,76) = 20.03, p &lt; .001. Faces were rated highest on attractiveness (M=2.79, SD = .025) and lowest during full name access (M=1.82, SD = .38). To check whether task ratings influence task representation in the brain, we constructed RSA model of similarly rated tasks and compared it task similarity across the network (see: Cognitive Taxonomy). The relationship between rating similarity and cognitive taxonomy did not reach significance </w:t>
      </w:r>
      <w:r w:rsidRPr="00CF72A2">
        <w:rPr>
          <w:rFonts w:ascii="Helvetica" w:hAnsi="Helvetica" w:cs="Times New Roman"/>
          <w:i/>
          <w:lang w:val="en-GB"/>
        </w:rPr>
        <w:t>t</w:t>
      </w:r>
      <w:r w:rsidRPr="00CF72A2">
        <w:rPr>
          <w:rFonts w:ascii="Helvetica" w:hAnsi="Helvetica" w:cs="Times New Roman"/>
          <w:lang w:val="en-GB"/>
        </w:rPr>
        <w:t>(19) = -.78. p = .442.</w:t>
      </w:r>
    </w:p>
    <w:p w14:paraId="487C93E5" w14:textId="77777777" w:rsidR="00993539" w:rsidRDefault="00993539" w:rsidP="0022370F">
      <w:pPr>
        <w:pStyle w:val="Body"/>
        <w:spacing w:after="0" w:line="360" w:lineRule="auto"/>
        <w:jc w:val="both"/>
        <w:rPr>
          <w:rFonts w:ascii="Helvetica" w:hAnsi="Helvetica" w:cs="Times New Roman"/>
          <w:b/>
          <w:bCs/>
          <w:i/>
          <w:iCs/>
          <w:lang w:val="en-GB"/>
        </w:rPr>
      </w:pPr>
    </w:p>
    <w:p w14:paraId="71D2E80C" w14:textId="77777777" w:rsidR="00073A47" w:rsidRDefault="00073A47" w:rsidP="00C27797">
      <w:pPr>
        <w:pStyle w:val="Body"/>
        <w:spacing w:after="0" w:line="360" w:lineRule="auto"/>
        <w:jc w:val="both"/>
        <w:rPr>
          <w:rFonts w:ascii="Helvetica" w:hAnsi="Helvetica" w:cs="Times New Roman"/>
          <w:b/>
          <w:bCs/>
          <w:i/>
          <w:iCs/>
          <w:lang w:val="en-GB"/>
        </w:rPr>
      </w:pPr>
      <w:r>
        <w:rPr>
          <w:rFonts w:ascii="Helvetica" w:hAnsi="Helvetica" w:cs="Times New Roman"/>
          <w:b/>
          <w:bCs/>
          <w:i/>
          <w:iCs/>
          <w:lang w:val="en-GB"/>
        </w:rPr>
        <w:t>Role of regions in access to person knowledge.</w:t>
      </w:r>
    </w:p>
    <w:p w14:paraId="5705CD98" w14:textId="0390A738" w:rsidR="00F833B4" w:rsidRDefault="00066C0B" w:rsidP="00C27797">
      <w:pPr>
        <w:pStyle w:val="Body"/>
        <w:spacing w:after="0" w:line="360" w:lineRule="auto"/>
        <w:jc w:val="both"/>
        <w:rPr>
          <w:rFonts w:ascii="Helvetica" w:hAnsi="Helvetica" w:cs="Times New Roman"/>
          <w:bCs/>
          <w:iCs/>
          <w:lang w:val="en-GB"/>
        </w:rPr>
      </w:pPr>
      <w:r w:rsidRPr="0022370F">
        <w:rPr>
          <w:rFonts w:ascii="Helvetica" w:hAnsi="Helvetica" w:cs="Times New Roman"/>
          <w:bCs/>
          <w:iCs/>
          <w:lang w:val="en-GB"/>
        </w:rPr>
        <w:lastRenderedPageBreak/>
        <w:t xml:space="preserve">To assess the </w:t>
      </w:r>
      <w:r w:rsidR="00535F0A" w:rsidRPr="0022370F">
        <w:rPr>
          <w:rFonts w:ascii="Helvetica" w:hAnsi="Helvetica" w:cs="Times New Roman"/>
          <w:bCs/>
          <w:iCs/>
          <w:lang w:val="en-GB"/>
        </w:rPr>
        <w:t xml:space="preserve">global </w:t>
      </w:r>
      <w:r w:rsidRPr="0022370F">
        <w:rPr>
          <w:rFonts w:ascii="Helvetica" w:hAnsi="Helvetica" w:cs="Times New Roman"/>
          <w:bCs/>
          <w:iCs/>
          <w:lang w:val="en-GB"/>
        </w:rPr>
        <w:t xml:space="preserve">importance </w:t>
      </w:r>
      <w:r w:rsidR="00192E91" w:rsidRPr="0022370F">
        <w:rPr>
          <w:rFonts w:ascii="Helvetica" w:hAnsi="Helvetica" w:cs="Times New Roman"/>
          <w:bCs/>
          <w:iCs/>
          <w:lang w:val="en-GB"/>
        </w:rPr>
        <w:t>of</w:t>
      </w:r>
      <w:r w:rsidRPr="0022370F">
        <w:rPr>
          <w:rFonts w:ascii="Helvetica" w:hAnsi="Helvetica" w:cs="Times New Roman"/>
          <w:bCs/>
          <w:iCs/>
          <w:lang w:val="en-GB"/>
        </w:rPr>
        <w:t xml:space="preserve"> access to person </w:t>
      </w:r>
      <w:r w:rsidR="00535F0A" w:rsidRPr="0022370F">
        <w:rPr>
          <w:rFonts w:ascii="Helvetica" w:hAnsi="Helvetica" w:cs="Times New Roman"/>
          <w:bCs/>
          <w:iCs/>
          <w:lang w:val="en-GB"/>
        </w:rPr>
        <w:t xml:space="preserve">knowledge in </w:t>
      </w:r>
      <w:r w:rsidR="00192E91" w:rsidRPr="0022370F">
        <w:rPr>
          <w:rFonts w:ascii="Helvetica" w:hAnsi="Helvetica" w:cs="Times New Roman"/>
          <w:bCs/>
          <w:iCs/>
          <w:lang w:val="en-GB"/>
        </w:rPr>
        <w:t>the core and extend</w:t>
      </w:r>
      <w:r w:rsidR="0022370F">
        <w:rPr>
          <w:rFonts w:ascii="Helvetica" w:hAnsi="Helvetica" w:cs="Times New Roman"/>
          <w:bCs/>
          <w:iCs/>
          <w:lang w:val="en-GB"/>
        </w:rPr>
        <w:t>ed</w:t>
      </w:r>
      <w:r w:rsidR="00192E91" w:rsidRPr="0022370F">
        <w:rPr>
          <w:rFonts w:ascii="Helvetica" w:hAnsi="Helvetica" w:cs="Times New Roman"/>
          <w:bCs/>
          <w:iCs/>
          <w:lang w:val="en-GB"/>
        </w:rPr>
        <w:t xml:space="preserve"> </w:t>
      </w:r>
      <w:r w:rsidR="00535F0A" w:rsidRPr="0022370F">
        <w:rPr>
          <w:rFonts w:ascii="Helvetica" w:hAnsi="Helvetica" w:cs="Times New Roman"/>
          <w:bCs/>
          <w:iCs/>
          <w:lang w:val="en-GB"/>
        </w:rPr>
        <w:t>systems</w:t>
      </w:r>
      <w:r w:rsidR="00192E91" w:rsidRPr="0022370F">
        <w:rPr>
          <w:rFonts w:ascii="Helvetica" w:hAnsi="Helvetica" w:cs="Times New Roman"/>
          <w:bCs/>
          <w:iCs/>
          <w:lang w:val="en-GB"/>
        </w:rPr>
        <w:t xml:space="preserve"> for person perception/knowledge, we compared the </w:t>
      </w:r>
      <w:r w:rsidR="0022370F">
        <w:rPr>
          <w:rFonts w:ascii="Helvetica" w:hAnsi="Helvetica" w:cs="Times New Roman"/>
          <w:bCs/>
          <w:iCs/>
          <w:lang w:val="en-GB"/>
        </w:rPr>
        <w:t>average</w:t>
      </w:r>
      <w:r w:rsidR="008554E4" w:rsidRPr="0022370F">
        <w:rPr>
          <w:rFonts w:ascii="Helvetica" w:hAnsi="Helvetica" w:cs="Times New Roman"/>
          <w:bCs/>
          <w:iCs/>
          <w:lang w:val="en-GB"/>
        </w:rPr>
        <w:t xml:space="preserve"> </w:t>
      </w:r>
      <w:r w:rsidR="00192E91" w:rsidRPr="0022370F">
        <w:rPr>
          <w:rFonts w:ascii="Helvetica" w:hAnsi="Helvetica" w:cs="Times New Roman"/>
          <w:bCs/>
          <w:iCs/>
          <w:lang w:val="en-GB"/>
        </w:rPr>
        <w:t xml:space="preserve">regional </w:t>
      </w:r>
      <w:r w:rsidR="008554E4" w:rsidRPr="0022370F">
        <w:rPr>
          <w:rFonts w:ascii="Helvetica" w:hAnsi="Helvetica" w:cs="Times New Roman"/>
          <w:bCs/>
          <w:iCs/>
          <w:lang w:val="en-GB"/>
        </w:rPr>
        <w:t>increase when participants</w:t>
      </w:r>
      <w:r w:rsidR="00192E91" w:rsidRPr="0022370F">
        <w:rPr>
          <w:rFonts w:ascii="Helvetica" w:hAnsi="Helvetica" w:cs="Times New Roman"/>
          <w:bCs/>
          <w:iCs/>
          <w:lang w:val="en-GB"/>
        </w:rPr>
        <w:t xml:space="preserve"> accessed the 1</w:t>
      </w:r>
      <w:r w:rsidR="008554E4" w:rsidRPr="0022370F">
        <w:rPr>
          <w:rFonts w:ascii="Helvetica" w:hAnsi="Helvetica" w:cs="Times New Roman"/>
          <w:bCs/>
          <w:iCs/>
          <w:lang w:val="en-GB"/>
        </w:rPr>
        <w:t>0 variants of person knowledge</w:t>
      </w:r>
      <w:r w:rsidR="00535F0A" w:rsidRPr="0022370F">
        <w:rPr>
          <w:rFonts w:ascii="Helvetica" w:hAnsi="Helvetica" w:cs="Times New Roman"/>
          <w:bCs/>
          <w:iCs/>
          <w:lang w:val="en-GB"/>
        </w:rPr>
        <w:t>,</w:t>
      </w:r>
      <w:r w:rsidR="008554E4" w:rsidRPr="0022370F">
        <w:rPr>
          <w:rFonts w:ascii="Helvetica" w:hAnsi="Helvetica" w:cs="Times New Roman"/>
          <w:bCs/>
          <w:iCs/>
          <w:lang w:val="en-GB"/>
        </w:rPr>
        <w:t xml:space="preserve"> compared to </w:t>
      </w:r>
      <w:r w:rsidR="0022370F">
        <w:rPr>
          <w:rFonts w:ascii="Helvetica" w:hAnsi="Helvetica" w:cs="Times New Roman"/>
          <w:bCs/>
          <w:iCs/>
          <w:lang w:val="en-GB"/>
        </w:rPr>
        <w:t xml:space="preserve">the </w:t>
      </w:r>
      <w:r w:rsidR="008554E4" w:rsidRPr="0022370F">
        <w:rPr>
          <w:rFonts w:ascii="Helvetica" w:hAnsi="Helvetica" w:cs="Times New Roman"/>
          <w:bCs/>
          <w:iCs/>
          <w:lang w:val="en-GB"/>
        </w:rPr>
        <w:t>one-back matching task on famous faces</w:t>
      </w:r>
      <w:r w:rsidR="00535F0A" w:rsidRPr="0022370F">
        <w:rPr>
          <w:rFonts w:ascii="Helvetica" w:hAnsi="Helvetica" w:cs="Times New Roman"/>
          <w:bCs/>
          <w:iCs/>
          <w:lang w:val="en-GB"/>
        </w:rPr>
        <w:t>. T</w:t>
      </w:r>
      <w:r w:rsidR="00F93782">
        <w:rPr>
          <w:rFonts w:ascii="Helvetica" w:hAnsi="Helvetica" w:cs="Times New Roman"/>
          <w:bCs/>
          <w:iCs/>
          <w:lang w:val="en-GB"/>
        </w:rPr>
        <w:t>he results are shown in figure 2</w:t>
      </w:r>
      <w:r w:rsidR="00535F0A" w:rsidRPr="0022370F">
        <w:rPr>
          <w:rFonts w:ascii="Helvetica" w:hAnsi="Helvetica" w:cs="Times New Roman"/>
          <w:bCs/>
          <w:iCs/>
          <w:lang w:val="en-GB"/>
        </w:rPr>
        <w:t>.</w:t>
      </w:r>
    </w:p>
    <w:p w14:paraId="23193E06" w14:textId="1C9830D3" w:rsidR="00066C0B" w:rsidRPr="0022370F" w:rsidRDefault="00066C0B" w:rsidP="00C27797">
      <w:pPr>
        <w:pStyle w:val="Body"/>
        <w:spacing w:after="0" w:line="360" w:lineRule="auto"/>
        <w:jc w:val="both"/>
        <w:rPr>
          <w:rFonts w:ascii="Helvetica" w:hAnsi="Helvetica" w:cs="Times New Roman"/>
          <w:bCs/>
          <w:iCs/>
          <w:lang w:val="en-GB"/>
        </w:rPr>
      </w:pPr>
    </w:p>
    <w:p w14:paraId="29E732A8" w14:textId="3F8E7462" w:rsidR="00192E91" w:rsidRDefault="00F53DA5" w:rsidP="00C27797">
      <w:pPr>
        <w:pStyle w:val="Body"/>
        <w:spacing w:after="0" w:line="360" w:lineRule="auto"/>
        <w:ind w:firstLine="426"/>
        <w:jc w:val="both"/>
        <w:rPr>
          <w:rFonts w:ascii="Helvetica" w:hAnsi="Helvetica" w:cs="Times New Roman"/>
          <w:b/>
          <w:bCs/>
          <w:i/>
          <w:iCs/>
          <w:lang w:val="en-GB"/>
        </w:rPr>
      </w:pPr>
      <w:r>
        <w:rPr>
          <w:rFonts w:ascii="Helvetica" w:hAnsi="Helvetica" w:cs="Times New Roman"/>
          <w:b/>
          <w:bCs/>
          <w:i/>
          <w:iCs/>
          <w:noProof/>
          <w:lang w:val="en-GB"/>
        </w:rPr>
        <w:drawing>
          <wp:inline distT="0" distB="0" distL="0" distR="0" wp14:anchorId="5713B229" wp14:editId="42625F46">
            <wp:extent cx="5943600" cy="4312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27 at 11.05.4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12920"/>
                    </a:xfrm>
                    <a:prstGeom prst="rect">
                      <a:avLst/>
                    </a:prstGeom>
                  </pic:spPr>
                </pic:pic>
              </a:graphicData>
            </a:graphic>
          </wp:inline>
        </w:drawing>
      </w:r>
    </w:p>
    <w:p w14:paraId="25D22BE5" w14:textId="7D09D471" w:rsidR="00633C7B" w:rsidRDefault="00012EEE" w:rsidP="000B26E6">
      <w:pPr>
        <w:pStyle w:val="Body"/>
        <w:spacing w:after="0" w:line="360" w:lineRule="auto"/>
        <w:ind w:firstLine="426"/>
        <w:jc w:val="both"/>
        <w:rPr>
          <w:rFonts w:ascii="Helvetica" w:hAnsi="Helvetica" w:cs="Times New Roman"/>
          <w:b/>
          <w:bCs/>
          <w:i/>
          <w:iCs/>
          <w:lang w:val="en-GB"/>
        </w:rPr>
      </w:pPr>
      <w:r>
        <w:rPr>
          <w:rFonts w:ascii="Helvetica" w:hAnsi="Helvetica" w:cs="Times New Roman"/>
          <w:b/>
          <w:bCs/>
          <w:i/>
          <w:iCs/>
          <w:lang w:val="en-GB"/>
        </w:rPr>
        <w:t>Figure 2</w:t>
      </w:r>
      <w:r w:rsidR="00633C7B">
        <w:rPr>
          <w:rFonts w:ascii="Helvetica" w:hAnsi="Helvetica" w:cs="Times New Roman"/>
          <w:b/>
          <w:bCs/>
          <w:i/>
          <w:iCs/>
          <w:lang w:val="en-GB"/>
        </w:rPr>
        <w:t>: Regional Responsiveness</w:t>
      </w:r>
      <w:r w:rsidR="006E6D9C">
        <w:rPr>
          <w:rFonts w:ascii="Helvetica" w:hAnsi="Helvetica" w:cs="Times New Roman"/>
          <w:b/>
          <w:bCs/>
          <w:i/>
          <w:iCs/>
          <w:lang w:val="en-GB"/>
        </w:rPr>
        <w:t xml:space="preserve"> to Access to Person Knowledge</w:t>
      </w:r>
      <w:r w:rsidR="000B26E6">
        <w:rPr>
          <w:rFonts w:ascii="Helvetica" w:hAnsi="Helvetica" w:cs="Times New Roman"/>
          <w:b/>
          <w:bCs/>
          <w:i/>
          <w:iCs/>
          <w:lang w:val="en-GB"/>
        </w:rPr>
        <w:t xml:space="preserve"> (</w:t>
      </w:r>
      <w:r w:rsidR="000B26E6">
        <w:rPr>
          <w:rFonts w:ascii="Helvetica" w:hAnsi="Helvetica" w:cs="Times New Roman"/>
          <w:b/>
          <w:bCs/>
          <w:i/>
          <w:iCs/>
          <w:lang w:val="en-GB"/>
        </w:rPr>
        <w:t>Task &gt; Face Control</w:t>
      </w:r>
      <w:r w:rsidR="000B26E6">
        <w:rPr>
          <w:rFonts w:ascii="Helvetica" w:hAnsi="Helvetica" w:cs="Times New Roman"/>
          <w:b/>
          <w:bCs/>
          <w:i/>
          <w:iCs/>
          <w:lang w:val="en-GB"/>
        </w:rPr>
        <w:t>)</w:t>
      </w:r>
      <w:r w:rsidR="006E6D9C">
        <w:rPr>
          <w:rFonts w:ascii="Helvetica" w:hAnsi="Helvetica" w:cs="Times New Roman"/>
          <w:b/>
          <w:bCs/>
          <w:i/>
          <w:iCs/>
          <w:lang w:val="en-GB"/>
        </w:rPr>
        <w:t xml:space="preserve">. </w:t>
      </w:r>
      <w:r w:rsidR="004D2DB6">
        <w:rPr>
          <w:rFonts w:ascii="Helvetica" w:hAnsi="Helvetica" w:cs="Times New Roman"/>
          <w:b/>
          <w:bCs/>
          <w:i/>
          <w:iCs/>
          <w:lang w:val="en-GB"/>
        </w:rPr>
        <w:t>Yellow stars indicate a face selective response (Face Control &gt; Monument Control), black stars indicate significant response for access to person knowledge (Task &gt; Face Control)</w:t>
      </w:r>
      <w:r w:rsidR="00763AD3">
        <w:rPr>
          <w:rFonts w:ascii="Helvetica" w:hAnsi="Helvetica" w:cs="Times New Roman"/>
          <w:b/>
          <w:bCs/>
          <w:i/>
          <w:iCs/>
          <w:lang w:val="en-GB"/>
        </w:rPr>
        <w:t>. P</w:t>
      </w:r>
      <w:r w:rsidR="004D2DB6">
        <w:rPr>
          <w:rFonts w:ascii="Helvetica" w:hAnsi="Helvetica" w:cs="Times New Roman"/>
          <w:b/>
          <w:bCs/>
          <w:i/>
          <w:iCs/>
          <w:lang w:val="en-GB"/>
        </w:rPr>
        <w:t xml:space="preserve"> &lt; .05</w:t>
      </w:r>
    </w:p>
    <w:p w14:paraId="7D27F07A" w14:textId="77777777" w:rsidR="000B26E6" w:rsidRPr="000B26E6" w:rsidRDefault="000B26E6" w:rsidP="000B26E6">
      <w:pPr>
        <w:pStyle w:val="Body"/>
        <w:spacing w:after="0" w:line="360" w:lineRule="auto"/>
        <w:ind w:firstLine="426"/>
        <w:jc w:val="both"/>
        <w:rPr>
          <w:rFonts w:ascii="Helvetica" w:hAnsi="Helvetica" w:cs="Times New Roman"/>
          <w:b/>
          <w:bCs/>
          <w:i/>
          <w:iCs/>
          <w:lang w:val="en-GB"/>
        </w:rPr>
      </w:pPr>
    </w:p>
    <w:p w14:paraId="25D4EAA0" w14:textId="617CCA61" w:rsidR="00C71B43" w:rsidRPr="0022370F" w:rsidRDefault="00C71B43" w:rsidP="00C27797">
      <w:pPr>
        <w:pStyle w:val="Body"/>
        <w:spacing w:after="0" w:line="360" w:lineRule="auto"/>
        <w:ind w:firstLine="426"/>
        <w:jc w:val="both"/>
        <w:rPr>
          <w:rFonts w:ascii="Helvetica" w:hAnsi="Helvetica" w:cs="Times New Roman"/>
          <w:b/>
          <w:bCs/>
          <w:iCs/>
          <w:lang w:val="en-GB"/>
        </w:rPr>
      </w:pPr>
      <w:r w:rsidRPr="0022370F">
        <w:rPr>
          <w:rFonts w:ascii="Helvetica" w:hAnsi="Helvetica" w:cs="Times New Roman"/>
          <w:bCs/>
          <w:iCs/>
          <w:lang w:val="en-GB"/>
        </w:rPr>
        <w:t xml:space="preserve">The most apparent distinction is between regions of the core system, which show no increase in activity </w:t>
      </w:r>
      <w:r w:rsidR="005638CB" w:rsidRPr="0022370F">
        <w:rPr>
          <w:rFonts w:ascii="Helvetica" w:hAnsi="Helvetica" w:cs="Times New Roman"/>
          <w:bCs/>
          <w:iCs/>
          <w:lang w:val="en-GB"/>
        </w:rPr>
        <w:t xml:space="preserve">(t(19) = -1.69, p = .11) </w:t>
      </w:r>
      <w:r w:rsidRPr="0022370F">
        <w:rPr>
          <w:rFonts w:ascii="Helvetica" w:hAnsi="Helvetica" w:cs="Times New Roman"/>
          <w:bCs/>
          <w:iCs/>
          <w:lang w:val="en-GB"/>
        </w:rPr>
        <w:t xml:space="preserve">and other elements of the network </w:t>
      </w:r>
      <w:r w:rsidR="005638CB" w:rsidRPr="0022370F">
        <w:rPr>
          <w:rFonts w:ascii="Helvetica" w:hAnsi="Helvetica" w:cs="Times New Roman"/>
          <w:bCs/>
          <w:iCs/>
          <w:lang w:val="en-GB"/>
        </w:rPr>
        <w:t>(</w:t>
      </w:r>
      <w:r w:rsidRPr="0022370F">
        <w:rPr>
          <w:rFonts w:ascii="Helvetica" w:hAnsi="Helvetica" w:cs="Times New Roman"/>
          <w:bCs/>
          <w:iCs/>
          <w:lang w:val="en-GB"/>
        </w:rPr>
        <w:t>t(19) = 6.98, p &lt; .001</w:t>
      </w:r>
      <w:r w:rsidR="005638CB" w:rsidRPr="0022370F">
        <w:rPr>
          <w:rFonts w:ascii="Helvetica" w:hAnsi="Helvetica" w:cs="Times New Roman"/>
          <w:bCs/>
          <w:iCs/>
          <w:lang w:val="en-GB"/>
        </w:rPr>
        <w:t>)</w:t>
      </w:r>
      <w:r w:rsidRPr="0022370F">
        <w:rPr>
          <w:rFonts w:ascii="Helvetica" w:hAnsi="Helvetica" w:cs="Times New Roman"/>
          <w:bCs/>
          <w:iCs/>
          <w:lang w:val="en-GB"/>
        </w:rPr>
        <w:t>. A second clear organisational feature of person knowledge is the left lateralisation of this process</w:t>
      </w:r>
      <w:r w:rsidR="0012706F">
        <w:rPr>
          <w:rFonts w:ascii="Helvetica" w:hAnsi="Helvetica" w:cs="Times New Roman"/>
          <w:bCs/>
          <w:iCs/>
          <w:lang w:val="en-GB"/>
        </w:rPr>
        <w:t>,</w:t>
      </w:r>
      <w:r w:rsidRPr="0022370F">
        <w:rPr>
          <w:rFonts w:ascii="Helvetica" w:hAnsi="Helvetica" w:cs="Times New Roman"/>
          <w:bCs/>
          <w:iCs/>
          <w:lang w:val="en-GB"/>
        </w:rPr>
        <w:t xml:space="preserve"> with left hemisphere regions showing a greater relative increase when accessing person knowledge than there right hemisphere counterparts </w:t>
      </w:r>
      <w:r w:rsidR="005638CB" w:rsidRPr="0022370F">
        <w:rPr>
          <w:rFonts w:ascii="Helvetica" w:hAnsi="Helvetica" w:cs="Times New Roman"/>
          <w:bCs/>
          <w:iCs/>
          <w:lang w:val="en-GB"/>
        </w:rPr>
        <w:t>(</w:t>
      </w:r>
      <w:r w:rsidRPr="0022370F">
        <w:rPr>
          <w:rFonts w:ascii="Helvetica" w:hAnsi="Helvetica" w:cs="Times New Roman"/>
          <w:bCs/>
          <w:iCs/>
          <w:lang w:val="en-GB"/>
        </w:rPr>
        <w:t>t(19) = 4.67, p &lt; .001</w:t>
      </w:r>
      <w:r w:rsidR="005638CB" w:rsidRPr="0022370F">
        <w:rPr>
          <w:rFonts w:ascii="Helvetica" w:hAnsi="Helvetica" w:cs="Times New Roman"/>
          <w:bCs/>
          <w:iCs/>
          <w:lang w:val="en-GB"/>
        </w:rPr>
        <w:t>)</w:t>
      </w:r>
      <w:r w:rsidRPr="0022370F">
        <w:rPr>
          <w:rFonts w:ascii="Helvetica" w:hAnsi="Helvetica" w:cs="Times New Roman"/>
          <w:bCs/>
          <w:iCs/>
          <w:lang w:val="en-GB"/>
        </w:rPr>
        <w:t>.</w:t>
      </w:r>
    </w:p>
    <w:p w14:paraId="4C0D35BC" w14:textId="79DDF40A" w:rsidR="00633C7B" w:rsidRPr="0022370F" w:rsidRDefault="00C71B43" w:rsidP="00C27797">
      <w:pPr>
        <w:pStyle w:val="Body"/>
        <w:spacing w:after="0" w:line="360" w:lineRule="auto"/>
        <w:ind w:left="1" w:firstLine="425"/>
        <w:jc w:val="both"/>
        <w:rPr>
          <w:rFonts w:ascii="Helvetica" w:hAnsi="Helvetica" w:cs="Times New Roman"/>
          <w:bCs/>
          <w:iCs/>
          <w:lang w:val="en-GB"/>
        </w:rPr>
      </w:pPr>
      <w:r w:rsidRPr="0022370F">
        <w:rPr>
          <w:rFonts w:ascii="Helvetica" w:hAnsi="Helvetica" w:cs="Times New Roman"/>
          <w:bCs/>
          <w:iCs/>
          <w:lang w:val="en-GB"/>
        </w:rPr>
        <w:lastRenderedPageBreak/>
        <w:t>Individually, r</w:t>
      </w:r>
      <w:r w:rsidR="0022370F">
        <w:rPr>
          <w:rFonts w:ascii="Helvetica" w:hAnsi="Helvetica" w:cs="Times New Roman"/>
          <w:bCs/>
          <w:iCs/>
          <w:lang w:val="en-GB"/>
        </w:rPr>
        <w:t>egions of the extended s</w:t>
      </w:r>
      <w:r w:rsidR="00031FB5" w:rsidRPr="0022370F">
        <w:rPr>
          <w:rFonts w:ascii="Helvetica" w:hAnsi="Helvetica" w:cs="Times New Roman"/>
          <w:bCs/>
          <w:iCs/>
          <w:lang w:val="en-GB"/>
        </w:rPr>
        <w:t xml:space="preserve">ystem </w:t>
      </w:r>
      <w:r w:rsidR="005638CB" w:rsidRPr="0022370F">
        <w:rPr>
          <w:rFonts w:ascii="Helvetica" w:hAnsi="Helvetica" w:cs="Times New Roman"/>
          <w:bCs/>
          <w:iCs/>
          <w:lang w:val="en-GB"/>
        </w:rPr>
        <w:t>associated</w:t>
      </w:r>
      <w:r w:rsidR="00031FB5" w:rsidRPr="0022370F">
        <w:rPr>
          <w:rFonts w:ascii="Helvetica" w:hAnsi="Helvetica" w:cs="Times New Roman"/>
          <w:bCs/>
          <w:iCs/>
          <w:lang w:val="en-GB"/>
        </w:rPr>
        <w:t xml:space="preserve"> </w:t>
      </w:r>
      <w:r w:rsidR="005638CB" w:rsidRPr="0022370F">
        <w:rPr>
          <w:rFonts w:ascii="Helvetica" w:hAnsi="Helvetica" w:cs="Times New Roman"/>
          <w:bCs/>
          <w:iCs/>
          <w:lang w:val="en-GB"/>
        </w:rPr>
        <w:t>with</w:t>
      </w:r>
      <w:r w:rsidR="00031FB5" w:rsidRPr="0022370F">
        <w:rPr>
          <w:rFonts w:ascii="Helvetica" w:hAnsi="Helvetica" w:cs="Times New Roman"/>
          <w:bCs/>
          <w:iCs/>
          <w:lang w:val="en-GB"/>
        </w:rPr>
        <w:t xml:space="preserve"> internalised cognition were all strongly recruited during access to person knowledge (t-values</w:t>
      </w:r>
      <w:r w:rsidR="00A316B1">
        <w:rPr>
          <w:rFonts w:ascii="Helvetica" w:hAnsi="Helvetica" w:cs="Times New Roman"/>
          <w:bCs/>
          <w:iCs/>
          <w:lang w:val="en-GB"/>
        </w:rPr>
        <w:t xml:space="preserve"> </w:t>
      </w:r>
      <w:r w:rsidR="00031FB5" w:rsidRPr="0022370F">
        <w:rPr>
          <w:rFonts w:ascii="Helvetica" w:hAnsi="Helvetica" w:cs="Times New Roman"/>
          <w:bCs/>
          <w:iCs/>
          <w:lang w:val="en-GB"/>
        </w:rPr>
        <w:t>&gt;</w:t>
      </w:r>
      <w:r w:rsidR="00A316B1">
        <w:rPr>
          <w:rFonts w:ascii="Helvetica" w:hAnsi="Helvetica" w:cs="Times New Roman"/>
          <w:bCs/>
          <w:iCs/>
          <w:lang w:val="en-GB"/>
        </w:rPr>
        <w:t xml:space="preserve"> </w:t>
      </w:r>
      <w:r w:rsidR="00031FB5" w:rsidRPr="0022370F">
        <w:rPr>
          <w:rFonts w:ascii="Helvetica" w:hAnsi="Helvetica" w:cs="Times New Roman"/>
          <w:bCs/>
          <w:iCs/>
          <w:lang w:val="en-GB"/>
        </w:rPr>
        <w:t>4.6, p-values &lt;</w:t>
      </w:r>
      <w:r w:rsidR="004D1301">
        <w:rPr>
          <w:rFonts w:ascii="Helvetica" w:hAnsi="Helvetica" w:cs="Times New Roman"/>
          <w:bCs/>
          <w:iCs/>
          <w:lang w:val="en-GB"/>
        </w:rPr>
        <w:t xml:space="preserve"> </w:t>
      </w:r>
      <w:r w:rsidR="00031FB5" w:rsidRPr="0022370F">
        <w:rPr>
          <w:rFonts w:ascii="Helvetica" w:hAnsi="Helvetica" w:cs="Times New Roman"/>
          <w:bCs/>
          <w:iCs/>
          <w:lang w:val="en-GB"/>
        </w:rPr>
        <w:t>.0</w:t>
      </w:r>
      <w:r w:rsidR="00187E94">
        <w:rPr>
          <w:rFonts w:ascii="Helvetica" w:hAnsi="Helvetica" w:cs="Times New Roman"/>
          <w:bCs/>
          <w:iCs/>
          <w:lang w:val="en-GB"/>
        </w:rPr>
        <w:t>01</w:t>
      </w:r>
      <w:r w:rsidR="0022370F" w:rsidRPr="004D1301">
        <w:rPr>
          <w:rFonts w:ascii="Helvetica" w:hAnsi="Helvetica" w:cs="Times New Roman"/>
          <w:bCs/>
          <w:iCs/>
          <w:lang w:val="en-GB"/>
        </w:rPr>
        <w:t>).</w:t>
      </w:r>
      <w:r w:rsidR="0022370F" w:rsidRPr="0022370F">
        <w:rPr>
          <w:rFonts w:ascii="Helvetica" w:hAnsi="Helvetica" w:cs="Times New Roman"/>
          <w:b/>
          <w:bCs/>
          <w:iCs/>
          <w:lang w:val="en-GB"/>
        </w:rPr>
        <w:t xml:space="preserve"> </w:t>
      </w:r>
      <w:r w:rsidR="00031FB5" w:rsidRPr="0022370F">
        <w:rPr>
          <w:rFonts w:ascii="Helvetica" w:hAnsi="Helvetica" w:cs="Times New Roman"/>
          <w:bCs/>
          <w:iCs/>
          <w:lang w:val="en-GB"/>
        </w:rPr>
        <w:t>Lateral f</w:t>
      </w:r>
      <w:r w:rsidR="00633C7B" w:rsidRPr="0022370F">
        <w:rPr>
          <w:rFonts w:ascii="Helvetica" w:hAnsi="Helvetica" w:cs="Times New Roman"/>
          <w:bCs/>
          <w:iCs/>
          <w:lang w:val="en-GB"/>
        </w:rPr>
        <w:t>rontal regions, the IFG and lateral</w:t>
      </w:r>
      <w:r w:rsidR="00031FB5" w:rsidRPr="0022370F">
        <w:rPr>
          <w:rFonts w:ascii="Helvetica" w:hAnsi="Helvetica" w:cs="Times New Roman"/>
          <w:bCs/>
          <w:iCs/>
          <w:lang w:val="en-GB"/>
        </w:rPr>
        <w:t xml:space="preserve"> OFC show an increased response</w:t>
      </w:r>
      <w:r w:rsidR="00633C7B" w:rsidRPr="0022370F">
        <w:rPr>
          <w:rFonts w:ascii="Helvetica" w:hAnsi="Helvetica" w:cs="Times New Roman"/>
          <w:bCs/>
          <w:iCs/>
          <w:lang w:val="en-GB"/>
        </w:rPr>
        <w:t xml:space="preserve"> most consistently in the left</w:t>
      </w:r>
      <w:r w:rsidRPr="0022370F">
        <w:rPr>
          <w:rFonts w:ascii="Helvetica" w:hAnsi="Helvetica" w:cs="Times New Roman"/>
          <w:bCs/>
          <w:iCs/>
          <w:lang w:val="en-GB"/>
        </w:rPr>
        <w:t>,</w:t>
      </w:r>
      <w:r w:rsidR="00031FB5" w:rsidRPr="0022370F">
        <w:rPr>
          <w:rFonts w:ascii="Helvetica" w:hAnsi="Helvetica" w:cs="Times New Roman"/>
          <w:bCs/>
          <w:iCs/>
          <w:lang w:val="en-GB"/>
        </w:rPr>
        <w:t xml:space="preserve"> with the right IFG failing to show a significant modulation</w:t>
      </w:r>
      <w:r w:rsidR="00633C7B" w:rsidRPr="0022370F">
        <w:rPr>
          <w:rFonts w:ascii="Helvetica" w:hAnsi="Helvetica" w:cs="Times New Roman"/>
          <w:bCs/>
          <w:iCs/>
          <w:lang w:val="en-GB"/>
        </w:rPr>
        <w:t xml:space="preserve">. More subtle increases are seen in medial temporal lobe structures, </w:t>
      </w:r>
      <w:r w:rsidRPr="0022370F">
        <w:rPr>
          <w:rFonts w:ascii="Helvetica" w:hAnsi="Helvetica" w:cs="Times New Roman"/>
          <w:bCs/>
          <w:iCs/>
          <w:lang w:val="en-GB"/>
        </w:rPr>
        <w:t xml:space="preserve">with </w:t>
      </w:r>
      <w:r w:rsidR="005638CB" w:rsidRPr="0022370F">
        <w:rPr>
          <w:rFonts w:ascii="Helvetica" w:hAnsi="Helvetica" w:cs="Times New Roman"/>
          <w:bCs/>
          <w:iCs/>
          <w:lang w:val="en-GB"/>
        </w:rPr>
        <w:t>only</w:t>
      </w:r>
      <w:r w:rsidRPr="0022370F">
        <w:rPr>
          <w:rFonts w:ascii="Helvetica" w:hAnsi="Helvetica" w:cs="Times New Roman"/>
          <w:bCs/>
          <w:iCs/>
          <w:lang w:val="en-GB"/>
        </w:rPr>
        <w:t xml:space="preserve"> </w:t>
      </w:r>
      <w:r w:rsidR="00633C7B" w:rsidRPr="0022370F">
        <w:rPr>
          <w:rFonts w:ascii="Helvetica" w:hAnsi="Helvetica" w:cs="Times New Roman"/>
          <w:bCs/>
          <w:iCs/>
          <w:lang w:val="en-GB"/>
        </w:rPr>
        <w:t xml:space="preserve">the left amygdala and the </w:t>
      </w:r>
      <w:r w:rsidR="00EC6B00" w:rsidRPr="0022370F">
        <w:rPr>
          <w:rFonts w:ascii="Helvetica" w:hAnsi="Helvetica" w:cs="Times New Roman"/>
          <w:bCs/>
          <w:iCs/>
          <w:lang w:val="en-GB"/>
        </w:rPr>
        <w:t>right ATL</w:t>
      </w:r>
      <w:r w:rsidRPr="0022370F">
        <w:rPr>
          <w:rFonts w:ascii="Helvetica" w:hAnsi="Helvetica" w:cs="Times New Roman"/>
          <w:bCs/>
          <w:iCs/>
          <w:lang w:val="en-GB"/>
        </w:rPr>
        <w:t xml:space="preserve"> exhibiting significant modulation</w:t>
      </w:r>
      <w:r w:rsidR="00EC6B00" w:rsidRPr="0022370F">
        <w:rPr>
          <w:rFonts w:ascii="Helvetica" w:hAnsi="Helvetica" w:cs="Times New Roman"/>
          <w:bCs/>
          <w:iCs/>
          <w:lang w:val="en-GB"/>
        </w:rPr>
        <w:t xml:space="preserve">. </w:t>
      </w:r>
    </w:p>
    <w:p w14:paraId="087B7C31" w14:textId="77777777" w:rsidR="005638CB" w:rsidRPr="00C71B43" w:rsidRDefault="005638CB" w:rsidP="00C27797">
      <w:pPr>
        <w:pStyle w:val="Body"/>
        <w:spacing w:after="0" w:line="360" w:lineRule="auto"/>
        <w:ind w:left="1" w:firstLine="425"/>
        <w:jc w:val="both"/>
        <w:rPr>
          <w:rFonts w:ascii="Helvetica" w:hAnsi="Helvetica" w:cs="Times New Roman"/>
          <w:b/>
          <w:bCs/>
          <w:i/>
          <w:iCs/>
          <w:lang w:val="en-GB"/>
        </w:rPr>
      </w:pPr>
    </w:p>
    <w:p w14:paraId="79D8ABCE" w14:textId="77777777" w:rsidR="00A82663" w:rsidRDefault="00A82663" w:rsidP="00C27797">
      <w:pPr>
        <w:pStyle w:val="Body"/>
        <w:spacing w:after="0" w:line="360" w:lineRule="auto"/>
        <w:ind w:firstLine="426"/>
        <w:jc w:val="both"/>
        <w:rPr>
          <w:rFonts w:ascii="Helvetica" w:hAnsi="Helvetica" w:cs="Times New Roman"/>
          <w:bCs/>
          <w:i/>
          <w:iCs/>
          <w:lang w:val="en-GB"/>
        </w:rPr>
      </w:pPr>
    </w:p>
    <w:p w14:paraId="37AF7063" w14:textId="6DDADDB0" w:rsidR="00A82663" w:rsidRPr="001F45E1" w:rsidRDefault="002D5A60" w:rsidP="001F45E1">
      <w:pPr>
        <w:pStyle w:val="Body"/>
        <w:spacing w:after="0" w:line="360" w:lineRule="auto"/>
        <w:jc w:val="both"/>
        <w:rPr>
          <w:rFonts w:ascii="Helvetica" w:hAnsi="Helvetica" w:cs="Times New Roman"/>
          <w:b/>
          <w:lang w:val="en-GB"/>
        </w:rPr>
      </w:pPr>
      <w:r w:rsidRPr="001F45E1">
        <w:rPr>
          <w:rFonts w:ascii="Helvetica" w:hAnsi="Helvetica" w:cs="Times New Roman"/>
          <w:b/>
          <w:lang w:val="en-GB"/>
        </w:rPr>
        <w:t xml:space="preserve">The Role of </w:t>
      </w:r>
      <w:r w:rsidR="009549F8" w:rsidRPr="001F45E1">
        <w:rPr>
          <w:rFonts w:ascii="Helvetica" w:hAnsi="Helvetica" w:cs="Times New Roman"/>
          <w:b/>
          <w:lang w:val="en-GB"/>
        </w:rPr>
        <w:t>Cognitive Domain</w:t>
      </w:r>
      <w:r w:rsidR="00467AF1" w:rsidRPr="001F45E1">
        <w:rPr>
          <w:rFonts w:ascii="Helvetica" w:hAnsi="Helvetica" w:cs="Times New Roman"/>
          <w:b/>
          <w:lang w:val="en-GB"/>
        </w:rPr>
        <w:t xml:space="preserve"> across </w:t>
      </w:r>
      <w:r w:rsidR="009549F8" w:rsidRPr="001F45E1">
        <w:rPr>
          <w:rFonts w:ascii="Helvetica" w:hAnsi="Helvetica" w:cs="Times New Roman"/>
          <w:b/>
          <w:lang w:val="en-GB"/>
        </w:rPr>
        <w:t xml:space="preserve">the </w:t>
      </w:r>
      <w:r w:rsidRPr="001F45E1">
        <w:rPr>
          <w:rFonts w:ascii="Helvetica" w:hAnsi="Helvetica" w:cs="Times New Roman"/>
          <w:b/>
          <w:lang w:val="en-GB"/>
        </w:rPr>
        <w:t>P</w:t>
      </w:r>
      <w:r w:rsidR="00467AF1" w:rsidRPr="001F45E1">
        <w:rPr>
          <w:rFonts w:ascii="Helvetica" w:hAnsi="Helvetica" w:cs="Times New Roman"/>
          <w:b/>
          <w:lang w:val="en-GB"/>
        </w:rPr>
        <w:t xml:space="preserve">erson </w:t>
      </w:r>
      <w:r w:rsidRPr="001F45E1">
        <w:rPr>
          <w:rFonts w:ascii="Helvetica" w:hAnsi="Helvetica" w:cs="Times New Roman"/>
          <w:b/>
          <w:lang w:val="en-GB"/>
        </w:rPr>
        <w:t>K</w:t>
      </w:r>
      <w:r w:rsidR="00467AF1" w:rsidRPr="001F45E1">
        <w:rPr>
          <w:rFonts w:ascii="Helvetica" w:hAnsi="Helvetica" w:cs="Times New Roman"/>
          <w:b/>
          <w:lang w:val="en-GB"/>
        </w:rPr>
        <w:t xml:space="preserve">nowledge </w:t>
      </w:r>
      <w:r w:rsidRPr="001F45E1">
        <w:rPr>
          <w:rFonts w:ascii="Helvetica" w:hAnsi="Helvetica" w:cs="Times New Roman"/>
          <w:b/>
          <w:lang w:val="en-GB"/>
        </w:rPr>
        <w:t>N</w:t>
      </w:r>
      <w:r w:rsidR="00467AF1" w:rsidRPr="001F45E1">
        <w:rPr>
          <w:rFonts w:ascii="Helvetica" w:hAnsi="Helvetica" w:cs="Times New Roman"/>
          <w:b/>
          <w:lang w:val="en-GB"/>
        </w:rPr>
        <w:t>etwork</w:t>
      </w:r>
    </w:p>
    <w:p w14:paraId="15289AB7" w14:textId="09EBDB46" w:rsidR="003F01F1" w:rsidRPr="00962325" w:rsidRDefault="00962325" w:rsidP="00962325">
      <w:pPr>
        <w:pStyle w:val="Body"/>
        <w:spacing w:after="0" w:line="360" w:lineRule="auto"/>
        <w:jc w:val="both"/>
        <w:rPr>
          <w:rFonts w:ascii="Helvetica" w:hAnsi="Helvetica" w:cs="Times New Roman"/>
          <w:b/>
          <w:i/>
          <w:lang w:val="en-GB"/>
        </w:rPr>
      </w:pPr>
      <w:r>
        <w:rPr>
          <w:rFonts w:ascii="Helvetica" w:hAnsi="Helvetica" w:cs="Times New Roman"/>
          <w:b/>
          <w:i/>
          <w:noProof/>
          <w:lang w:val="en-GB"/>
        </w:rPr>
        <w:drawing>
          <wp:inline distT="0" distB="0" distL="0" distR="0" wp14:anchorId="6D6A55E9" wp14:editId="365109DF">
            <wp:extent cx="5943600" cy="2471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27 at 11.12.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08579C11" w14:textId="6B1AE005" w:rsidR="00A82663" w:rsidRDefault="003F01F1" w:rsidP="000D5F60">
      <w:pPr>
        <w:spacing w:line="360" w:lineRule="auto"/>
        <w:ind w:firstLine="426"/>
        <w:jc w:val="both"/>
        <w:rPr>
          <w:rFonts w:ascii="Helvetica" w:hAnsi="Helvetica"/>
          <w:i/>
          <w:sz w:val="22"/>
          <w:szCs w:val="22"/>
          <w:lang w:val="en-GB"/>
        </w:rPr>
      </w:pPr>
      <w:r w:rsidRPr="000B26E6">
        <w:rPr>
          <w:rFonts w:ascii="Helvetica" w:hAnsi="Helvetica"/>
          <w:i/>
          <w:sz w:val="22"/>
          <w:szCs w:val="22"/>
          <w:highlight w:val="yellow"/>
          <w:lang w:val="en-GB"/>
        </w:rPr>
        <w:t xml:space="preserve">Figure </w:t>
      </w:r>
      <w:r w:rsidR="00F93782" w:rsidRPr="000B26E6">
        <w:rPr>
          <w:rFonts w:ascii="Helvetica" w:hAnsi="Helvetica"/>
          <w:i/>
          <w:sz w:val="22"/>
          <w:szCs w:val="22"/>
          <w:highlight w:val="yellow"/>
          <w:lang w:val="en-GB"/>
        </w:rPr>
        <w:t>3.</w:t>
      </w:r>
      <w:r w:rsidRPr="000B26E6">
        <w:rPr>
          <w:rFonts w:ascii="Helvetica" w:hAnsi="Helvetica"/>
          <w:i/>
          <w:sz w:val="22"/>
          <w:szCs w:val="22"/>
          <w:highlight w:val="yellow"/>
          <w:lang w:val="en-GB"/>
        </w:rPr>
        <w:t xml:space="preserve"> </w:t>
      </w:r>
      <w:r w:rsidR="00962325" w:rsidRPr="000B26E6">
        <w:rPr>
          <w:rFonts w:ascii="Helvetica" w:hAnsi="Helvetica"/>
          <w:i/>
          <w:sz w:val="22"/>
          <w:szCs w:val="22"/>
          <w:highlight w:val="yellow"/>
          <w:lang w:val="en-GB"/>
        </w:rPr>
        <w:t xml:space="preserve">Regional preference patterns. Percentage of total activation dedicated to each cognitive domain. Stars denote significance threshold. Most regions </w:t>
      </w:r>
      <w:r w:rsidR="00DC039C" w:rsidRPr="000B26E6">
        <w:rPr>
          <w:rFonts w:ascii="Helvetica" w:hAnsi="Helvetica"/>
          <w:i/>
          <w:sz w:val="22"/>
          <w:szCs w:val="22"/>
          <w:highlight w:val="yellow"/>
          <w:lang w:val="en-GB"/>
        </w:rPr>
        <w:t>are involved in</w:t>
      </w:r>
      <w:r w:rsidR="00962325" w:rsidRPr="000B26E6">
        <w:rPr>
          <w:rFonts w:ascii="Helvetica" w:hAnsi="Helvetica"/>
          <w:i/>
          <w:sz w:val="22"/>
          <w:szCs w:val="22"/>
          <w:highlight w:val="yellow"/>
          <w:lang w:val="en-GB"/>
        </w:rPr>
        <w:t xml:space="preserve"> </w:t>
      </w:r>
      <w:r w:rsidR="00DC039C" w:rsidRPr="000B26E6">
        <w:rPr>
          <w:rFonts w:ascii="Helvetica" w:hAnsi="Helvetica"/>
          <w:i/>
          <w:sz w:val="22"/>
          <w:szCs w:val="22"/>
          <w:highlight w:val="yellow"/>
          <w:lang w:val="en-GB"/>
        </w:rPr>
        <w:t xml:space="preserve">most cognitive efforts. </w:t>
      </w:r>
      <w:r w:rsidR="00962325" w:rsidRPr="000B26E6">
        <w:rPr>
          <w:rFonts w:ascii="Helvetica" w:hAnsi="Helvetica"/>
          <w:i/>
          <w:sz w:val="22"/>
          <w:szCs w:val="22"/>
          <w:highlight w:val="yellow"/>
          <w:lang w:val="en-GB"/>
        </w:rPr>
        <w:t xml:space="preserve">It can </w:t>
      </w:r>
      <w:r w:rsidR="00DC039C" w:rsidRPr="000B26E6">
        <w:rPr>
          <w:rFonts w:ascii="Helvetica" w:hAnsi="Helvetica"/>
          <w:i/>
          <w:sz w:val="22"/>
          <w:szCs w:val="22"/>
          <w:highlight w:val="yellow"/>
          <w:lang w:val="en-GB"/>
        </w:rPr>
        <w:t xml:space="preserve">also </w:t>
      </w:r>
      <w:r w:rsidR="00962325" w:rsidRPr="000B26E6">
        <w:rPr>
          <w:rFonts w:ascii="Helvetica" w:hAnsi="Helvetica"/>
          <w:i/>
          <w:sz w:val="22"/>
          <w:szCs w:val="22"/>
          <w:highlight w:val="yellow"/>
          <w:lang w:val="en-GB"/>
        </w:rPr>
        <w:t>be seen that regions that respond to episodic knowledge ten to respond to semantic access as well.</w:t>
      </w:r>
      <w:r w:rsidR="00962325">
        <w:rPr>
          <w:rFonts w:ascii="Helvetica" w:hAnsi="Helvetica"/>
          <w:i/>
          <w:sz w:val="22"/>
          <w:szCs w:val="22"/>
          <w:lang w:val="en-GB"/>
        </w:rPr>
        <w:t xml:space="preserve"> </w:t>
      </w:r>
    </w:p>
    <w:p w14:paraId="18D6E715" w14:textId="77777777" w:rsidR="002A6E35" w:rsidRPr="000D5F60" w:rsidRDefault="002A6E35" w:rsidP="000D5F60">
      <w:pPr>
        <w:spacing w:line="360" w:lineRule="auto"/>
        <w:ind w:firstLine="426"/>
        <w:jc w:val="both"/>
        <w:rPr>
          <w:rFonts w:ascii="Helvetica" w:hAnsi="Helvetica"/>
          <w:i/>
          <w:sz w:val="22"/>
          <w:szCs w:val="22"/>
          <w:lang w:val="en-GB"/>
        </w:rPr>
      </w:pPr>
    </w:p>
    <w:p w14:paraId="1E4AC023" w14:textId="3E27990B" w:rsidR="00A82663" w:rsidRDefault="00A82663" w:rsidP="00C27797">
      <w:pPr>
        <w:pStyle w:val="Body"/>
        <w:spacing w:after="0" w:line="360" w:lineRule="auto"/>
        <w:ind w:firstLine="426"/>
        <w:jc w:val="both"/>
        <w:rPr>
          <w:rFonts w:ascii="Helvetica" w:hAnsi="Helvetica" w:cs="Times New Roman"/>
          <w:lang w:val="en-GB"/>
        </w:rPr>
      </w:pPr>
      <w:r>
        <w:rPr>
          <w:rFonts w:ascii="Helvetica" w:hAnsi="Helvetica" w:cs="Times New Roman"/>
          <w:lang w:val="en-GB"/>
        </w:rPr>
        <w:t xml:space="preserve">To investigate the role of different kinds of knowledge in the person knowledge network, </w:t>
      </w:r>
      <w:r w:rsidR="00CF72A2">
        <w:rPr>
          <w:rFonts w:ascii="Helvetica" w:hAnsi="Helvetica" w:cs="Times New Roman"/>
          <w:lang w:val="en-GB"/>
        </w:rPr>
        <w:t>figure</w:t>
      </w:r>
      <w:r w:rsidR="00F93782">
        <w:rPr>
          <w:rFonts w:ascii="Helvetica" w:hAnsi="Helvetica" w:cs="Times New Roman"/>
          <w:lang w:val="en-GB"/>
        </w:rPr>
        <w:t xml:space="preserve"> 3</w:t>
      </w:r>
      <w:r>
        <w:rPr>
          <w:rFonts w:ascii="Helvetica" w:hAnsi="Helvetica" w:cs="Times New Roman"/>
          <w:lang w:val="en-GB"/>
        </w:rPr>
        <w:t xml:space="preserve"> shows the scaled importance of each cognitive domain in those regions that were significantly activated during access to person knowledge. </w:t>
      </w:r>
      <w:r w:rsidR="002D5A60">
        <w:rPr>
          <w:rFonts w:ascii="Helvetica" w:hAnsi="Helvetica" w:cs="Times New Roman"/>
          <w:lang w:val="en-GB"/>
        </w:rPr>
        <w:t>Here we focus only on regions that showed at least a unilateral increase when person knowledge is accessed</w:t>
      </w:r>
      <w:r w:rsidR="0022370F">
        <w:rPr>
          <w:rFonts w:ascii="Helvetica" w:hAnsi="Helvetica" w:cs="Times New Roman"/>
          <w:lang w:val="en-GB"/>
        </w:rPr>
        <w:t>.</w:t>
      </w:r>
      <w:r w:rsidR="002D5A60">
        <w:rPr>
          <w:rFonts w:ascii="Helvetica" w:hAnsi="Helvetica" w:cs="Times New Roman"/>
          <w:lang w:val="en-GB"/>
        </w:rPr>
        <w:t xml:space="preserve"> </w:t>
      </w:r>
      <w:r w:rsidR="0022370F">
        <w:rPr>
          <w:rFonts w:ascii="Helvetica" w:hAnsi="Helvetica" w:cs="Times New Roman"/>
          <w:lang w:val="en-GB"/>
        </w:rPr>
        <w:t>F</w:t>
      </w:r>
      <w:r>
        <w:rPr>
          <w:rFonts w:ascii="Helvetica" w:hAnsi="Helvetica" w:cs="Times New Roman"/>
          <w:lang w:val="en-GB"/>
        </w:rPr>
        <w:t>or simplicity, we h</w:t>
      </w:r>
      <w:r w:rsidR="00E951C9">
        <w:rPr>
          <w:rFonts w:ascii="Helvetica" w:hAnsi="Helvetica" w:cs="Times New Roman"/>
          <w:lang w:val="en-GB"/>
        </w:rPr>
        <w:t>ave collapsed across hemisphere. S</w:t>
      </w:r>
      <w:r>
        <w:rPr>
          <w:rFonts w:ascii="Helvetica" w:hAnsi="Helvetica" w:cs="Times New Roman"/>
          <w:lang w:val="en-GB"/>
        </w:rPr>
        <w:t xml:space="preserve">ignificant interaction between </w:t>
      </w:r>
      <w:r w:rsidR="00FA33DA">
        <w:rPr>
          <w:rFonts w:ascii="Helvetica" w:hAnsi="Helvetica" w:cs="Times New Roman"/>
          <w:lang w:val="en-GB"/>
        </w:rPr>
        <w:t>domain</w:t>
      </w:r>
      <w:r>
        <w:rPr>
          <w:rFonts w:ascii="Helvetica" w:hAnsi="Helvetica" w:cs="Times New Roman"/>
          <w:lang w:val="en-GB"/>
        </w:rPr>
        <w:t xml:space="preserve"> and hemisphere were present </w:t>
      </w:r>
      <w:r w:rsidR="00173488" w:rsidRPr="00173488">
        <w:rPr>
          <w:rFonts w:ascii="Helvetica" w:hAnsi="Helvetica" w:cs="Times New Roman"/>
          <w:lang w:val="en-GB"/>
        </w:rPr>
        <w:t xml:space="preserve">only in IFG </w:t>
      </w:r>
      <w:r w:rsidR="00E951C9">
        <w:rPr>
          <w:rFonts w:ascii="Helvetica" w:hAnsi="Helvetica" w:cs="Times New Roman"/>
          <w:lang w:val="en-GB"/>
        </w:rPr>
        <w:t>(</w:t>
      </w:r>
      <w:r w:rsidR="00EA1D36">
        <w:rPr>
          <w:rFonts w:ascii="Helvetica" w:hAnsi="Helvetica" w:cs="Times New Roman"/>
          <w:lang w:val="en-GB"/>
        </w:rPr>
        <w:t>F(4,76</w:t>
      </w:r>
      <w:r w:rsidR="00173488" w:rsidRPr="00173488">
        <w:rPr>
          <w:rFonts w:ascii="Helvetica" w:hAnsi="Helvetica" w:cs="Times New Roman"/>
          <w:lang w:val="en-GB"/>
        </w:rPr>
        <w:t>) = 2.508, p = 0.49</w:t>
      </w:r>
      <w:r w:rsidR="00E951C9">
        <w:rPr>
          <w:rFonts w:ascii="Helvetica" w:hAnsi="Helvetica" w:cs="Times New Roman"/>
          <w:lang w:val="en-GB"/>
        </w:rPr>
        <w:t>)</w:t>
      </w:r>
      <w:r w:rsidR="00173488" w:rsidRPr="00173488">
        <w:rPr>
          <w:rFonts w:ascii="Helvetica" w:hAnsi="Helvetica" w:cs="Times New Roman"/>
          <w:lang w:val="en-GB"/>
        </w:rPr>
        <w:t>.</w:t>
      </w:r>
    </w:p>
    <w:p w14:paraId="22375DEF" w14:textId="41D98478" w:rsidR="00651638" w:rsidRDefault="003962EF" w:rsidP="003962EF">
      <w:pPr>
        <w:pStyle w:val="Body"/>
        <w:spacing w:after="0" w:line="360" w:lineRule="auto"/>
        <w:ind w:firstLine="426"/>
        <w:jc w:val="both"/>
        <w:rPr>
          <w:rFonts w:ascii="Helvetica" w:hAnsi="Helvetica" w:cs="Times New Roman"/>
          <w:lang w:val="en-GB"/>
        </w:rPr>
      </w:pPr>
      <w:r w:rsidRPr="000B26E6">
        <w:rPr>
          <w:rFonts w:ascii="Helvetica" w:hAnsi="Helvetica" w:cs="Times New Roman"/>
          <w:highlight w:val="yellow"/>
          <w:lang w:val="en-GB"/>
        </w:rPr>
        <w:t xml:space="preserve">All domains of knowledge are represented in a distributed fashion across multiple regions. Physical knowledge involved all regions, while nominal knowledge involved the least amount of </w:t>
      </w:r>
      <w:r w:rsidRPr="000B26E6">
        <w:rPr>
          <w:rFonts w:ascii="Helvetica" w:hAnsi="Helvetica" w:cs="Times New Roman"/>
          <w:highlight w:val="yellow"/>
          <w:lang w:val="en-GB"/>
        </w:rPr>
        <w:lastRenderedPageBreak/>
        <w:t>brain regions. Regions that respond to episodic knowledge are also involved in semantic knowledge</w:t>
      </w:r>
      <w:r w:rsidR="00BB295E" w:rsidRPr="000B26E6">
        <w:rPr>
          <w:rFonts w:ascii="Helvetica" w:hAnsi="Helvetica" w:cs="Times New Roman"/>
          <w:highlight w:val="yellow"/>
          <w:lang w:val="en-GB"/>
        </w:rPr>
        <w:t>, and mostly engage internalised cognition regions.</w:t>
      </w:r>
      <w:r w:rsidR="00BB295E">
        <w:rPr>
          <w:rFonts w:ascii="Helvetica" w:hAnsi="Helvetica" w:cs="Times New Roman"/>
          <w:lang w:val="en-GB"/>
        </w:rPr>
        <w:t xml:space="preserve"> </w:t>
      </w:r>
    </w:p>
    <w:p w14:paraId="50BBBD25" w14:textId="77777777" w:rsidR="00BB295E" w:rsidRPr="003962EF" w:rsidRDefault="00BB295E" w:rsidP="003962EF">
      <w:pPr>
        <w:pStyle w:val="Body"/>
        <w:spacing w:after="0" w:line="360" w:lineRule="auto"/>
        <w:ind w:firstLine="426"/>
        <w:jc w:val="both"/>
        <w:rPr>
          <w:rFonts w:ascii="Helvetica" w:hAnsi="Helvetica" w:cs="Times New Roman"/>
          <w:lang w:val="en-GB"/>
        </w:rPr>
      </w:pPr>
    </w:p>
    <w:p w14:paraId="411B6F78" w14:textId="0B04BA3C" w:rsidR="00521F0F" w:rsidRDefault="00BC3BB7" w:rsidP="00C27797">
      <w:pPr>
        <w:pStyle w:val="Body"/>
        <w:spacing w:after="0" w:line="360" w:lineRule="auto"/>
        <w:jc w:val="both"/>
        <w:rPr>
          <w:rFonts w:ascii="Helvetica" w:hAnsi="Helvetica" w:cs="Times New Roman"/>
          <w:b/>
          <w:bCs/>
          <w:lang w:val="en-GB"/>
        </w:rPr>
      </w:pPr>
      <w:r>
        <w:rPr>
          <w:rFonts w:ascii="Helvetica" w:hAnsi="Helvetica" w:cs="Times New Roman"/>
          <w:b/>
          <w:lang w:val="en-GB"/>
        </w:rPr>
        <w:t xml:space="preserve">The ATL is weighted towards Social not Nominal knowledge. </w:t>
      </w:r>
    </w:p>
    <w:p w14:paraId="562723EE" w14:textId="45AFD897" w:rsidR="00E31B56" w:rsidRPr="00873CEA" w:rsidRDefault="00993539" w:rsidP="00C27797">
      <w:pPr>
        <w:pStyle w:val="Body"/>
        <w:spacing w:after="0" w:line="360" w:lineRule="auto"/>
        <w:jc w:val="both"/>
        <w:rPr>
          <w:rFonts w:ascii="Helvetica" w:hAnsi="Helvetica" w:cs="Times New Roman"/>
          <w:bCs/>
          <w:lang w:val="en-GB"/>
        </w:rPr>
      </w:pPr>
      <w:r>
        <w:rPr>
          <w:rFonts w:ascii="Helvetica" w:hAnsi="Helvetica" w:cs="Times New Roman"/>
          <w:lang w:val="en-GB"/>
        </w:rPr>
        <w:t>T</w:t>
      </w:r>
      <w:r w:rsidR="00181EF9" w:rsidRPr="00E37708">
        <w:rPr>
          <w:rFonts w:ascii="Helvetica" w:hAnsi="Helvetica" w:cs="Times New Roman"/>
          <w:lang w:val="en-GB"/>
        </w:rPr>
        <w:t xml:space="preserve">he involvement of ATL in </w:t>
      </w:r>
      <w:r w:rsidR="00BC3BB7">
        <w:rPr>
          <w:rFonts w:ascii="Helvetica" w:hAnsi="Helvetica" w:cs="Times New Roman"/>
          <w:lang w:val="en-GB"/>
        </w:rPr>
        <w:t xml:space="preserve">social or </w:t>
      </w:r>
      <w:r w:rsidR="00181EF9" w:rsidRPr="00E37708">
        <w:rPr>
          <w:rFonts w:ascii="Helvetica" w:hAnsi="Helvetica" w:cs="Times New Roman"/>
          <w:lang w:val="en-GB"/>
        </w:rPr>
        <w:t>nominal</w:t>
      </w:r>
      <w:r w:rsidR="001F58BC">
        <w:rPr>
          <w:rFonts w:ascii="Helvetica" w:hAnsi="Helvetica" w:cs="Times New Roman"/>
          <w:lang w:val="en-GB"/>
        </w:rPr>
        <w:t xml:space="preserve"> (proper names)</w:t>
      </w:r>
      <w:r w:rsidR="00BC3BB7">
        <w:rPr>
          <w:rFonts w:ascii="Helvetica" w:hAnsi="Helvetica" w:cs="Times New Roman"/>
          <w:lang w:val="en-GB"/>
        </w:rPr>
        <w:t xml:space="preserve"> </w:t>
      </w:r>
      <w:r w:rsidR="00181EF9" w:rsidRPr="00E37708">
        <w:rPr>
          <w:rFonts w:ascii="Helvetica" w:hAnsi="Helvetica" w:cs="Times New Roman"/>
          <w:lang w:val="en-GB"/>
        </w:rPr>
        <w:t>is a matter of current contention</w:t>
      </w:r>
      <w:r w:rsidR="009D173E">
        <w:rPr>
          <w:rFonts w:ascii="Helvetica" w:hAnsi="Helvetica" w:cs="Times New Roman"/>
          <w:lang w:val="en-GB"/>
        </w:rPr>
        <w:t xml:space="preserve"> </w:t>
      </w:r>
      <w:r w:rsidR="00C90DA3">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&lt;citation&gt;&lt;priority&gt;53&lt;/priority&gt;&lt;uuid&gt;95D78FE4-FF0C-4AB1-A2E0-56BC8368BA87&lt;/uuid&gt;&lt;publications&gt;&lt;publication&gt;&lt;subtype&gt;400&lt;/subtype&gt;&lt;publisher&gt;John Wiley &amp;amp; Sons, Inc.&lt;/publisher&gt;&lt;title&gt;A role for left temporal pole in the retrieval of words for unique entities&lt;/title&gt;&lt;url&gt;http://onlinelibrary.wiley.com/doi/10.1002/hbm.1033/full&lt;/url&gt;&lt;volume&gt;13&lt;/volume&gt;&lt;publication_date&gt;99200108011200000000222000&lt;/publication_date&gt;&lt;uuid&gt;B40BB4A1-39AC-4C15-B377-321F7F1CDC14&lt;/uuid&gt;&lt;type&gt;400&lt;/type&gt;&lt;number&gt;4&lt;/number&gt;&lt;citekey&gt;Grabowski:2001jk&lt;/citekey&gt;&lt;doi&gt;10.1002/hbm.1033&lt;/doi&gt;&lt;startpage&gt;199&lt;/startpage&gt;&lt;endpage&gt;212&lt;/endpage&gt;&lt;bundle&gt;&lt;publication&gt;&lt;title&gt;Human Brain Mapping&lt;/title&gt;&lt;uuid&gt;24DAE48B-AD35-48E7-B34F-26611B8FA057&lt;/uuid&gt;&lt;subtype&gt;-100&lt;/subtype&gt;&lt;publisher&gt;Wiley Subscription Services, Inc., A Wiley Company&lt;/publisher&gt;&lt;type&gt;-100&lt;/type&gt;&lt;/publication&gt;&lt;/bundle&gt;&lt;authors&gt;&lt;author&gt;&lt;lastName&gt;Grabowski&lt;/lastName&gt;&lt;firstName&gt;Thomas&lt;/firstName&gt;&lt;middleNames&gt;J&lt;/middleNames&gt;&lt;/author&gt;&lt;author&gt;&lt;lastName&gt;Damasio&lt;/lastName&gt;&lt;firstName&gt;Hanna&lt;/firstName&gt;&lt;/author&gt;&lt;author&gt;&lt;lastName&gt;Tranel&lt;/lastName&gt;&lt;firstName&gt;Daniel&lt;/firstName&gt;&lt;/author&gt;&lt;author&gt;&lt;lastName&gt;Ponto&lt;/lastName&gt;&lt;firstName&gt;Laura&lt;/firstName&gt;&lt;middleNames&gt;L Boles&lt;/middleNames&gt;&lt;/author&gt;&lt;author&gt;&lt;lastName&gt;Hichwa&lt;/lastName&gt;&lt;firstName&gt;Richard&lt;/firstName&gt;&lt;middleNames&gt;D&lt;/middleNames&gt;&lt;/author&gt;&lt;author&gt;&lt;lastName&gt;Damasio&lt;/lastName&gt;&lt;firstName&gt;Antonio&lt;/firstName&gt;&lt;middleNames&gt;R&lt;/middleNames&gt;&lt;/author&gt;&lt;/authors&gt;&lt;/publication&gt;&lt;publication&gt;&lt;subtype&gt;400&lt;/subtype&gt;&lt;title&gt;Social cognition and the anterior temporal lobes: a review and theoretical framework&lt;/title&gt;&lt;url&gt;https://academic.oup.com/scan/article-lookup/doi/10.1093/scan/nss119&lt;/url&gt;&lt;volume&gt;8&lt;/volume&gt;&lt;publication_date&gt;99201302191200000000222000&lt;/publication_date&gt;&lt;uuid&gt;4D7491F5-E54B-4B99-8DCE-4DE7D3A4AA24&lt;/uuid&gt;&lt;type&gt;400&lt;/type&gt;&lt;number&gt;2&lt;/number&gt;&lt;citekey&gt;Olson:2013dk&lt;/citekey&gt;&lt;doi&gt;10.1093/scan/nss119&lt;/doi&gt;&lt;startpage&gt;123&lt;/startpage&gt;&lt;endpage&gt;133&lt;/endpage&gt;&lt;bundle&gt;&lt;publication&gt;&lt;title&gt;Social Cognitive and Affective Neuroscience&lt;/title&gt;&lt;uuid&gt;1A36CF04-5498-4259-8876-B974662E48C0&lt;/uuid&gt;&lt;subtype&gt;-100&lt;/subtype&gt;&lt;publisher&gt;Oxford University Press&lt;/publisher&gt;&lt;type&gt;-100&lt;/type&gt;&lt;/publication&gt;&lt;/bundle&gt;&lt;authors&gt;&lt;author&gt;&lt;lastName&gt;Olson&lt;/lastName&gt;&lt;firstName&gt;Ingrid&lt;/firstName&gt;&lt;middleNames&gt;R&lt;/middleNames&gt;&lt;/author&gt;&lt;author&gt;&lt;lastName&gt;McCoy&lt;/lastName&gt;&lt;firstName&gt;David&lt;/firstName&gt;&lt;/author&gt;&lt;author&gt;&lt;lastName&gt;Klobusicky&lt;/lastName&gt;&lt;firstName&gt;Elizabeth&lt;/firstName&gt;&lt;/author&gt;&lt;author&gt;&lt;lastName&gt;Ross&lt;/lastName&gt;&lt;firstName&gt;Lars&lt;/firstName&gt;&lt;middleNames&gt;A&lt;/middleNames&gt;&lt;/author&gt;&lt;/authors&gt;&lt;/publication&gt;&lt;/publications&gt;&lt;cites&gt;&lt;/cites&gt;&lt;/citation&gt;</w:instrText>
      </w:r>
      <w:r w:rsidR="00C90DA3">
        <w:rPr>
          <w:rFonts w:ascii="Helvetica" w:eastAsia="Arial Unicode MS" w:hAnsi="Helvetica" w:cs="Helvetica"/>
          <w:lang w:val="en-US"/>
        </w:rPr>
        <w:fldChar w:fldCharType="separate"/>
      </w:r>
      <w:r w:rsidR="00351B2C">
        <w:rPr>
          <w:rFonts w:ascii="Helvetica" w:eastAsia="Arial Unicode MS" w:hAnsi="Helvetica" w:cs="Helvetica"/>
          <w:lang w:val="en-US"/>
        </w:rPr>
        <w:t>(Grabowski et al., 2001; Olson et al., 2013)</w:t>
      </w:r>
      <w:r w:rsidR="00C90DA3">
        <w:rPr>
          <w:rFonts w:ascii="Helvetica" w:eastAsia="Arial Unicode MS" w:hAnsi="Helvetica" w:cs="Helvetica"/>
          <w:lang w:val="en-US"/>
        </w:rPr>
        <w:fldChar w:fldCharType="end"/>
      </w:r>
      <w:r w:rsidR="00181EF9" w:rsidRPr="00E37708">
        <w:rPr>
          <w:rFonts w:ascii="Helvetica" w:hAnsi="Helvetica" w:cs="Times New Roman"/>
          <w:lang w:val="en-GB"/>
        </w:rPr>
        <w:t xml:space="preserve">. </w:t>
      </w:r>
      <w:r>
        <w:rPr>
          <w:rFonts w:ascii="Helvetica" w:hAnsi="Helvetica" w:cs="Times New Roman"/>
          <w:lang w:val="en-GB"/>
        </w:rPr>
        <w:t xml:space="preserve">We </w:t>
      </w:r>
      <w:r w:rsidR="001F58BC">
        <w:rPr>
          <w:rFonts w:ascii="Helvetica" w:hAnsi="Helvetica" w:cs="Times New Roman"/>
          <w:lang w:val="en-GB"/>
        </w:rPr>
        <w:t>exploited the presence of</w:t>
      </w:r>
      <w:r w:rsidR="0014065C">
        <w:rPr>
          <w:rFonts w:ascii="Helvetica" w:hAnsi="Helvetica" w:cs="Times New Roman"/>
          <w:lang w:val="en-GB"/>
        </w:rPr>
        <w:t xml:space="preserve"> </w:t>
      </w:r>
      <w:r w:rsidR="001F58BC">
        <w:rPr>
          <w:rFonts w:ascii="Helvetica" w:hAnsi="Helvetica" w:cs="Times New Roman"/>
          <w:lang w:val="en-GB"/>
        </w:rPr>
        <w:t>all these co</w:t>
      </w:r>
      <w:r w:rsidR="005C0E45">
        <w:rPr>
          <w:rFonts w:ascii="Helvetica" w:hAnsi="Helvetica" w:cs="Times New Roman"/>
          <w:lang w:val="en-GB"/>
        </w:rPr>
        <w:t xml:space="preserve">gnitive aspects </w:t>
      </w:r>
      <w:r w:rsidR="00F51925">
        <w:rPr>
          <w:rFonts w:ascii="Helvetica" w:hAnsi="Helvetica" w:cs="Times New Roman"/>
          <w:lang w:val="en-GB"/>
        </w:rPr>
        <w:t>with</w:t>
      </w:r>
      <w:r w:rsidR="005C0E45">
        <w:rPr>
          <w:rFonts w:ascii="Helvetica" w:hAnsi="Helvetica" w:cs="Times New Roman"/>
          <w:lang w:val="en-GB"/>
        </w:rPr>
        <w:t xml:space="preserve">in one single study to </w:t>
      </w:r>
      <w:r w:rsidR="006B14DF">
        <w:rPr>
          <w:rFonts w:ascii="Helvetica" w:hAnsi="Helvetica" w:cs="Times New Roman"/>
          <w:lang w:val="en-GB"/>
        </w:rPr>
        <w:t xml:space="preserve">address </w:t>
      </w:r>
      <w:r>
        <w:rPr>
          <w:rFonts w:ascii="Helvetica" w:hAnsi="Helvetica" w:cs="Times New Roman"/>
          <w:lang w:val="en-GB"/>
        </w:rPr>
        <w:t>t</w:t>
      </w:r>
      <w:r w:rsidRPr="00E37708">
        <w:rPr>
          <w:rFonts w:ascii="Helvetica" w:hAnsi="Helvetica" w:cs="Times New Roman"/>
          <w:lang w:val="en-GB"/>
        </w:rPr>
        <w:t>he</w:t>
      </w:r>
      <w:r w:rsidR="00B5263F">
        <w:rPr>
          <w:rFonts w:ascii="Helvetica" w:hAnsi="Helvetica" w:cs="Times New Roman"/>
          <w:lang w:val="en-GB"/>
        </w:rPr>
        <w:t xml:space="preserve">ir </w:t>
      </w:r>
      <w:r w:rsidR="00181EF9" w:rsidRPr="00E37708">
        <w:rPr>
          <w:rFonts w:ascii="Helvetica" w:hAnsi="Helvetica" w:cs="Times New Roman"/>
          <w:lang w:val="en-GB"/>
        </w:rPr>
        <w:t xml:space="preserve">relative importance </w:t>
      </w:r>
      <w:r w:rsidR="005C0E45">
        <w:rPr>
          <w:rFonts w:ascii="Helvetica" w:hAnsi="Helvetica" w:cs="Times New Roman"/>
          <w:lang w:val="en-GB"/>
        </w:rPr>
        <w:t>in bilateral ATL</w:t>
      </w:r>
      <w:r w:rsidR="00181EF9" w:rsidRPr="00E37708">
        <w:rPr>
          <w:rFonts w:ascii="Helvetica" w:hAnsi="Helvetica" w:cs="Times New Roman"/>
          <w:lang w:val="en-GB"/>
        </w:rPr>
        <w:t xml:space="preserve">. </w:t>
      </w:r>
      <w:r w:rsidR="00F51925">
        <w:rPr>
          <w:rFonts w:ascii="Helvetica" w:hAnsi="Helvetica" w:cs="Times New Roman"/>
          <w:lang w:val="en-GB"/>
        </w:rPr>
        <w:t>ANOVA revealed significant differences across cognitive domains (</w:t>
      </w:r>
      <w:r w:rsidR="00F51925" w:rsidRPr="00997F80">
        <w:rPr>
          <w:rFonts w:ascii="Helvetica" w:hAnsi="Helvetica" w:cs="Times New Roman"/>
          <w:i/>
          <w:lang w:val="en-GB"/>
        </w:rPr>
        <w:t>F</w:t>
      </w:r>
      <w:r w:rsidR="00F51925" w:rsidRPr="00997F80">
        <w:rPr>
          <w:rFonts w:ascii="Helvetica" w:hAnsi="Helvetica" w:cs="Times New Roman"/>
          <w:lang w:val="en-GB"/>
        </w:rPr>
        <w:t>(4, 95) = 8.13, p = &lt; .001</w:t>
      </w:r>
      <w:r w:rsidR="00F51925">
        <w:rPr>
          <w:rFonts w:ascii="Helvetica" w:hAnsi="Helvetica" w:cs="Times New Roman"/>
          <w:lang w:val="en-GB"/>
        </w:rPr>
        <w:t>). A planned comparison between Social and Nominal tasks showed that access to social knowledge recruited this region to a greater extent than access to nominal knowledge</w:t>
      </w:r>
      <w:r w:rsidR="000D54B6">
        <w:rPr>
          <w:rFonts w:ascii="Helvetica" w:hAnsi="Helvetica" w:cs="Times New Roman"/>
          <w:lang w:val="en-GB"/>
        </w:rPr>
        <w:t xml:space="preserve"> t(19) = 5.79, p &lt; .001</w:t>
      </w:r>
      <w:r w:rsidR="0022370F">
        <w:rPr>
          <w:rFonts w:ascii="Helvetica" w:hAnsi="Helvetica" w:cs="Times New Roman"/>
          <w:lang w:val="en-GB"/>
        </w:rPr>
        <w:t>, which did not show a significant increase compared to control</w:t>
      </w:r>
      <w:r w:rsidR="0006275A">
        <w:rPr>
          <w:rFonts w:ascii="Helvetica" w:hAnsi="Helvetica" w:cs="Times New Roman"/>
          <w:lang w:val="en-GB"/>
        </w:rPr>
        <w:t xml:space="preserve"> </w:t>
      </w:r>
      <w:r w:rsidR="000D54B6">
        <w:rPr>
          <w:rFonts w:ascii="Helvetica" w:hAnsi="Helvetica" w:cs="Times New Roman"/>
          <w:lang w:val="en-GB"/>
        </w:rPr>
        <w:t>t(19) = 2.08, p=.052</w:t>
      </w:r>
      <w:r w:rsidR="0022370F" w:rsidRPr="0006275A">
        <w:rPr>
          <w:rFonts w:ascii="Helvetica" w:hAnsi="Helvetica" w:cs="Times New Roman"/>
          <w:b/>
          <w:lang w:val="en-GB"/>
        </w:rPr>
        <w:t xml:space="preserve"> </w:t>
      </w:r>
      <w:r w:rsidR="00F51925">
        <w:rPr>
          <w:rFonts w:ascii="Helvetica" w:hAnsi="Helvetica" w:cs="Times New Roman"/>
          <w:lang w:val="en-GB"/>
        </w:rPr>
        <w:t xml:space="preserve">Follow up analyses revealed that, while the largest response was evident during access to social knowledge, this was not significantly greater than episodic, factual </w:t>
      </w:r>
      <w:r w:rsidR="00F51925" w:rsidRPr="00997F80">
        <w:rPr>
          <w:rFonts w:ascii="Helvetica" w:hAnsi="Helvetica" w:cs="Times New Roman"/>
          <w:lang w:val="en-GB"/>
        </w:rPr>
        <w:t>or physical</w:t>
      </w:r>
      <w:r w:rsidR="00F51925">
        <w:rPr>
          <w:rFonts w:ascii="Helvetica" w:hAnsi="Helvetica" w:cs="Times New Roman"/>
          <w:lang w:val="en-GB"/>
        </w:rPr>
        <w:t xml:space="preserve"> cognitive domains</w:t>
      </w:r>
      <w:r w:rsidR="00BC3BB7">
        <w:rPr>
          <w:rFonts w:ascii="Helvetica" w:hAnsi="Helvetica" w:cs="Times New Roman"/>
          <w:lang w:val="en-GB"/>
        </w:rPr>
        <w:t xml:space="preserve">, each of which showed a greater response than the nominal tasks </w:t>
      </w:r>
      <w:r w:rsidR="00181EF9" w:rsidRPr="00E37708">
        <w:rPr>
          <w:rFonts w:ascii="Helvetica" w:hAnsi="Helvetica" w:cs="Times New Roman"/>
          <w:lang w:val="en-GB"/>
        </w:rPr>
        <w:t>(</w:t>
      </w:r>
      <w:r w:rsidR="001F58BC">
        <w:rPr>
          <w:rFonts w:ascii="Helvetica" w:hAnsi="Helvetica" w:cs="Times New Roman"/>
          <w:lang w:val="en-GB"/>
        </w:rPr>
        <w:t>post hoc</w:t>
      </w:r>
      <w:r w:rsidR="006B14DF">
        <w:rPr>
          <w:rFonts w:ascii="Helvetica" w:hAnsi="Helvetica" w:cs="Times New Roman"/>
          <w:lang w:val="en-GB"/>
        </w:rPr>
        <w:t>:</w:t>
      </w:r>
      <w:r w:rsidR="001F58BC">
        <w:rPr>
          <w:rFonts w:ascii="Helvetica" w:hAnsi="Helvetica" w:cs="Times New Roman"/>
          <w:lang w:val="en-GB"/>
        </w:rPr>
        <w:t xml:space="preserve"> </w:t>
      </w:r>
      <w:r w:rsidR="00181EF9" w:rsidRPr="00E37708">
        <w:rPr>
          <w:rFonts w:ascii="Helvetica" w:hAnsi="Helvetica" w:cs="Times New Roman"/>
          <w:i/>
          <w:lang w:val="en-GB"/>
        </w:rPr>
        <w:t>t</w:t>
      </w:r>
      <w:r w:rsidR="00181EF9" w:rsidRPr="00E37708">
        <w:rPr>
          <w:rFonts w:ascii="Helvetica" w:hAnsi="Helvetica" w:cs="Times New Roman"/>
          <w:lang w:val="en-GB"/>
        </w:rPr>
        <w:t>-values</w:t>
      </w:r>
      <w:r w:rsidR="001F58BC">
        <w:rPr>
          <w:rFonts w:ascii="Helvetica" w:hAnsi="Helvetica" w:cs="Times New Roman"/>
          <w:lang w:val="en-GB"/>
        </w:rPr>
        <w:t xml:space="preserve"> all</w:t>
      </w:r>
      <w:r w:rsidR="00181EF9" w:rsidRPr="00E37708">
        <w:rPr>
          <w:rFonts w:ascii="Helvetica" w:hAnsi="Helvetica" w:cs="Times New Roman"/>
          <w:lang w:val="en-GB"/>
        </w:rPr>
        <w:t xml:space="preserve"> &gt; 2.49, all </w:t>
      </w:r>
      <w:r w:rsidR="00181EF9" w:rsidRPr="00E37708">
        <w:rPr>
          <w:rFonts w:ascii="Helvetica" w:hAnsi="Helvetica" w:cs="Times New Roman"/>
          <w:i/>
          <w:lang w:val="en-GB"/>
        </w:rPr>
        <w:t>p</w:t>
      </w:r>
      <w:r w:rsidR="00181EF9" w:rsidRPr="00E37708">
        <w:rPr>
          <w:rFonts w:ascii="Helvetica" w:hAnsi="Helvetica" w:cs="Times New Roman"/>
          <w:lang w:val="en-GB"/>
        </w:rPr>
        <w:t>-values</w:t>
      </w:r>
      <w:r w:rsidR="006C0169" w:rsidRPr="00E37708">
        <w:rPr>
          <w:rFonts w:ascii="Helvetica" w:hAnsi="Helvetica" w:cs="Times New Roman"/>
          <w:lang w:val="en-GB"/>
        </w:rPr>
        <w:t xml:space="preserve"> </w:t>
      </w:r>
      <w:r w:rsidR="00181EF9" w:rsidRPr="00E37708">
        <w:rPr>
          <w:rFonts w:ascii="Helvetica" w:hAnsi="Helvetica" w:cs="Times New Roman"/>
          <w:lang w:val="en-GB"/>
        </w:rPr>
        <w:t>&lt; .02</w:t>
      </w:r>
      <w:r w:rsidR="001F58BC">
        <w:rPr>
          <w:rFonts w:ascii="Helvetica" w:hAnsi="Helvetica" w:cs="Times New Roman"/>
          <w:lang w:val="en-GB"/>
        </w:rPr>
        <w:t>, uncorrected</w:t>
      </w:r>
      <w:r w:rsidR="00181EF9" w:rsidRPr="00E37708">
        <w:rPr>
          <w:rFonts w:ascii="Helvetica" w:hAnsi="Helvetica" w:cs="Times New Roman"/>
          <w:lang w:val="en-GB"/>
        </w:rPr>
        <w:t xml:space="preserve">). </w:t>
      </w:r>
      <w:r w:rsidR="00BC3BB7">
        <w:rPr>
          <w:rFonts w:ascii="Helvetica" w:hAnsi="Helvetica" w:cs="Times New Roman"/>
          <w:lang w:val="en-GB"/>
        </w:rPr>
        <w:t xml:space="preserve">The response to the nominal tasks were not diminished in all regions, with </w:t>
      </w:r>
      <w:r w:rsidR="00F05D1C">
        <w:rPr>
          <w:rFonts w:ascii="Helvetica" w:hAnsi="Helvetica" w:cs="Times New Roman"/>
          <w:lang w:val="en-GB"/>
        </w:rPr>
        <w:t xml:space="preserve">IFG </w:t>
      </w:r>
      <w:r w:rsidR="00E31B56" w:rsidRPr="00A55A05">
        <w:rPr>
          <w:rFonts w:ascii="Helvetica" w:hAnsi="Helvetica" w:cs="Times New Roman"/>
          <w:bCs/>
          <w:lang w:val="en-GB"/>
        </w:rPr>
        <w:t>respond</w:t>
      </w:r>
      <w:r w:rsidR="00BC3BB7">
        <w:rPr>
          <w:rFonts w:ascii="Helvetica" w:hAnsi="Helvetica" w:cs="Times New Roman"/>
          <w:bCs/>
          <w:lang w:val="en-GB"/>
        </w:rPr>
        <w:t>ing</w:t>
      </w:r>
      <w:r w:rsidR="00E31B56" w:rsidRPr="00A55A05">
        <w:rPr>
          <w:rFonts w:ascii="Helvetica" w:hAnsi="Helvetica" w:cs="Times New Roman"/>
          <w:bCs/>
          <w:lang w:val="en-GB"/>
        </w:rPr>
        <w:t xml:space="preserve"> more strongly to </w:t>
      </w:r>
      <w:r w:rsidR="00BC3BB7">
        <w:rPr>
          <w:rFonts w:ascii="Helvetica" w:hAnsi="Helvetica" w:cs="Times New Roman"/>
          <w:bCs/>
          <w:lang w:val="en-GB"/>
        </w:rPr>
        <w:t xml:space="preserve">access to </w:t>
      </w:r>
      <w:r w:rsidR="00E31B56" w:rsidRPr="00A55A05">
        <w:rPr>
          <w:rFonts w:ascii="Helvetica" w:hAnsi="Helvetica" w:cs="Times New Roman"/>
          <w:bCs/>
          <w:lang w:val="en-GB"/>
        </w:rPr>
        <w:t xml:space="preserve">nominal than social </w:t>
      </w:r>
      <w:r w:rsidR="00BC3BB7">
        <w:rPr>
          <w:rFonts w:ascii="Helvetica" w:hAnsi="Helvetica" w:cs="Times New Roman"/>
          <w:bCs/>
          <w:lang w:val="en-GB"/>
        </w:rPr>
        <w:t>knowledge (</w:t>
      </w:r>
      <w:r w:rsidR="00F05D1C">
        <w:rPr>
          <w:rFonts w:ascii="Helvetica" w:hAnsi="Helvetica" w:cs="Times New Roman"/>
          <w:lang w:val="en-GB"/>
        </w:rPr>
        <w:t>t(19) = 3.1, p = .006</w:t>
      </w:r>
      <w:r w:rsidR="00BC3BB7">
        <w:rPr>
          <w:rFonts w:ascii="Helvetica" w:hAnsi="Helvetica" w:cs="Times New Roman"/>
          <w:bCs/>
          <w:lang w:val="en-GB"/>
        </w:rPr>
        <w:t>).</w:t>
      </w:r>
    </w:p>
    <w:p w14:paraId="16F64AB3" w14:textId="77777777" w:rsidR="0006275A" w:rsidRDefault="0006275A" w:rsidP="00C27797">
      <w:pPr>
        <w:pStyle w:val="Body"/>
        <w:spacing w:after="0" w:line="360" w:lineRule="auto"/>
        <w:jc w:val="both"/>
        <w:rPr>
          <w:rFonts w:ascii="Helvetica" w:hAnsi="Helvetica" w:cs="Times New Roman"/>
          <w:lang w:val="en-GB"/>
        </w:rPr>
      </w:pPr>
    </w:p>
    <w:p w14:paraId="0567239F" w14:textId="27C96274" w:rsidR="00B45A5C"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b/>
          <w:bCs/>
          <w:lang w:val="en-GB"/>
        </w:rPr>
        <w:t>Perceptual and non-perceptual processing in the</w:t>
      </w:r>
      <w:r w:rsidR="00651638" w:rsidRPr="00E37708">
        <w:rPr>
          <w:rFonts w:ascii="Helvetica" w:hAnsi="Helvetica" w:cs="Times New Roman"/>
          <w:lang w:val="en-GB"/>
        </w:rPr>
        <w:t xml:space="preserve"> </w:t>
      </w:r>
      <w:r w:rsidRPr="00E37708">
        <w:rPr>
          <w:rFonts w:ascii="Helvetica" w:hAnsi="Helvetica" w:cs="Times New Roman"/>
          <w:b/>
          <w:bCs/>
          <w:lang w:val="en-GB"/>
        </w:rPr>
        <w:t>pSTS/Angular</w:t>
      </w:r>
    </w:p>
    <w:p w14:paraId="34957418" w14:textId="72D0B143" w:rsidR="00982161" w:rsidRDefault="00181EF9" w:rsidP="00C27797">
      <w:pPr>
        <w:pStyle w:val="Body"/>
        <w:spacing w:after="0" w:line="360" w:lineRule="auto"/>
        <w:jc w:val="both"/>
        <w:rPr>
          <w:rFonts w:ascii="Helvetica" w:hAnsi="Helvetica" w:cs="Times New Roman"/>
          <w:b/>
          <w:lang w:val="en-GB"/>
        </w:rPr>
      </w:pPr>
      <w:r w:rsidRPr="00E37708">
        <w:rPr>
          <w:rFonts w:ascii="Helvetica" w:hAnsi="Helvetica" w:cs="Times New Roman"/>
          <w:lang w:val="en-GB"/>
        </w:rPr>
        <w:t xml:space="preserve">Here we sought to test whether the pSTS and AG have diverse functional roles. </w:t>
      </w:r>
      <w:r w:rsidR="002C5B44">
        <w:rPr>
          <w:rFonts w:ascii="Helvetica" w:hAnsi="Helvetica" w:cs="Times New Roman"/>
          <w:lang w:val="en-GB"/>
        </w:rPr>
        <w:t>T</w:t>
      </w:r>
      <w:r w:rsidR="0014065C">
        <w:rPr>
          <w:rFonts w:ascii="Helvetica" w:hAnsi="Helvetica" w:cs="Times New Roman"/>
          <w:lang w:val="en-GB"/>
        </w:rPr>
        <w:t xml:space="preserve">he effect was </w:t>
      </w:r>
      <w:r w:rsidR="00F05D1C">
        <w:rPr>
          <w:rFonts w:ascii="Helvetica" w:hAnsi="Helvetica" w:cs="Times New Roman"/>
          <w:lang w:val="en-GB"/>
        </w:rPr>
        <w:t xml:space="preserve">apparent </w:t>
      </w:r>
      <w:r w:rsidR="00C36F84">
        <w:rPr>
          <w:rFonts w:ascii="Helvetica" w:hAnsi="Helvetica" w:cs="Times New Roman"/>
          <w:lang w:val="en-GB"/>
        </w:rPr>
        <w:t>e</w:t>
      </w:r>
      <w:r w:rsidR="002C5B44">
        <w:rPr>
          <w:rFonts w:ascii="Helvetica" w:hAnsi="Helvetica" w:cs="Times New Roman"/>
          <w:lang w:val="en-GB"/>
        </w:rPr>
        <w:t xml:space="preserve">ven at a global level, </w:t>
      </w:r>
      <w:r w:rsidR="00F05D1C">
        <w:rPr>
          <w:rFonts w:ascii="Helvetica" w:hAnsi="Helvetica" w:cs="Times New Roman"/>
          <w:lang w:val="en-GB"/>
        </w:rPr>
        <w:t>(cf figure</w:t>
      </w:r>
      <w:r w:rsidR="00157B7D">
        <w:rPr>
          <w:rFonts w:ascii="Helvetica" w:hAnsi="Helvetica" w:cs="Times New Roman"/>
          <w:lang w:val="en-GB"/>
        </w:rPr>
        <w:t xml:space="preserve"> 2</w:t>
      </w:r>
      <w:r w:rsidR="00F05D1C">
        <w:rPr>
          <w:rFonts w:ascii="Helvetica" w:hAnsi="Helvetica" w:cs="Times New Roman"/>
          <w:lang w:val="en-GB"/>
        </w:rPr>
        <w:t>)</w:t>
      </w:r>
      <w:r w:rsidR="0014065C">
        <w:rPr>
          <w:rFonts w:ascii="Helvetica" w:hAnsi="Helvetica" w:cs="Times New Roman"/>
          <w:lang w:val="en-GB"/>
        </w:rPr>
        <w:t>.</w:t>
      </w:r>
      <w:r w:rsidR="005638CB" w:rsidRPr="005638CB">
        <w:rPr>
          <w:rFonts w:ascii="Helvetica" w:hAnsi="Helvetica" w:cs="Times New Roman"/>
          <w:bCs/>
          <w:i/>
          <w:iCs/>
          <w:lang w:val="en-GB"/>
        </w:rPr>
        <w:t xml:space="preserve"> </w:t>
      </w:r>
      <w:r w:rsidR="005638CB" w:rsidRPr="00C828DC">
        <w:rPr>
          <w:rFonts w:ascii="Helvetica" w:hAnsi="Helvetica" w:cs="Times New Roman"/>
          <w:bCs/>
          <w:iCs/>
          <w:lang w:val="en-GB"/>
        </w:rPr>
        <w:t xml:space="preserve">Notably, while the pSTS showed a suppressed response during access to stored person-knowledge (pSTS left: t(19)=-1.26, ns.; right: t(19)=-3.81, p=.001), the angular gyrus conversely showed a robust response (AG left: t(19)=5.81, p&lt;.0001.; right: t(19)=2.99, p=.01), </w:t>
      </w:r>
      <w:r w:rsidR="00982161" w:rsidRPr="00C828DC">
        <w:rPr>
          <w:rFonts w:ascii="Helvetica" w:hAnsi="Helvetica" w:cs="Times New Roman"/>
          <w:bCs/>
          <w:iCs/>
          <w:lang w:val="en-GB"/>
        </w:rPr>
        <w:t>underscoring</w:t>
      </w:r>
      <w:r w:rsidR="005638CB" w:rsidRPr="00C828DC">
        <w:rPr>
          <w:rFonts w:ascii="Helvetica" w:hAnsi="Helvetica" w:cs="Times New Roman"/>
          <w:bCs/>
          <w:iCs/>
          <w:lang w:val="en-GB"/>
        </w:rPr>
        <w:t xml:space="preserve"> the functional subdivision of these regions of the TPJ.</w:t>
      </w:r>
      <w:r w:rsidR="00982161" w:rsidRPr="00C828DC">
        <w:rPr>
          <w:rFonts w:ascii="Helvetica" w:hAnsi="Helvetica" w:cs="Times New Roman"/>
          <w:lang w:val="en-GB"/>
        </w:rPr>
        <w:t xml:space="preserve"> This difference was also apparent in the global laterality pattern. pSTS showed a stronger inhibition in response on the right (t(19) = </w:t>
      </w:r>
      <w:r w:rsidR="00982161">
        <w:rPr>
          <w:rFonts w:ascii="Helvetica" w:hAnsi="Helvetica" w:cs="Times New Roman"/>
          <w:lang w:val="en-GB"/>
        </w:rPr>
        <w:t xml:space="preserve">3.47, p=.003), consistent with the pattern of right laterality in core regions. Conversely, </w:t>
      </w:r>
      <w:r w:rsidR="00982161" w:rsidRPr="00173488">
        <w:rPr>
          <w:rFonts w:ascii="Helvetica" w:hAnsi="Helvetica" w:cs="Times New Roman"/>
          <w:lang w:val="en-GB"/>
        </w:rPr>
        <w:t xml:space="preserve">there was no </w:t>
      </w:r>
      <w:r w:rsidR="00982161">
        <w:rPr>
          <w:rFonts w:ascii="Helvetica" w:hAnsi="Helvetica" w:cs="Times New Roman"/>
          <w:lang w:val="en-GB"/>
        </w:rPr>
        <w:t xml:space="preserve">laterality effect in </w:t>
      </w:r>
      <w:r w:rsidR="00982161" w:rsidRPr="00173488">
        <w:rPr>
          <w:rFonts w:ascii="Helvetica" w:hAnsi="Helvetica" w:cs="Times New Roman"/>
          <w:lang w:val="en-GB"/>
        </w:rPr>
        <w:t xml:space="preserve">global </w:t>
      </w:r>
      <w:r w:rsidR="00982161">
        <w:rPr>
          <w:rFonts w:ascii="Helvetica" w:hAnsi="Helvetica" w:cs="Times New Roman"/>
          <w:lang w:val="en-GB"/>
        </w:rPr>
        <w:t xml:space="preserve">response of the </w:t>
      </w:r>
      <w:r w:rsidR="00982161" w:rsidRPr="00173488">
        <w:rPr>
          <w:rFonts w:ascii="Helvetica" w:hAnsi="Helvetica" w:cs="Times New Roman"/>
          <w:lang w:val="en-GB"/>
        </w:rPr>
        <w:t xml:space="preserve">angular gyrus </w:t>
      </w:r>
      <w:r w:rsidR="00982161">
        <w:rPr>
          <w:rFonts w:ascii="Helvetica" w:hAnsi="Helvetica" w:cs="Times New Roman"/>
          <w:lang w:val="en-GB"/>
        </w:rPr>
        <w:t>(</w:t>
      </w:r>
      <w:r w:rsidR="00982161" w:rsidRPr="00173488">
        <w:rPr>
          <w:rFonts w:ascii="Helvetica" w:hAnsi="Helvetica" w:cs="Times New Roman"/>
          <w:lang w:val="en-GB"/>
        </w:rPr>
        <w:t>t(19) = 1.57, p .134</w:t>
      </w:r>
      <w:r w:rsidR="00982161">
        <w:rPr>
          <w:rFonts w:ascii="Helvetica" w:hAnsi="Helvetica" w:cs="Times New Roman"/>
          <w:lang w:val="en-GB"/>
        </w:rPr>
        <w:t>)</w:t>
      </w:r>
      <w:r w:rsidR="00982161" w:rsidRPr="00173488">
        <w:rPr>
          <w:rFonts w:ascii="Helvetica" w:hAnsi="Helvetica" w:cs="Times New Roman"/>
          <w:lang w:val="en-GB"/>
        </w:rPr>
        <w:t xml:space="preserve">. </w:t>
      </w:r>
    </w:p>
    <w:p w14:paraId="0E80B255" w14:textId="1DAFE453" w:rsidR="003E3E48" w:rsidRPr="00E37708" w:rsidRDefault="00B45A5C" w:rsidP="00414495">
      <w:pPr>
        <w:pStyle w:val="Body"/>
        <w:spacing w:after="0" w:line="360" w:lineRule="auto"/>
        <w:ind w:firstLine="426"/>
        <w:jc w:val="both"/>
        <w:rPr>
          <w:rFonts w:ascii="Helvetica" w:hAnsi="Helvetica" w:cs="Times New Roman"/>
          <w:lang w:val="en-GB"/>
        </w:rPr>
      </w:pPr>
      <w:r>
        <w:rPr>
          <w:rFonts w:ascii="Helvetica" w:hAnsi="Helvetica" w:cs="Times New Roman"/>
          <w:lang w:val="en-GB"/>
        </w:rPr>
        <w:t>A</w:t>
      </w:r>
      <w:r w:rsidR="009E0CE1">
        <w:rPr>
          <w:rFonts w:ascii="Helvetica" w:hAnsi="Helvetica" w:cs="Times New Roman"/>
          <w:lang w:val="en-GB"/>
        </w:rPr>
        <w:t>t the level of the single cognitive domain</w:t>
      </w:r>
      <w:r w:rsidRPr="00B45A5C">
        <w:rPr>
          <w:rFonts w:ascii="Helvetica" w:hAnsi="Helvetica" w:cs="Times New Roman"/>
          <w:lang w:val="en-GB"/>
        </w:rPr>
        <w:t xml:space="preserve"> </w:t>
      </w:r>
      <w:r w:rsidR="009E1DAE">
        <w:rPr>
          <w:rFonts w:ascii="Helvetica" w:hAnsi="Helvetica" w:cs="Times New Roman"/>
          <w:lang w:val="en-GB"/>
        </w:rPr>
        <w:t>(see figure 3</w:t>
      </w:r>
      <w:r w:rsidR="00982161">
        <w:rPr>
          <w:rFonts w:ascii="Helvetica" w:hAnsi="Helvetica" w:cs="Times New Roman"/>
          <w:lang w:val="en-GB"/>
        </w:rPr>
        <w:t>) an</w:t>
      </w:r>
      <w:r w:rsidR="009E0CE1">
        <w:rPr>
          <w:rFonts w:ascii="Helvetica" w:hAnsi="Helvetica" w:cs="Times New Roman"/>
          <w:lang w:val="en-GB"/>
        </w:rPr>
        <w:t xml:space="preserve"> increase</w:t>
      </w:r>
      <w:r w:rsidR="00982161">
        <w:rPr>
          <w:rFonts w:ascii="Helvetica" w:hAnsi="Helvetica" w:cs="Times New Roman"/>
          <w:lang w:val="en-GB"/>
        </w:rPr>
        <w:t>d</w:t>
      </w:r>
      <w:r w:rsidR="009E0CE1">
        <w:rPr>
          <w:rFonts w:ascii="Helvetica" w:hAnsi="Helvetica" w:cs="Times New Roman"/>
          <w:lang w:val="en-GB"/>
        </w:rPr>
        <w:t xml:space="preserve"> </w:t>
      </w:r>
      <w:r w:rsidR="00982161">
        <w:rPr>
          <w:rFonts w:ascii="Helvetica" w:hAnsi="Helvetica" w:cs="Times New Roman"/>
          <w:lang w:val="en-GB"/>
        </w:rPr>
        <w:t xml:space="preserve">response </w:t>
      </w:r>
      <w:r w:rsidR="009E0CE1">
        <w:rPr>
          <w:rFonts w:ascii="Helvetica" w:hAnsi="Helvetica" w:cs="Times New Roman"/>
          <w:lang w:val="en-GB"/>
        </w:rPr>
        <w:t xml:space="preserve">in AG was evident </w:t>
      </w:r>
      <w:r w:rsidR="00982161">
        <w:rPr>
          <w:rFonts w:ascii="Helvetica" w:hAnsi="Helvetica" w:cs="Times New Roman"/>
          <w:lang w:val="en-GB"/>
        </w:rPr>
        <w:t>across each cognitive</w:t>
      </w:r>
      <w:r w:rsidR="009E0CE1">
        <w:rPr>
          <w:rFonts w:ascii="Helvetica" w:hAnsi="Helvetica" w:cs="Times New Roman"/>
          <w:lang w:val="en-GB"/>
        </w:rPr>
        <w:t xml:space="preserve"> </w:t>
      </w:r>
      <w:r>
        <w:rPr>
          <w:rFonts w:ascii="Helvetica" w:hAnsi="Helvetica" w:cs="Times New Roman"/>
          <w:lang w:val="en-GB"/>
        </w:rPr>
        <w:t>d</w:t>
      </w:r>
      <w:r w:rsidR="00982161">
        <w:rPr>
          <w:rFonts w:ascii="Helvetica" w:hAnsi="Helvetica" w:cs="Times New Roman"/>
          <w:lang w:val="en-GB"/>
        </w:rPr>
        <w:t xml:space="preserve">omain </w:t>
      </w:r>
      <w:r w:rsidR="00173488">
        <w:rPr>
          <w:rFonts w:ascii="Helvetica" w:hAnsi="Helvetica" w:cs="Times New Roman"/>
          <w:lang w:val="en-GB"/>
        </w:rPr>
        <w:t xml:space="preserve">(t </w:t>
      </w:r>
      <w:r w:rsidR="00982161">
        <w:rPr>
          <w:rFonts w:ascii="Helvetica" w:hAnsi="Helvetica" w:cs="Times New Roman"/>
          <w:lang w:val="en-GB"/>
        </w:rPr>
        <w:t xml:space="preserve">&gt; 3.12, p &gt; .006; see figure x) while the pSTS did not show and increase for any cognitive domain </w:t>
      </w:r>
      <w:r w:rsidR="00982161" w:rsidRPr="00414495">
        <w:rPr>
          <w:rFonts w:ascii="Helvetica" w:hAnsi="Helvetica" w:cs="Times New Roman"/>
          <w:b/>
          <w:strike/>
          <w:highlight w:val="yellow"/>
          <w:lang w:val="en-GB"/>
        </w:rPr>
        <w:t>(</w:t>
      </w:r>
      <w:r w:rsidR="00026D2B" w:rsidRPr="00414495">
        <w:rPr>
          <w:rFonts w:ascii="Helvetica" w:hAnsi="Helvetica" w:cs="Times New Roman"/>
          <w:b/>
          <w:strike/>
          <w:highlight w:val="yellow"/>
          <w:lang w:val="en-GB"/>
        </w:rPr>
        <w:t>@</w:t>
      </w:r>
      <w:r w:rsidR="00982161" w:rsidRPr="00414495">
        <w:rPr>
          <w:rFonts w:ascii="Helvetica" w:hAnsi="Helvetica" w:cs="Times New Roman"/>
          <w:b/>
          <w:strike/>
          <w:highlight w:val="yellow"/>
          <w:lang w:val="en-GB"/>
        </w:rPr>
        <w:t xml:space="preserve">aidas, what was the p value for </w:t>
      </w:r>
      <w:r w:rsidRPr="00414495">
        <w:rPr>
          <w:rFonts w:ascii="Helvetica" w:hAnsi="Helvetica" w:cs="Times New Roman"/>
          <w:b/>
          <w:strike/>
          <w:highlight w:val="yellow"/>
          <w:lang w:val="en-GB"/>
        </w:rPr>
        <w:t xml:space="preserve">physical </w:t>
      </w:r>
      <w:r w:rsidR="00173488" w:rsidRPr="00414495">
        <w:rPr>
          <w:rFonts w:ascii="Helvetica" w:hAnsi="Helvetica" w:cs="Times New Roman"/>
          <w:b/>
          <w:strike/>
          <w:highlight w:val="yellow"/>
          <w:lang w:val="en-GB"/>
        </w:rPr>
        <w:t>knowledge</w:t>
      </w:r>
      <w:r w:rsidR="00026D2B" w:rsidRPr="00414495">
        <w:rPr>
          <w:rFonts w:ascii="Helvetica" w:hAnsi="Helvetica" w:cs="Times New Roman"/>
          <w:b/>
          <w:strike/>
          <w:highlight w:val="yellow"/>
          <w:lang w:val="en-GB"/>
        </w:rPr>
        <w:t>. @done, p value for physical knowledge was   't(19) = -1.14,p = 0.2703'</w:t>
      </w:r>
      <w:r w:rsidR="00982161" w:rsidRPr="00414495">
        <w:rPr>
          <w:rFonts w:ascii="Helvetica" w:hAnsi="Helvetica" w:cs="Times New Roman"/>
          <w:b/>
          <w:strike/>
          <w:highlight w:val="yellow"/>
          <w:lang w:val="en-GB"/>
        </w:rPr>
        <w:t>).</w:t>
      </w:r>
      <w:r w:rsidR="00982161">
        <w:rPr>
          <w:rFonts w:ascii="Helvetica" w:hAnsi="Helvetica" w:cs="Times New Roman"/>
          <w:lang w:val="en-GB"/>
        </w:rPr>
        <w:t xml:space="preserve"> Finally</w:t>
      </w:r>
      <w:r w:rsidR="00AD7C2F">
        <w:rPr>
          <w:rFonts w:ascii="Helvetica" w:hAnsi="Helvetica" w:cs="Times New Roman"/>
          <w:lang w:val="en-GB"/>
        </w:rPr>
        <w:t>, w</w:t>
      </w:r>
      <w:r w:rsidR="00982161">
        <w:rPr>
          <w:rFonts w:ascii="Helvetica" w:hAnsi="Helvetica" w:cs="Times New Roman"/>
          <w:lang w:val="en-GB"/>
        </w:rPr>
        <w:t>hile cognitive domain did not have a variable effect in pSTS</w:t>
      </w:r>
      <w:r w:rsidR="00AD7C2F">
        <w:rPr>
          <w:rFonts w:ascii="Helvetica" w:hAnsi="Helvetica" w:cs="Times New Roman"/>
          <w:lang w:val="en-GB"/>
        </w:rPr>
        <w:t xml:space="preserve"> at the univariate level</w:t>
      </w:r>
      <w:r w:rsidR="00982161">
        <w:rPr>
          <w:rFonts w:ascii="Helvetica" w:hAnsi="Helvetica" w:cs="Times New Roman"/>
          <w:lang w:val="en-GB"/>
        </w:rPr>
        <w:t>, the a</w:t>
      </w:r>
      <w:r w:rsidR="00982161" w:rsidRPr="00E37708">
        <w:rPr>
          <w:rFonts w:ascii="Helvetica" w:hAnsi="Helvetica" w:cs="Times New Roman"/>
          <w:lang w:val="en-GB"/>
        </w:rPr>
        <w:t xml:space="preserve">ngular gyrus responded more during episodic memory retrieval than any other task (t &gt; 2.8, </w:t>
      </w:r>
      <w:r w:rsidR="00982161" w:rsidRPr="00E37708">
        <w:rPr>
          <w:rFonts w:ascii="Helvetica" w:hAnsi="Helvetica" w:cs="Times New Roman"/>
          <w:i/>
          <w:lang w:val="en-GB"/>
        </w:rPr>
        <w:t>p</w:t>
      </w:r>
      <w:r w:rsidR="00982161" w:rsidRPr="00E37708">
        <w:rPr>
          <w:rFonts w:ascii="Helvetica" w:hAnsi="Helvetica" w:cs="Times New Roman"/>
          <w:lang w:val="en-GB"/>
        </w:rPr>
        <w:t xml:space="preserve"> &lt; .010). </w:t>
      </w:r>
      <w:r w:rsidR="00D07DEC">
        <w:rPr>
          <w:rFonts w:ascii="Helvetica" w:hAnsi="Helvetica" w:cs="Times New Roman"/>
          <w:lang w:val="en-GB"/>
        </w:rPr>
        <w:lastRenderedPageBreak/>
        <w:t>Collectively</w:t>
      </w:r>
      <w:r w:rsidR="009E0CE1">
        <w:rPr>
          <w:rFonts w:ascii="Helvetica" w:hAnsi="Helvetica" w:cs="Times New Roman"/>
          <w:lang w:val="en-GB"/>
        </w:rPr>
        <w:t xml:space="preserve">, these results </w:t>
      </w:r>
      <w:r w:rsidR="002C5B44">
        <w:rPr>
          <w:rFonts w:ascii="Helvetica" w:hAnsi="Helvetica" w:cs="Times New Roman"/>
          <w:lang w:val="en-GB"/>
        </w:rPr>
        <w:t xml:space="preserve">demonstrate </w:t>
      </w:r>
      <w:r w:rsidR="00AD7C2F">
        <w:rPr>
          <w:rFonts w:ascii="Helvetica" w:hAnsi="Helvetica" w:cs="Times New Roman"/>
          <w:lang w:val="en-GB"/>
        </w:rPr>
        <w:t xml:space="preserve">at the univariate level a pattern a </w:t>
      </w:r>
      <w:r w:rsidR="00AE6B28">
        <w:rPr>
          <w:rFonts w:ascii="Helvetica" w:hAnsi="Helvetica" w:cs="Times New Roman"/>
          <w:lang w:val="en-GB"/>
        </w:rPr>
        <w:t>responsivity in</w:t>
      </w:r>
      <w:r w:rsidR="009E0CE1">
        <w:rPr>
          <w:rFonts w:ascii="Helvetica" w:hAnsi="Helvetica" w:cs="Times New Roman"/>
          <w:lang w:val="en-GB"/>
        </w:rPr>
        <w:t xml:space="preserve"> the pSTS </w:t>
      </w:r>
      <w:r w:rsidR="002C5B44">
        <w:rPr>
          <w:rFonts w:ascii="Helvetica" w:hAnsi="Helvetica" w:cs="Times New Roman"/>
          <w:lang w:val="en-GB"/>
        </w:rPr>
        <w:t>consistent</w:t>
      </w:r>
      <w:r w:rsidR="009E0CE1">
        <w:rPr>
          <w:rFonts w:ascii="Helvetica" w:hAnsi="Helvetica" w:cs="Times New Roman"/>
          <w:lang w:val="en-GB"/>
        </w:rPr>
        <w:t xml:space="preserve"> with core perceptual processing and a profile in the AG consistent with </w:t>
      </w:r>
      <w:r>
        <w:rPr>
          <w:rFonts w:ascii="Helvetica" w:hAnsi="Helvetica" w:cs="Times New Roman"/>
          <w:lang w:val="en-GB"/>
        </w:rPr>
        <w:t>access to knowledge.</w:t>
      </w:r>
      <w:r w:rsidR="00AD7C2F">
        <w:rPr>
          <w:rFonts w:ascii="Helvetica" w:hAnsi="Helvetica" w:cs="Times New Roman"/>
          <w:lang w:val="en-GB"/>
        </w:rPr>
        <w:t xml:space="preserve"> Differences </w:t>
      </w:r>
      <w:r w:rsidR="0006275A">
        <w:rPr>
          <w:rFonts w:ascii="Helvetica" w:hAnsi="Helvetica" w:cs="Times New Roman"/>
          <w:lang w:val="en-GB"/>
        </w:rPr>
        <w:t xml:space="preserve">in inter-regional coordination patterns </w:t>
      </w:r>
      <w:r w:rsidR="00AD7C2F">
        <w:rPr>
          <w:rFonts w:ascii="Helvetica" w:hAnsi="Helvetica" w:cs="Times New Roman"/>
          <w:lang w:val="en-GB"/>
        </w:rPr>
        <w:t>will be discussed in the next section.</w:t>
      </w:r>
    </w:p>
    <w:p w14:paraId="64A4E5E8" w14:textId="19E637EA" w:rsidR="00F3279A" w:rsidRPr="00E37708" w:rsidRDefault="00EC3D4C" w:rsidP="00C27797">
      <w:pPr>
        <w:pStyle w:val="Heading2"/>
        <w:spacing w:after="0" w:line="360" w:lineRule="auto"/>
        <w:jc w:val="both"/>
        <w:rPr>
          <w:rFonts w:ascii="Helvetica" w:hAnsi="Helvetica" w:cs="Times New Roman"/>
          <w:sz w:val="22"/>
          <w:szCs w:val="22"/>
          <w:lang w:val="en-GB"/>
        </w:rPr>
      </w:pPr>
      <w:r>
        <w:rPr>
          <w:rFonts w:ascii="Helvetica" w:eastAsia="Cambria" w:hAnsi="Helvetica" w:cs="Times New Roman"/>
          <w:color w:val="000000"/>
          <w:sz w:val="22"/>
          <w:szCs w:val="22"/>
          <w:u w:color="000000"/>
          <w:lang w:val="en-GB"/>
        </w:rPr>
        <w:t>Inter-</w:t>
      </w:r>
      <w:r w:rsidR="00181EF9" w:rsidRPr="00E37708">
        <w:rPr>
          <w:rFonts w:ascii="Helvetica" w:eastAsia="Cambria" w:hAnsi="Helvetica" w:cs="Times New Roman"/>
          <w:color w:val="000000"/>
          <w:sz w:val="22"/>
          <w:szCs w:val="22"/>
          <w:u w:color="000000"/>
          <w:lang w:val="en-GB"/>
        </w:rPr>
        <w:t xml:space="preserve">Regional </w:t>
      </w:r>
      <w:r>
        <w:rPr>
          <w:rFonts w:ascii="Helvetica" w:eastAsia="Cambria" w:hAnsi="Helvetica" w:cs="Times New Roman"/>
          <w:color w:val="000000"/>
          <w:sz w:val="22"/>
          <w:szCs w:val="22"/>
          <w:u w:color="000000"/>
          <w:lang w:val="en-GB"/>
        </w:rPr>
        <w:t xml:space="preserve">Coordination and Network </w:t>
      </w:r>
      <w:r w:rsidR="00181EF9" w:rsidRPr="00E37708">
        <w:rPr>
          <w:rFonts w:ascii="Helvetica" w:eastAsia="Cambria" w:hAnsi="Helvetica" w:cs="Times New Roman"/>
          <w:color w:val="000000"/>
          <w:sz w:val="22"/>
          <w:szCs w:val="22"/>
          <w:u w:color="000000"/>
          <w:lang w:val="en-GB"/>
        </w:rPr>
        <w:t>organisation</w:t>
      </w:r>
    </w:p>
    <w:p w14:paraId="2514D9E9" w14:textId="6B341AF7" w:rsidR="00F3279A" w:rsidRPr="00AD7C2F" w:rsidRDefault="00A82663" w:rsidP="00C27797">
      <w:pPr>
        <w:pStyle w:val="Body"/>
        <w:spacing w:after="0" w:line="360" w:lineRule="auto"/>
        <w:jc w:val="both"/>
        <w:rPr>
          <w:rFonts w:ascii="Helvetica" w:hAnsi="Helvetica" w:cs="Times New Roman"/>
          <w:b/>
          <w:lang w:val="en-GB"/>
        </w:rPr>
      </w:pPr>
      <w:r>
        <w:rPr>
          <w:rFonts w:ascii="Helvetica" w:hAnsi="Helvetica" w:cs="Times New Roman"/>
          <w:lang w:val="en-GB"/>
        </w:rPr>
        <w:t xml:space="preserve">Which </w:t>
      </w:r>
      <w:r w:rsidR="00181EF9" w:rsidRPr="00E37708">
        <w:rPr>
          <w:rFonts w:ascii="Helvetica" w:hAnsi="Helvetica" w:cs="Times New Roman"/>
          <w:lang w:val="en-GB"/>
        </w:rPr>
        <w:t>brain regions work together to accomplish the person-knowledge network’s varied functions?  </w:t>
      </w:r>
      <w:r w:rsidR="0006275A">
        <w:rPr>
          <w:rFonts w:ascii="Helvetica" w:hAnsi="Helvetica" w:cs="Times New Roman"/>
          <w:lang w:val="en-GB"/>
        </w:rPr>
        <w:t>The functional</w:t>
      </w:r>
      <w:r w:rsidR="00AD7C2F">
        <w:rPr>
          <w:rFonts w:ascii="Helvetica" w:hAnsi="Helvetica" w:cs="Times New Roman"/>
          <w:lang w:val="en-GB"/>
        </w:rPr>
        <w:t xml:space="preserve"> coordination between</w:t>
      </w:r>
      <w:r w:rsidR="00181EF9" w:rsidRPr="00E37708">
        <w:rPr>
          <w:rFonts w:ascii="Helvetica" w:hAnsi="Helvetica" w:cs="Times New Roman"/>
          <w:lang w:val="en-GB"/>
        </w:rPr>
        <w:t xml:space="preserve"> ROIs </w:t>
      </w:r>
      <w:r w:rsidR="00AD7C2F">
        <w:rPr>
          <w:rFonts w:ascii="Helvetica" w:hAnsi="Helvetica" w:cs="Times New Roman"/>
          <w:lang w:val="en-GB"/>
        </w:rPr>
        <w:t xml:space="preserve">was </w:t>
      </w:r>
      <w:r w:rsidR="00026D2B">
        <w:rPr>
          <w:rFonts w:ascii="Helvetica" w:hAnsi="Helvetica" w:cs="Times New Roman"/>
          <w:lang w:val="en-GB"/>
        </w:rPr>
        <w:t>examined</w:t>
      </w:r>
      <w:r w:rsidR="00181EF9" w:rsidRPr="00E37708">
        <w:rPr>
          <w:rFonts w:ascii="Helvetica" w:hAnsi="Helvetica" w:cs="Times New Roman"/>
          <w:lang w:val="en-GB"/>
        </w:rPr>
        <w:t xml:space="preserve"> through a</w:t>
      </w:r>
      <w:r w:rsidR="007369D8" w:rsidRPr="00E37708">
        <w:rPr>
          <w:rFonts w:ascii="Helvetica" w:hAnsi="Helvetica" w:cs="Times New Roman"/>
          <w:lang w:val="en-GB"/>
        </w:rPr>
        <w:t xml:space="preserve"> </w:t>
      </w:r>
      <w:r w:rsidR="00181EF9" w:rsidRPr="00E37708">
        <w:rPr>
          <w:rFonts w:ascii="Helvetica" w:hAnsi="Helvetica" w:cs="Times New Roman"/>
          <w:lang w:val="en-GB"/>
        </w:rPr>
        <w:t>network level Representational Similarity Analysis (</w:t>
      </w:r>
      <w:r w:rsidR="00181EF9" w:rsidRPr="00A82663">
        <w:rPr>
          <w:rFonts w:ascii="Helvetica" w:hAnsi="Helvetica" w:cs="Times New Roman"/>
          <w:i/>
          <w:lang w:val="en-GB"/>
        </w:rPr>
        <w:t>netRS</w:t>
      </w:r>
      <w:r w:rsidR="00AD7C2F">
        <w:rPr>
          <w:rFonts w:ascii="Helvetica" w:hAnsi="Helvetica" w:cs="Times New Roman"/>
          <w:i/>
          <w:lang w:val="en-GB"/>
        </w:rPr>
        <w:t>A)</w:t>
      </w:r>
      <w:r w:rsidR="00181EF9" w:rsidRPr="00EF185E">
        <w:rPr>
          <w:rFonts w:ascii="Helvetica" w:hAnsi="Helvetica" w:cs="Times New Roman"/>
          <w:b/>
          <w:lang w:val="en-GB"/>
        </w:rPr>
        <w:t>.</w:t>
      </w:r>
      <w:r w:rsidR="00181EF9" w:rsidRPr="00E37708">
        <w:rPr>
          <w:rFonts w:ascii="Helvetica" w:hAnsi="Helvetica" w:cs="Times New Roman"/>
          <w:lang w:val="en-GB"/>
        </w:rPr>
        <w:t xml:space="preserve"> </w:t>
      </w:r>
      <w:r w:rsidR="00A12986">
        <w:rPr>
          <w:rFonts w:ascii="Helvetica" w:hAnsi="Helvetica" w:cs="Times New Roman"/>
          <w:lang w:val="en-GB"/>
        </w:rPr>
        <w:t xml:space="preserve">The ten </w:t>
      </w:r>
      <w:r w:rsidR="00EF185E">
        <w:rPr>
          <w:rFonts w:ascii="Helvetica" w:hAnsi="Helvetica" w:cs="Times New Roman"/>
          <w:lang w:val="en-GB"/>
        </w:rPr>
        <w:t xml:space="preserve">task-induced </w:t>
      </w:r>
      <w:r w:rsidR="00A12986">
        <w:rPr>
          <w:rFonts w:ascii="Helvetica" w:hAnsi="Helvetica" w:cs="Times New Roman"/>
          <w:lang w:val="en-GB"/>
        </w:rPr>
        <w:t>b</w:t>
      </w:r>
      <w:r w:rsidR="00181EF9" w:rsidRPr="00E37708">
        <w:rPr>
          <w:rFonts w:ascii="Helvetica" w:hAnsi="Helvetica" w:cs="Times New Roman"/>
          <w:lang w:val="en-GB"/>
        </w:rPr>
        <w:t xml:space="preserve">eta patterns were correlated </w:t>
      </w:r>
      <w:r>
        <w:rPr>
          <w:rFonts w:ascii="Helvetica" w:hAnsi="Helvetica" w:cs="Times New Roman"/>
          <w:lang w:val="en-GB"/>
        </w:rPr>
        <w:t xml:space="preserve">between </w:t>
      </w:r>
      <w:r w:rsidR="00A12986">
        <w:rPr>
          <w:rFonts w:ascii="Helvetica" w:hAnsi="Helvetica" w:cs="Times New Roman"/>
          <w:lang w:val="en-GB"/>
        </w:rPr>
        <w:t xml:space="preserve">each pair of </w:t>
      </w:r>
      <w:r>
        <w:rPr>
          <w:rFonts w:ascii="Helvetica" w:hAnsi="Helvetica" w:cs="Times New Roman"/>
          <w:lang w:val="en-GB"/>
        </w:rPr>
        <w:t xml:space="preserve">ROIs </w:t>
      </w:r>
      <w:r w:rsidR="00181EF9" w:rsidRPr="00E37708">
        <w:rPr>
          <w:rFonts w:ascii="Helvetica" w:hAnsi="Helvetica" w:cs="Times New Roman"/>
          <w:lang w:val="en-GB"/>
        </w:rPr>
        <w:t>and subjected to hierarchical clu</w:t>
      </w:r>
      <w:r>
        <w:rPr>
          <w:rFonts w:ascii="Helvetica" w:hAnsi="Helvetica" w:cs="Times New Roman"/>
          <w:lang w:val="en-GB"/>
        </w:rPr>
        <w:t xml:space="preserve">stering analysis (see </w:t>
      </w:r>
      <w:r w:rsidR="003741D8">
        <w:rPr>
          <w:rFonts w:ascii="Helvetica" w:hAnsi="Helvetica" w:cs="Times New Roman"/>
          <w:lang w:val="en-GB"/>
        </w:rPr>
        <w:t>figure 1</w:t>
      </w:r>
      <w:r w:rsidR="00AD7C2F">
        <w:rPr>
          <w:rFonts w:ascii="Helvetica" w:hAnsi="Helvetica" w:cs="Times New Roman"/>
          <w:lang w:val="en-GB"/>
        </w:rPr>
        <w:t xml:space="preserve"> and </w:t>
      </w:r>
      <w:r>
        <w:rPr>
          <w:rFonts w:ascii="Helvetica" w:hAnsi="Helvetica" w:cs="Times New Roman"/>
          <w:lang w:val="en-GB"/>
        </w:rPr>
        <w:t xml:space="preserve">methods). </w:t>
      </w:r>
      <w:r w:rsidR="00181EF9" w:rsidRPr="00E37708">
        <w:rPr>
          <w:rFonts w:ascii="Helvetica" w:hAnsi="Helvetica" w:cs="Times New Roman"/>
          <w:lang w:val="en-GB"/>
        </w:rPr>
        <w:t xml:space="preserve">The </w:t>
      </w:r>
      <w:r w:rsidR="00F51141">
        <w:rPr>
          <w:rFonts w:ascii="Helvetica" w:hAnsi="Helvetica" w:cs="Times New Roman"/>
          <w:lang w:val="en-GB"/>
        </w:rPr>
        <w:t xml:space="preserve">validity of this netRSA approach is confirmed by the </w:t>
      </w:r>
      <w:r w:rsidR="00181EF9" w:rsidRPr="00E37708">
        <w:rPr>
          <w:rFonts w:ascii="Helvetica" w:hAnsi="Helvetica" w:cs="Times New Roman"/>
          <w:lang w:val="en-GB"/>
        </w:rPr>
        <w:t>close proximity of left</w:t>
      </w:r>
      <w:r>
        <w:rPr>
          <w:rFonts w:ascii="Helvetica" w:hAnsi="Helvetica" w:cs="Times New Roman"/>
          <w:lang w:val="en-GB"/>
        </w:rPr>
        <w:t xml:space="preserve"> and rig</w:t>
      </w:r>
      <w:r w:rsidR="00327577">
        <w:rPr>
          <w:rFonts w:ascii="Helvetica" w:hAnsi="Helvetica" w:cs="Times New Roman"/>
          <w:lang w:val="en-GB"/>
        </w:rPr>
        <w:t>ht regional homologues (figure 4</w:t>
      </w:r>
      <w:r>
        <w:rPr>
          <w:rFonts w:ascii="Helvetica" w:hAnsi="Helvetica" w:cs="Times New Roman"/>
          <w:lang w:val="en-GB"/>
        </w:rPr>
        <w:t xml:space="preserve">). </w:t>
      </w:r>
      <w:r w:rsidR="00181EF9" w:rsidRPr="00E37708">
        <w:rPr>
          <w:rFonts w:ascii="Helvetica" w:hAnsi="Helvetica" w:cs="Times New Roman"/>
          <w:lang w:val="en-GB"/>
        </w:rPr>
        <w:t>In all cases, despite the anatomical distance, a given ROI’s cognitive profile matched most closely to that of its contralateral counterpart.</w:t>
      </w:r>
      <w:r w:rsidR="00F51141">
        <w:rPr>
          <w:rFonts w:ascii="Helvetica" w:hAnsi="Helvetica" w:cs="Times New Roman"/>
          <w:lang w:val="en-GB"/>
        </w:rPr>
        <w:t xml:space="preserve"> An RSA </w:t>
      </w:r>
      <w:r w:rsidR="0006275A">
        <w:rPr>
          <w:rFonts w:ascii="Helvetica" w:hAnsi="Helvetica" w:cs="Times New Roman"/>
          <w:lang w:val="en-GB"/>
        </w:rPr>
        <w:t>template</w:t>
      </w:r>
      <w:r w:rsidR="00F51141">
        <w:rPr>
          <w:rFonts w:ascii="Helvetica" w:hAnsi="Helvetica" w:cs="Times New Roman"/>
          <w:lang w:val="en-GB"/>
        </w:rPr>
        <w:t xml:space="preserve"> model (figure </w:t>
      </w:r>
      <w:r w:rsidR="00770184">
        <w:rPr>
          <w:rFonts w:ascii="Helvetica" w:hAnsi="Helvetica" w:cs="Times New Roman"/>
          <w:lang w:val="en-GB"/>
        </w:rPr>
        <w:t>4</w:t>
      </w:r>
      <w:r w:rsidR="00F51141">
        <w:rPr>
          <w:rFonts w:ascii="Helvetica" w:hAnsi="Helvetica" w:cs="Times New Roman"/>
          <w:lang w:val="en-GB"/>
        </w:rPr>
        <w:t xml:space="preserve">), confirmed the high reliability </w:t>
      </w:r>
      <w:r w:rsidR="000B31B8">
        <w:rPr>
          <w:rFonts w:ascii="Helvetica" w:hAnsi="Helvetica" w:cs="Times New Roman"/>
          <w:lang w:val="en-GB"/>
        </w:rPr>
        <w:t>of this</w:t>
      </w:r>
      <w:r w:rsidR="00F51141">
        <w:rPr>
          <w:rFonts w:ascii="Helvetica" w:hAnsi="Helvetica" w:cs="Times New Roman"/>
          <w:lang w:val="en-GB"/>
        </w:rPr>
        <w:t xml:space="preserve"> effect across subjects (</w:t>
      </w:r>
      <w:r w:rsidR="00F51141" w:rsidRPr="00F51141">
        <w:rPr>
          <w:rFonts w:ascii="Helvetica" w:hAnsi="Helvetica" w:cs="Times New Roman"/>
          <w:lang w:val="en-GB"/>
        </w:rPr>
        <w:t>t(19) = 13.89,p &lt; 0.00</w:t>
      </w:r>
      <w:r w:rsidR="00F51141">
        <w:rPr>
          <w:rFonts w:ascii="Helvetica" w:hAnsi="Helvetica" w:cs="Times New Roman"/>
          <w:lang w:val="en-GB"/>
        </w:rPr>
        <w:t>01).</w:t>
      </w:r>
      <w:r w:rsidR="00181EF9" w:rsidRPr="00E37708">
        <w:rPr>
          <w:rFonts w:ascii="Helvetica" w:hAnsi="Helvetica" w:cs="Times New Roman"/>
          <w:lang w:val="en-GB"/>
        </w:rPr>
        <w:t xml:space="preserve"> This </w:t>
      </w:r>
      <w:r w:rsidR="00F51141">
        <w:rPr>
          <w:rFonts w:ascii="Helvetica" w:hAnsi="Helvetica" w:cs="Times New Roman"/>
          <w:lang w:val="en-GB"/>
        </w:rPr>
        <w:t>result</w:t>
      </w:r>
      <w:r>
        <w:rPr>
          <w:rFonts w:ascii="Helvetica" w:hAnsi="Helvetica" w:cs="Times New Roman"/>
          <w:lang w:val="en-GB"/>
        </w:rPr>
        <w:t xml:space="preserve"> </w:t>
      </w:r>
      <w:r w:rsidR="0006275A">
        <w:rPr>
          <w:rFonts w:ascii="Helvetica" w:hAnsi="Helvetica" w:cs="Times New Roman"/>
          <w:lang w:val="en-GB"/>
        </w:rPr>
        <w:t>underscores</w:t>
      </w:r>
      <w:r>
        <w:rPr>
          <w:rFonts w:ascii="Helvetica" w:hAnsi="Helvetica" w:cs="Times New Roman"/>
          <w:lang w:val="en-GB"/>
        </w:rPr>
        <w:t xml:space="preserve"> the </w:t>
      </w:r>
      <w:r w:rsidR="00EF185E">
        <w:rPr>
          <w:rFonts w:ascii="Helvetica" w:hAnsi="Helvetica" w:cs="Times New Roman"/>
          <w:lang w:val="en-GB"/>
        </w:rPr>
        <w:t>commonality</w:t>
      </w:r>
      <w:r>
        <w:rPr>
          <w:rFonts w:ascii="Helvetica" w:hAnsi="Helvetica" w:cs="Times New Roman"/>
          <w:lang w:val="en-GB"/>
        </w:rPr>
        <w:t xml:space="preserve"> of </w:t>
      </w:r>
      <w:r w:rsidR="00EF185E">
        <w:rPr>
          <w:rFonts w:ascii="Helvetica" w:hAnsi="Helvetica" w:cs="Times New Roman"/>
          <w:lang w:val="en-GB"/>
        </w:rPr>
        <w:t>function</w:t>
      </w:r>
      <w:r>
        <w:rPr>
          <w:rFonts w:ascii="Helvetica" w:hAnsi="Helvetica" w:cs="Times New Roman"/>
          <w:lang w:val="en-GB"/>
        </w:rPr>
        <w:t xml:space="preserve"> between hemispheric homologues</w:t>
      </w:r>
      <w:r w:rsidR="00F51141">
        <w:rPr>
          <w:rFonts w:ascii="Helvetica" w:hAnsi="Helvetica" w:cs="Times New Roman"/>
          <w:lang w:val="en-GB"/>
        </w:rPr>
        <w:t>.</w:t>
      </w:r>
    </w:p>
    <w:p w14:paraId="1E7AABEA" w14:textId="04370894" w:rsidR="00C101B5" w:rsidRPr="00C101B5" w:rsidRDefault="00AD7C2F" w:rsidP="00006B72">
      <w:pPr>
        <w:pStyle w:val="Body"/>
        <w:spacing w:after="0" w:line="360" w:lineRule="auto"/>
        <w:ind w:firstLine="426"/>
        <w:jc w:val="both"/>
        <w:rPr>
          <w:rFonts w:ascii="Helvetica" w:hAnsi="Helvetica" w:cs="Times New Roman"/>
          <w:b/>
          <w:lang w:val="en-GB"/>
        </w:rPr>
      </w:pPr>
      <w:r>
        <w:rPr>
          <w:rFonts w:ascii="Helvetica" w:hAnsi="Helvetica" w:cs="Times New Roman"/>
          <w:lang w:val="en-GB"/>
        </w:rPr>
        <w:t xml:space="preserve">At a descriptive level, </w:t>
      </w:r>
      <w:r w:rsidR="00181EF9" w:rsidRPr="00E37708">
        <w:rPr>
          <w:rFonts w:ascii="Helvetica" w:hAnsi="Helvetica" w:cs="Times New Roman"/>
          <w:lang w:val="en-GB"/>
        </w:rPr>
        <w:t>netRSA revealed the expected cognitive clustering of core regions (OFA, FFA, pSTS)</w:t>
      </w:r>
      <w:r>
        <w:rPr>
          <w:rFonts w:ascii="Helvetica" w:hAnsi="Helvetica" w:cs="Times New Roman"/>
          <w:lang w:val="en-GB"/>
        </w:rPr>
        <w:t xml:space="preserve">. Interestingly, the lateral frontal regions </w:t>
      </w:r>
      <w:r w:rsidR="00181EF9" w:rsidRPr="00E37708">
        <w:rPr>
          <w:rFonts w:ascii="Helvetica" w:hAnsi="Helvetica" w:cs="Times New Roman"/>
          <w:lang w:val="en-GB"/>
        </w:rPr>
        <w:t>the orbito-fro</w:t>
      </w:r>
      <w:r>
        <w:rPr>
          <w:rFonts w:ascii="Helvetica" w:hAnsi="Helvetica" w:cs="Times New Roman"/>
          <w:lang w:val="en-GB"/>
        </w:rPr>
        <w:t>ntal and inferior frontal gyri cluster with the core system</w:t>
      </w:r>
      <w:r w:rsidR="00F51141">
        <w:rPr>
          <w:rFonts w:ascii="Helvetica" w:hAnsi="Helvetica" w:cs="Times New Roman"/>
          <w:lang w:val="en-GB"/>
        </w:rPr>
        <w:t>,</w:t>
      </w:r>
      <w:r>
        <w:rPr>
          <w:rFonts w:ascii="Helvetica" w:hAnsi="Helvetica" w:cs="Times New Roman"/>
          <w:lang w:val="en-GB"/>
        </w:rPr>
        <w:t xml:space="preserve"> rather than the other components of the extended system</w:t>
      </w:r>
      <w:r w:rsidR="00C101B5">
        <w:rPr>
          <w:rFonts w:ascii="Helvetica" w:hAnsi="Helvetica" w:cs="Times New Roman"/>
          <w:lang w:val="en-GB"/>
        </w:rPr>
        <w:t xml:space="preserve"> </w:t>
      </w:r>
      <w:r w:rsidR="00C101B5" w:rsidRPr="00E37708">
        <w:rPr>
          <w:rFonts w:ascii="Helvetica" w:hAnsi="Helvetica" w:cs="Times New Roman"/>
          <w:lang w:val="en-GB"/>
        </w:rPr>
        <w:t>(OFC &amp; IFG</w:t>
      </w:r>
      <w:r w:rsidR="00C101B5">
        <w:rPr>
          <w:rFonts w:ascii="Helvetica" w:hAnsi="Helvetica" w:cs="Times New Roman"/>
          <w:lang w:val="en-GB"/>
        </w:rPr>
        <w:t>; Cluster 1,</w:t>
      </w:r>
      <w:r w:rsidR="00C101B5" w:rsidRPr="00414495">
        <w:rPr>
          <w:rFonts w:ascii="Helvetica" w:hAnsi="Helvetica" w:cs="Times New Roman"/>
          <w:highlight w:val="yellow"/>
          <w:lang w:val="en-GB"/>
        </w:rPr>
        <w:t>’Core-Frontal’,red)</w:t>
      </w:r>
      <w:r w:rsidR="00181EF9" w:rsidRPr="00414495">
        <w:rPr>
          <w:rFonts w:ascii="Helvetica" w:hAnsi="Helvetica" w:cs="Times New Roman"/>
          <w:highlight w:val="yellow"/>
          <w:lang w:val="en-GB"/>
        </w:rPr>
        <w:t>.</w:t>
      </w:r>
      <w:r w:rsidR="00181EF9" w:rsidRPr="00E37708">
        <w:rPr>
          <w:rFonts w:ascii="Helvetica" w:hAnsi="Helvetica" w:cs="Times New Roman"/>
          <w:lang w:val="en-GB"/>
        </w:rPr>
        <w:t xml:space="preserve">  </w:t>
      </w:r>
      <w:r w:rsidR="00C101B5">
        <w:rPr>
          <w:rFonts w:ascii="Helvetica" w:hAnsi="Helvetica" w:cs="Times New Roman"/>
          <w:lang w:val="en-GB"/>
        </w:rPr>
        <w:t xml:space="preserve">To test if the IFG </w:t>
      </w:r>
      <w:r w:rsidR="00C101B5" w:rsidRPr="00900F39">
        <w:rPr>
          <w:rFonts w:ascii="Helvetica" w:hAnsi="Helvetica" w:cs="Times New Roman"/>
          <w:lang w:val="en-GB"/>
        </w:rPr>
        <w:t>coordinate</w:t>
      </w:r>
      <w:r w:rsidR="00C101B5">
        <w:rPr>
          <w:rFonts w:ascii="Helvetica" w:hAnsi="Helvetica" w:cs="Times New Roman"/>
          <w:lang w:val="en-GB"/>
        </w:rPr>
        <w:t>s</w:t>
      </w:r>
      <w:r w:rsidR="00C101B5" w:rsidRPr="00900F39">
        <w:rPr>
          <w:rFonts w:ascii="Helvetica" w:hAnsi="Helvetica" w:cs="Times New Roman"/>
          <w:lang w:val="en-GB"/>
        </w:rPr>
        <w:t xml:space="preserve"> more closely with core or extended systems, we buil</w:t>
      </w:r>
      <w:r w:rsidR="00C101B5">
        <w:rPr>
          <w:rFonts w:ascii="Helvetica" w:hAnsi="Helvetica" w:cs="Times New Roman"/>
          <w:lang w:val="en-GB"/>
        </w:rPr>
        <w:t xml:space="preserve">t </w:t>
      </w:r>
      <w:r w:rsidR="00C101B5" w:rsidRPr="00900F39">
        <w:rPr>
          <w:rFonts w:ascii="Helvetica" w:hAnsi="Helvetica" w:cs="Times New Roman"/>
          <w:lang w:val="en-GB"/>
        </w:rPr>
        <w:t xml:space="preserve">competing models </w:t>
      </w:r>
      <w:r w:rsidR="00770184">
        <w:rPr>
          <w:rFonts w:ascii="Helvetica" w:hAnsi="Helvetica" w:cs="Times New Roman"/>
          <w:lang w:val="en-GB"/>
        </w:rPr>
        <w:t>see figure 4</w:t>
      </w:r>
      <w:r w:rsidR="00C101B5">
        <w:rPr>
          <w:rFonts w:ascii="Helvetica" w:hAnsi="Helvetica" w:cs="Times New Roman"/>
          <w:lang w:val="en-GB"/>
        </w:rPr>
        <w:t xml:space="preserve">. Post hoc comparisons of the goodness of fit between the two competing </w:t>
      </w:r>
      <w:r w:rsidR="00105C32">
        <w:rPr>
          <w:rFonts w:ascii="Helvetica" w:hAnsi="Helvetica" w:cs="Times New Roman"/>
          <w:lang w:val="en-GB"/>
        </w:rPr>
        <w:t xml:space="preserve">models </w:t>
      </w:r>
      <w:r w:rsidR="00B67DA6">
        <w:rPr>
          <w:rFonts w:ascii="Helvetica" w:hAnsi="Helvetica" w:cs="Times New Roman"/>
          <w:lang w:val="en-GB"/>
        </w:rPr>
        <w:t xml:space="preserve">confirmed that lateral frontal regions </w:t>
      </w:r>
      <w:r w:rsidR="00C101B5" w:rsidRPr="00900F39">
        <w:rPr>
          <w:rFonts w:ascii="Helvetica" w:hAnsi="Helvetica" w:cs="Times New Roman"/>
          <w:lang w:val="en-GB"/>
        </w:rPr>
        <w:t>co-ordinat</w:t>
      </w:r>
      <w:r w:rsidR="00105C32">
        <w:rPr>
          <w:rFonts w:ascii="Helvetica" w:hAnsi="Helvetica" w:cs="Times New Roman"/>
          <w:lang w:val="en-GB"/>
        </w:rPr>
        <w:t>e</w:t>
      </w:r>
      <w:r w:rsidR="00C101B5">
        <w:rPr>
          <w:rFonts w:ascii="Helvetica" w:hAnsi="Helvetica" w:cs="Times New Roman"/>
          <w:lang w:val="en-GB"/>
        </w:rPr>
        <w:t xml:space="preserve"> more closely </w:t>
      </w:r>
      <w:r w:rsidR="00105C32">
        <w:rPr>
          <w:rFonts w:ascii="Helvetica" w:hAnsi="Helvetica" w:cs="Times New Roman"/>
          <w:lang w:val="en-GB"/>
        </w:rPr>
        <w:t>with</w:t>
      </w:r>
      <w:r w:rsidR="00C101B5">
        <w:rPr>
          <w:rFonts w:ascii="Helvetica" w:hAnsi="Helvetica" w:cs="Times New Roman"/>
          <w:lang w:val="en-GB"/>
        </w:rPr>
        <w:t xml:space="preserve"> core </w:t>
      </w:r>
      <w:r w:rsidR="00C101B5" w:rsidRPr="00900F39">
        <w:rPr>
          <w:rFonts w:ascii="Helvetica" w:hAnsi="Helvetica" w:cs="Times New Roman"/>
          <w:lang w:val="en-GB"/>
        </w:rPr>
        <w:t xml:space="preserve">than </w:t>
      </w:r>
      <w:r w:rsidR="00B67DA6">
        <w:rPr>
          <w:rFonts w:ascii="Helvetica" w:hAnsi="Helvetica" w:cs="Times New Roman"/>
          <w:lang w:val="en-GB"/>
        </w:rPr>
        <w:t xml:space="preserve">other extended system regions </w:t>
      </w:r>
      <w:r w:rsidR="00B67DA6" w:rsidRPr="00006B72">
        <w:rPr>
          <w:rFonts w:ascii="Helvetica" w:hAnsi="Helvetica" w:cs="Times New Roman"/>
          <w:lang w:val="en-GB"/>
        </w:rPr>
        <w:t>t(19)  = 3.09, p = .006). Considering regions separately, this</w:t>
      </w:r>
      <w:r w:rsidR="00006B72" w:rsidRPr="00006B72">
        <w:rPr>
          <w:rFonts w:ascii="Helvetica" w:hAnsi="Helvetica" w:cs="Times New Roman"/>
          <w:lang w:val="en-GB"/>
        </w:rPr>
        <w:t xml:space="preserve"> effect persisted for IFG</w:t>
      </w:r>
      <w:r w:rsidR="00C101B5" w:rsidRPr="00900F39">
        <w:rPr>
          <w:rFonts w:ascii="Helvetica" w:hAnsi="Helvetica" w:cs="Times New Roman"/>
          <w:lang w:val="en-GB"/>
        </w:rPr>
        <w:t xml:space="preserve"> </w:t>
      </w:r>
      <w:r w:rsidR="00C101B5">
        <w:rPr>
          <w:rFonts w:ascii="Helvetica" w:hAnsi="Helvetica" w:cs="Times New Roman"/>
          <w:lang w:val="en-GB"/>
        </w:rPr>
        <w:t>(</w:t>
      </w:r>
      <w:r w:rsidR="00C101B5" w:rsidRPr="00900F39">
        <w:rPr>
          <w:rFonts w:ascii="Helvetica" w:hAnsi="Helvetica" w:cs="Times New Roman"/>
          <w:i/>
          <w:lang w:val="en-GB"/>
        </w:rPr>
        <w:t>t</w:t>
      </w:r>
      <w:r w:rsidR="00C101B5" w:rsidRPr="00900F39">
        <w:rPr>
          <w:rFonts w:ascii="Helvetica" w:hAnsi="Helvetica" w:cs="Times New Roman"/>
          <w:lang w:val="en-GB"/>
        </w:rPr>
        <w:t xml:space="preserve">(19) = </w:t>
      </w:r>
      <w:r w:rsidR="00C101B5">
        <w:rPr>
          <w:rFonts w:ascii="Helvetica" w:hAnsi="Helvetica" w:cs="Times New Roman"/>
          <w:lang w:val="en-GB"/>
        </w:rPr>
        <w:t>4.35</w:t>
      </w:r>
      <w:r w:rsidR="00C101B5" w:rsidRPr="00900F39">
        <w:rPr>
          <w:rFonts w:ascii="Helvetica" w:hAnsi="Helvetica" w:cs="Times New Roman"/>
          <w:lang w:val="en-GB"/>
        </w:rPr>
        <w:t xml:space="preserve">, p </w:t>
      </w:r>
      <w:r w:rsidR="00C101B5">
        <w:rPr>
          <w:rFonts w:ascii="Helvetica" w:hAnsi="Helvetica" w:cs="Times New Roman"/>
          <w:lang w:val="en-GB"/>
        </w:rPr>
        <w:t>&lt;</w:t>
      </w:r>
      <w:r w:rsidR="00C101B5" w:rsidRPr="00900F39">
        <w:rPr>
          <w:rFonts w:ascii="Helvetica" w:hAnsi="Helvetica" w:cs="Times New Roman"/>
          <w:lang w:val="en-GB"/>
        </w:rPr>
        <w:t xml:space="preserve"> 0.00</w:t>
      </w:r>
      <w:r w:rsidR="00C101B5">
        <w:rPr>
          <w:rFonts w:ascii="Helvetica" w:hAnsi="Helvetica" w:cs="Times New Roman"/>
          <w:lang w:val="en-GB"/>
        </w:rPr>
        <w:t>03), while no preference was evident for OFC (</w:t>
      </w:r>
      <w:r w:rsidR="00C101B5" w:rsidRPr="00900F39">
        <w:rPr>
          <w:rFonts w:ascii="Helvetica" w:hAnsi="Helvetica" w:cs="Times New Roman"/>
          <w:i/>
          <w:lang w:val="en-GB"/>
        </w:rPr>
        <w:t>t</w:t>
      </w:r>
      <w:r w:rsidR="00C101B5" w:rsidRPr="00900F39">
        <w:rPr>
          <w:rFonts w:ascii="Helvetica" w:hAnsi="Helvetica" w:cs="Times New Roman"/>
          <w:lang w:val="en-GB"/>
        </w:rPr>
        <w:t xml:space="preserve">(19) = </w:t>
      </w:r>
      <w:r w:rsidR="00C101B5">
        <w:rPr>
          <w:rFonts w:ascii="Helvetica" w:hAnsi="Helvetica" w:cs="Times New Roman"/>
          <w:lang w:val="en-GB"/>
        </w:rPr>
        <w:t>1.59, p = 0</w:t>
      </w:r>
      <w:r w:rsidR="00C101B5" w:rsidRPr="00900F39">
        <w:rPr>
          <w:rFonts w:ascii="Helvetica" w:hAnsi="Helvetica" w:cs="Times New Roman"/>
          <w:lang w:val="en-GB"/>
        </w:rPr>
        <w:t>.</w:t>
      </w:r>
      <w:r w:rsidR="00C101B5">
        <w:rPr>
          <w:rFonts w:ascii="Helvetica" w:hAnsi="Helvetica" w:cs="Times New Roman"/>
          <w:lang w:val="en-GB"/>
        </w:rPr>
        <w:t>13)</w:t>
      </w:r>
      <w:r w:rsidR="00C101B5" w:rsidRPr="00900F39">
        <w:rPr>
          <w:rFonts w:ascii="Helvetica" w:hAnsi="Helvetica" w:cs="Times New Roman"/>
          <w:lang w:val="en-GB"/>
        </w:rPr>
        <w:t>.</w:t>
      </w:r>
    </w:p>
    <w:p w14:paraId="6A7090AF" w14:textId="390031DA" w:rsidR="00A2593D" w:rsidRDefault="00181EF9" w:rsidP="00C27797">
      <w:pPr>
        <w:pStyle w:val="Body"/>
        <w:spacing w:after="0" w:line="360" w:lineRule="auto"/>
        <w:ind w:firstLine="426"/>
        <w:jc w:val="both"/>
        <w:rPr>
          <w:rFonts w:ascii="Helvetica" w:hAnsi="Helvetica" w:cs="Times New Roman"/>
          <w:lang w:val="en-GB"/>
        </w:rPr>
      </w:pPr>
      <w:r w:rsidRPr="00E37708">
        <w:rPr>
          <w:rFonts w:ascii="Helvetica" w:hAnsi="Helvetica" w:cs="Times New Roman"/>
          <w:lang w:val="en-GB"/>
        </w:rPr>
        <w:t>Within the extended system, r</w:t>
      </w:r>
      <w:r w:rsidR="00F51141">
        <w:rPr>
          <w:rFonts w:ascii="Helvetica" w:hAnsi="Helvetica" w:cs="Times New Roman"/>
          <w:lang w:val="en-GB"/>
        </w:rPr>
        <w:t>egions overlapping with those</w:t>
      </w:r>
      <w:r w:rsidRPr="00E37708">
        <w:rPr>
          <w:rFonts w:ascii="Helvetica" w:hAnsi="Helvetica" w:cs="Times New Roman"/>
          <w:lang w:val="en-GB"/>
        </w:rPr>
        <w:t xml:space="preserve"> associated with internalised cognition form a distinct </w:t>
      </w:r>
      <w:r w:rsidRPr="00414495">
        <w:rPr>
          <w:rFonts w:ascii="Helvetica" w:hAnsi="Helvetica" w:cs="Times New Roman"/>
          <w:highlight w:val="yellow"/>
          <w:lang w:val="en-GB"/>
        </w:rPr>
        <w:t>cluster (Cluster 2,’extended-DMN’,green)</w:t>
      </w:r>
      <w:r w:rsidRPr="00E37708">
        <w:rPr>
          <w:rFonts w:ascii="Helvetica" w:hAnsi="Helvetica" w:cs="Times New Roman"/>
          <w:lang w:val="en-GB"/>
        </w:rPr>
        <w:t xml:space="preserve"> from </w:t>
      </w:r>
      <w:r w:rsidR="00F51141">
        <w:rPr>
          <w:rFonts w:ascii="Helvetica" w:hAnsi="Helvetica" w:cs="Times New Roman"/>
          <w:lang w:val="en-GB"/>
        </w:rPr>
        <w:t xml:space="preserve">medial temporal </w:t>
      </w:r>
      <w:r w:rsidRPr="00E37708">
        <w:rPr>
          <w:rFonts w:ascii="Helvetica" w:hAnsi="Helvetica" w:cs="Times New Roman"/>
          <w:lang w:val="en-GB"/>
        </w:rPr>
        <w:t>amygdala and anterior face patch (Cluster 3,’extended-ventromedial’,purple).</w:t>
      </w:r>
      <w:r w:rsidR="00C101B5">
        <w:rPr>
          <w:rFonts w:ascii="Helvetica" w:hAnsi="Helvetica" w:cs="Times New Roman"/>
          <w:lang w:val="en-GB"/>
        </w:rPr>
        <w:t xml:space="preserve"> A planned comparison </w:t>
      </w:r>
      <w:r w:rsidR="0056130F" w:rsidRPr="002348A7">
        <w:rPr>
          <w:rFonts w:ascii="Helvetica" w:hAnsi="Helvetica" w:cs="Times New Roman"/>
          <w:lang w:val="en-GB"/>
        </w:rPr>
        <w:t xml:space="preserve">of whether the </w:t>
      </w:r>
      <w:r w:rsidR="004229D8" w:rsidRPr="002348A7">
        <w:rPr>
          <w:rFonts w:ascii="Helvetica" w:hAnsi="Helvetica" w:cs="Times New Roman"/>
          <w:lang w:val="en-GB"/>
        </w:rPr>
        <w:t>ATFP</w:t>
      </w:r>
      <w:r w:rsidR="0056130F" w:rsidRPr="002348A7">
        <w:rPr>
          <w:rFonts w:ascii="Helvetica" w:hAnsi="Helvetica" w:cs="Times New Roman"/>
          <w:lang w:val="en-GB"/>
        </w:rPr>
        <w:t xml:space="preserve"> groups more closely with the core or extended system resulted in no </w:t>
      </w:r>
      <w:r w:rsidR="00881D30">
        <w:rPr>
          <w:rFonts w:ascii="Helvetica" w:hAnsi="Helvetica" w:cs="Times New Roman"/>
          <w:lang w:val="en-GB"/>
        </w:rPr>
        <w:t>evidence for eithe</w:t>
      </w:r>
      <w:r w:rsidR="00380915">
        <w:rPr>
          <w:rFonts w:ascii="Helvetica" w:hAnsi="Helvetica" w:cs="Times New Roman"/>
          <w:lang w:val="en-GB"/>
        </w:rPr>
        <w:t>r hypothesis (t(19) = -0.21, p=0.84</w:t>
      </w:r>
      <w:r w:rsidR="00881D30">
        <w:rPr>
          <w:rFonts w:ascii="Helvetica" w:hAnsi="Helvetica" w:cs="Times New Roman"/>
          <w:lang w:val="en-US"/>
        </w:rPr>
        <w:t>).</w:t>
      </w:r>
    </w:p>
    <w:p w14:paraId="0310BC71" w14:textId="77777777" w:rsidR="008E1131" w:rsidRPr="00E37708" w:rsidRDefault="008E1131" w:rsidP="00C27797">
      <w:pPr>
        <w:pStyle w:val="Body"/>
        <w:spacing w:after="0" w:line="360" w:lineRule="auto"/>
        <w:ind w:firstLine="426"/>
        <w:jc w:val="both"/>
        <w:rPr>
          <w:rFonts w:ascii="Helvetica" w:hAnsi="Helvetica" w:cs="Times New Roman"/>
          <w:lang w:val="en-GB"/>
        </w:rPr>
      </w:pPr>
    </w:p>
    <w:p w14:paraId="3419DD98" w14:textId="384F415E" w:rsidR="008E1131" w:rsidRPr="00E37708" w:rsidRDefault="000D59E3" w:rsidP="00C27797">
      <w:pPr>
        <w:spacing w:line="360" w:lineRule="auto"/>
        <w:ind w:firstLine="426"/>
        <w:jc w:val="both"/>
        <w:rPr>
          <w:rFonts w:ascii="Helvetica" w:hAnsi="Helvetica"/>
          <w:sz w:val="22"/>
          <w:szCs w:val="22"/>
          <w:lang w:val="en-GB"/>
        </w:rPr>
      </w:pPr>
      <w:r w:rsidRPr="000D59E3">
        <w:rPr>
          <w:rFonts w:ascii="Helvetica" w:hAnsi="Helvetica"/>
          <w:noProof/>
          <w:sz w:val="22"/>
          <w:szCs w:val="22"/>
          <w:lang w:val="en-GB"/>
        </w:rPr>
        <w:lastRenderedPageBreak/>
        <w:drawing>
          <wp:inline distT="0" distB="0" distL="0" distR="0" wp14:anchorId="538B7E00" wp14:editId="58C6D723">
            <wp:extent cx="1880013" cy="15397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8240" cy="1546501"/>
                    </a:xfrm>
                    <a:prstGeom prst="rect">
                      <a:avLst/>
                    </a:prstGeom>
                  </pic:spPr>
                </pic:pic>
              </a:graphicData>
            </a:graphic>
          </wp:inline>
        </w:drawing>
      </w:r>
      <w:r w:rsidR="008E1131" w:rsidRPr="00E37708">
        <w:rPr>
          <w:rFonts w:ascii="Helvetica" w:hAnsi="Helvetica"/>
          <w:sz w:val="22"/>
          <w:szCs w:val="22"/>
          <w:lang w:val="en-GB"/>
        </w:rPr>
        <w:fldChar w:fldCharType="begin"/>
      </w:r>
      <w:r w:rsidR="008E1131" w:rsidRPr="00E37708">
        <w:rPr>
          <w:rFonts w:ascii="Helvetica" w:hAnsi="Helvetica"/>
          <w:sz w:val="22"/>
          <w:szCs w:val="22"/>
          <w:lang w:val="en-GB"/>
        </w:rPr>
        <w:instrText xml:space="preserve"> INCLUDEPICTURE "https://d2mxuefqeaa7sj.cloudfront.net/s_35BA3476E0E99705B87EED6FA25A97D3C3BCFD61E7449912D5958C7706EAA53E_1509455265826_Screen+Shot+2017-10-31+at+11.50.16.png" \* MERGEFORMATINET </w:instrText>
      </w:r>
      <w:r w:rsidR="008E1131" w:rsidRPr="00E37708">
        <w:rPr>
          <w:rFonts w:ascii="Helvetica" w:hAnsi="Helvetica"/>
          <w:sz w:val="22"/>
          <w:szCs w:val="22"/>
          <w:lang w:val="en-GB"/>
        </w:rPr>
        <w:fldChar w:fldCharType="separate"/>
      </w:r>
      <w:r w:rsidR="008E1131" w:rsidRPr="00E37708">
        <w:rPr>
          <w:rFonts w:ascii="Helvetica" w:hAnsi="Helvetica"/>
          <w:noProof/>
          <w:sz w:val="22"/>
          <w:szCs w:val="22"/>
          <w:lang w:val="en-GB"/>
        </w:rPr>
        <w:drawing>
          <wp:inline distT="0" distB="0" distL="0" distR="0" wp14:anchorId="7C4A3946" wp14:editId="70B6CFDF">
            <wp:extent cx="3773726" cy="3146612"/>
            <wp:effectExtent l="0" t="0" r="0" b="3175"/>
            <wp:docPr id="7" name="Picture 7" descr="https://d2mxuefqeaa7sj.cloudfront.net/s_35BA3476E0E99705B87EED6FA25A97D3C3BCFD61E7449912D5958C7706EAA53E_1509455265826_Screen+Shot+2017-10-31+at+11.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2mxuefqeaa7sj.cloudfront.net/s_35BA3476E0E99705B87EED6FA25A97D3C3BCFD61E7449912D5958C7706EAA53E_1509455265826_Screen+Shot+2017-10-31+at+11.50.1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9510" cy="3159773"/>
                    </a:xfrm>
                    <a:prstGeom prst="rect">
                      <a:avLst/>
                    </a:prstGeom>
                    <a:noFill/>
                    <a:ln>
                      <a:noFill/>
                    </a:ln>
                  </pic:spPr>
                </pic:pic>
              </a:graphicData>
            </a:graphic>
          </wp:inline>
        </w:drawing>
      </w:r>
      <w:r w:rsidR="008E1131" w:rsidRPr="00E37708">
        <w:rPr>
          <w:rFonts w:ascii="Helvetica" w:hAnsi="Helvetica"/>
          <w:sz w:val="22"/>
          <w:szCs w:val="22"/>
          <w:lang w:val="en-GB"/>
        </w:rPr>
        <w:fldChar w:fldCharType="end"/>
      </w:r>
    </w:p>
    <w:p w14:paraId="5C24DDF7" w14:textId="79B01846" w:rsidR="00EF185E" w:rsidRPr="00C229F5" w:rsidRDefault="00327577" w:rsidP="00C229F5">
      <w:pPr>
        <w:spacing w:line="360" w:lineRule="auto"/>
        <w:ind w:firstLine="426"/>
        <w:jc w:val="both"/>
        <w:rPr>
          <w:rFonts w:ascii="Helvetica" w:hAnsi="Helvetica"/>
          <w:i/>
          <w:sz w:val="22"/>
          <w:szCs w:val="22"/>
          <w:lang w:val="en-GB"/>
        </w:rPr>
      </w:pPr>
      <w:r>
        <w:rPr>
          <w:rFonts w:ascii="Helvetica" w:hAnsi="Helvetica"/>
          <w:i/>
          <w:sz w:val="22"/>
          <w:szCs w:val="22"/>
          <w:lang w:val="en-GB"/>
        </w:rPr>
        <w:t>Figure 4</w:t>
      </w:r>
      <w:r w:rsidR="008E1131" w:rsidRPr="00E37708">
        <w:rPr>
          <w:rFonts w:ascii="Helvetica" w:hAnsi="Helvetica"/>
          <w:i/>
          <w:sz w:val="22"/>
          <w:szCs w:val="22"/>
          <w:lang w:val="en-GB"/>
        </w:rPr>
        <w:t>. ROI clustering. First major division separates core</w:t>
      </w:r>
      <w:r w:rsidR="00414495">
        <w:rPr>
          <w:rFonts w:ascii="Helvetica" w:hAnsi="Helvetica"/>
          <w:i/>
          <w:sz w:val="22"/>
          <w:szCs w:val="22"/>
          <w:lang w:val="en-GB"/>
        </w:rPr>
        <w:t xml:space="preserve"> together with</w:t>
      </w:r>
      <w:r w:rsidR="00A661C4">
        <w:rPr>
          <w:rFonts w:ascii="Helvetica" w:hAnsi="Helvetica"/>
          <w:i/>
          <w:sz w:val="22"/>
          <w:szCs w:val="22"/>
          <w:lang w:val="en-GB"/>
        </w:rPr>
        <w:t xml:space="preserve"> IFG &amp; OFC</w:t>
      </w:r>
      <w:r w:rsidR="008E1131" w:rsidRPr="00E37708">
        <w:rPr>
          <w:rFonts w:ascii="Helvetica" w:hAnsi="Helvetica"/>
          <w:i/>
          <w:sz w:val="22"/>
          <w:szCs w:val="22"/>
          <w:lang w:val="en-GB"/>
        </w:rPr>
        <w:t xml:space="preserve"> </w:t>
      </w:r>
      <w:r w:rsidR="00414495">
        <w:rPr>
          <w:rFonts w:ascii="Helvetica" w:hAnsi="Helvetica"/>
          <w:i/>
          <w:sz w:val="22"/>
          <w:szCs w:val="22"/>
          <w:lang w:val="en-GB"/>
        </w:rPr>
        <w:t>from</w:t>
      </w:r>
      <w:r w:rsidR="008E1131" w:rsidRPr="00E37708">
        <w:rPr>
          <w:rFonts w:ascii="Helvetica" w:hAnsi="Helvetica"/>
          <w:i/>
          <w:sz w:val="22"/>
          <w:szCs w:val="22"/>
          <w:lang w:val="en-GB"/>
        </w:rPr>
        <w:t xml:space="preserve"> </w:t>
      </w:r>
      <w:r w:rsidR="00A661C4">
        <w:rPr>
          <w:rFonts w:ascii="Helvetica" w:hAnsi="Helvetica"/>
          <w:i/>
          <w:sz w:val="22"/>
          <w:szCs w:val="22"/>
          <w:lang w:val="en-GB"/>
        </w:rPr>
        <w:t xml:space="preserve">the rest of the </w:t>
      </w:r>
      <w:r w:rsidR="008E1131" w:rsidRPr="00E37708">
        <w:rPr>
          <w:rFonts w:ascii="Helvetica" w:hAnsi="Helvetica"/>
          <w:i/>
          <w:sz w:val="22"/>
          <w:szCs w:val="22"/>
          <w:lang w:val="en-GB"/>
        </w:rPr>
        <w:t>extended system (red vs green</w:t>
      </w:r>
      <w:r w:rsidR="00643C6A" w:rsidRPr="00E37708">
        <w:rPr>
          <w:rFonts w:ascii="Helvetica" w:hAnsi="Helvetica"/>
          <w:i/>
          <w:sz w:val="22"/>
          <w:szCs w:val="22"/>
          <w:lang w:val="en-GB"/>
        </w:rPr>
        <w:t xml:space="preserve"> </w:t>
      </w:r>
      <w:r w:rsidR="008E1131" w:rsidRPr="00E37708">
        <w:rPr>
          <w:rFonts w:ascii="Helvetica" w:hAnsi="Helvetica"/>
          <w:i/>
          <w:sz w:val="22"/>
          <w:szCs w:val="22"/>
          <w:lang w:val="en-GB"/>
        </w:rPr>
        <w:t>+</w:t>
      </w:r>
      <w:r w:rsidR="00643C6A" w:rsidRPr="00E37708">
        <w:rPr>
          <w:rFonts w:ascii="Helvetica" w:hAnsi="Helvetica"/>
          <w:i/>
          <w:sz w:val="22"/>
          <w:szCs w:val="22"/>
          <w:lang w:val="en-GB"/>
        </w:rPr>
        <w:t xml:space="preserve"> </w:t>
      </w:r>
      <w:r w:rsidR="008E1131" w:rsidRPr="00E37708">
        <w:rPr>
          <w:rFonts w:ascii="Helvetica" w:hAnsi="Helvetica"/>
          <w:i/>
          <w:sz w:val="22"/>
          <w:szCs w:val="22"/>
          <w:lang w:val="en-GB"/>
        </w:rPr>
        <w:t xml:space="preserve">purple). Within the extended system, a further division can be seen between </w:t>
      </w:r>
      <w:r w:rsidR="008E1131" w:rsidRPr="00803CC6">
        <w:rPr>
          <w:rFonts w:ascii="Helvetica" w:hAnsi="Helvetica"/>
          <w:i/>
          <w:sz w:val="22"/>
          <w:szCs w:val="22"/>
          <w:highlight w:val="yellow"/>
          <w:lang w:val="en-GB"/>
        </w:rPr>
        <w:t>extended-DMN</w:t>
      </w:r>
      <w:r w:rsidR="008E1131" w:rsidRPr="00E37708">
        <w:rPr>
          <w:rFonts w:ascii="Helvetica" w:hAnsi="Helvetica"/>
          <w:i/>
          <w:sz w:val="22"/>
          <w:szCs w:val="22"/>
          <w:lang w:val="en-GB"/>
        </w:rPr>
        <w:t xml:space="preserve"> and </w:t>
      </w:r>
      <w:r w:rsidR="008E1131" w:rsidRPr="00803CC6">
        <w:rPr>
          <w:rFonts w:ascii="Helvetica" w:hAnsi="Helvetica"/>
          <w:i/>
          <w:sz w:val="22"/>
          <w:szCs w:val="22"/>
          <w:highlight w:val="yellow"/>
          <w:lang w:val="en-GB"/>
        </w:rPr>
        <w:t>extended-VM</w:t>
      </w:r>
      <w:r w:rsidR="008E1131" w:rsidRPr="00E37708">
        <w:rPr>
          <w:rFonts w:ascii="Helvetica" w:hAnsi="Helvetica"/>
          <w:i/>
          <w:sz w:val="22"/>
          <w:szCs w:val="22"/>
          <w:lang w:val="en-GB"/>
        </w:rPr>
        <w:t xml:space="preserve"> regions (green, </w:t>
      </w:r>
      <w:r w:rsidR="00643C6A" w:rsidRPr="00E37708">
        <w:rPr>
          <w:rFonts w:ascii="Helvetica" w:hAnsi="Helvetica"/>
          <w:i/>
          <w:sz w:val="22"/>
          <w:szCs w:val="22"/>
          <w:lang w:val="en-GB"/>
        </w:rPr>
        <w:t>purple</w:t>
      </w:r>
      <w:r w:rsidR="00A661C4">
        <w:rPr>
          <w:rFonts w:ascii="Helvetica" w:hAnsi="Helvetica"/>
          <w:i/>
          <w:sz w:val="22"/>
          <w:szCs w:val="22"/>
          <w:lang w:val="en-GB"/>
        </w:rPr>
        <w:t>).</w:t>
      </w:r>
    </w:p>
    <w:p w14:paraId="22DA1B96" w14:textId="3FCF6146"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 xml:space="preserve">Cognitive </w:t>
      </w:r>
      <w:r w:rsidR="00EC6B00">
        <w:rPr>
          <w:rFonts w:ascii="Helvetica" w:eastAsia="Cambria" w:hAnsi="Helvetica" w:cs="Times New Roman"/>
          <w:color w:val="000000"/>
          <w:sz w:val="22"/>
          <w:szCs w:val="22"/>
          <w:u w:color="000000"/>
          <w:lang w:val="en-GB"/>
        </w:rPr>
        <w:t>Similarity in the Brain</w:t>
      </w:r>
    </w:p>
    <w:p w14:paraId="15880962" w14:textId="5F187B86" w:rsidR="008E1131" w:rsidRDefault="00EF185E" w:rsidP="00C27797">
      <w:pPr>
        <w:pStyle w:val="Body"/>
        <w:spacing w:after="0" w:line="360" w:lineRule="auto"/>
        <w:jc w:val="both"/>
        <w:rPr>
          <w:rFonts w:ascii="Helvetica" w:hAnsi="Helvetica" w:cs="Times New Roman"/>
          <w:b/>
          <w:lang w:val="en-GB"/>
        </w:rPr>
      </w:pPr>
      <w:r>
        <w:rPr>
          <w:rFonts w:ascii="Helvetica" w:hAnsi="Helvetica" w:cs="Times New Roman"/>
          <w:lang w:val="en-GB"/>
        </w:rPr>
        <w:t xml:space="preserve">To address the fundamental question of how different forms of cognition relate to one </w:t>
      </w:r>
      <w:r w:rsidR="005419EE">
        <w:rPr>
          <w:rFonts w:ascii="Helvetica" w:hAnsi="Helvetica" w:cs="Times New Roman"/>
          <w:lang w:val="en-GB"/>
        </w:rPr>
        <w:t xml:space="preserve">another, </w:t>
      </w:r>
      <w:r w:rsidR="005419EE" w:rsidRPr="00E37708">
        <w:rPr>
          <w:rFonts w:ascii="Helvetica" w:hAnsi="Helvetica" w:cs="Times New Roman"/>
          <w:lang w:val="en-GB"/>
        </w:rPr>
        <w:t>netRSA</w:t>
      </w:r>
      <w:r w:rsidR="00181EF9" w:rsidRPr="00E37708">
        <w:rPr>
          <w:rFonts w:ascii="Helvetica" w:hAnsi="Helvetica" w:cs="Times New Roman"/>
          <w:lang w:val="en-GB"/>
        </w:rPr>
        <w:t xml:space="preserve"> was performed across ROIs to investigate how similar </w:t>
      </w:r>
      <w:r w:rsidR="00141AC9">
        <w:rPr>
          <w:rFonts w:ascii="Helvetica" w:hAnsi="Helvetica" w:cs="Times New Roman"/>
          <w:lang w:val="en-GB"/>
        </w:rPr>
        <w:t>the neural representations of cognitive domains in the brain are</w:t>
      </w:r>
      <w:r>
        <w:rPr>
          <w:rFonts w:ascii="Helvetica" w:hAnsi="Helvetica" w:cs="Times New Roman"/>
          <w:lang w:val="en-GB"/>
        </w:rPr>
        <w:t xml:space="preserve"> </w:t>
      </w:r>
      <w:r w:rsidR="00212039">
        <w:rPr>
          <w:rFonts w:ascii="Helvetica" w:hAnsi="Helvetica" w:cs="Times New Roman"/>
          <w:lang w:val="en-GB"/>
        </w:rPr>
        <w:t>(Figure 5</w:t>
      </w:r>
      <w:r w:rsidR="00181EF9" w:rsidRPr="00E37708">
        <w:rPr>
          <w:rFonts w:ascii="Helvetica" w:hAnsi="Helvetica" w:cs="Times New Roman"/>
          <w:lang w:val="en-GB"/>
        </w:rPr>
        <w:t>). </w:t>
      </w:r>
      <w:r>
        <w:rPr>
          <w:rFonts w:ascii="Helvetica" w:hAnsi="Helvetica" w:cs="Times New Roman"/>
          <w:lang w:val="en-GB"/>
        </w:rPr>
        <w:t>D</w:t>
      </w:r>
      <w:r w:rsidR="00181EF9" w:rsidRPr="00E37708">
        <w:rPr>
          <w:rFonts w:ascii="Helvetica" w:hAnsi="Helvetica" w:cs="Times New Roman"/>
          <w:lang w:val="en-GB"/>
        </w:rPr>
        <w:t xml:space="preserve">espite the variety in tasks and reactions times, the task pairs for each cognitive domain (e.g. ‘common name’ and ‘full name’ for nominal knowledge retrieval) are grouped together. </w:t>
      </w:r>
      <w:r w:rsidR="009A4F00" w:rsidRPr="00E37708">
        <w:rPr>
          <w:rFonts w:ascii="Helvetica" w:hAnsi="Helvetica" w:cs="Times New Roman"/>
          <w:lang w:val="en-GB"/>
        </w:rPr>
        <w:t>This illustrates</w:t>
      </w:r>
      <w:r w:rsidR="00181EF9" w:rsidRPr="00E37708">
        <w:rPr>
          <w:rFonts w:ascii="Helvetica" w:hAnsi="Helvetica" w:cs="Times New Roman"/>
          <w:lang w:val="en-GB"/>
        </w:rPr>
        <w:t xml:space="preserve"> the efficacy of netRSA in this context as well as providing another internal validation.</w:t>
      </w:r>
      <w:r w:rsidR="00A2593D" w:rsidRPr="00A2593D">
        <w:t xml:space="preserve"> </w:t>
      </w:r>
      <w:r w:rsidR="00A2593D" w:rsidRPr="00A2593D">
        <w:rPr>
          <w:rFonts w:ascii="Helvetica" w:hAnsi="Helvetica" w:cs="Times New Roman"/>
          <w:lang w:val="en-GB"/>
        </w:rPr>
        <w:t>To test our a priori selection of task couplets, we built a</w:t>
      </w:r>
      <w:r w:rsidR="00576B14">
        <w:rPr>
          <w:rFonts w:ascii="Helvetica" w:hAnsi="Helvetica" w:cs="Times New Roman"/>
          <w:lang w:val="en-GB"/>
        </w:rPr>
        <w:t xml:space="preserve"> model to test their similarity.</w:t>
      </w:r>
      <w:r w:rsidR="00A2593D" w:rsidRPr="00A2593D">
        <w:rPr>
          <w:rFonts w:ascii="Helvetica" w:hAnsi="Helvetica" w:cs="Times New Roman"/>
          <w:lang w:val="en-GB"/>
        </w:rPr>
        <w:t xml:space="preserve"> </w:t>
      </w:r>
      <w:r w:rsidR="00576B14">
        <w:rPr>
          <w:rFonts w:ascii="Helvetica" w:hAnsi="Helvetica" w:cs="Times New Roman"/>
          <w:lang w:val="en-GB"/>
        </w:rPr>
        <w:t>R</w:t>
      </w:r>
      <w:r w:rsidR="00A2593D" w:rsidRPr="00A2593D">
        <w:rPr>
          <w:rFonts w:ascii="Helvetica" w:hAnsi="Helvetica" w:cs="Times New Roman"/>
          <w:lang w:val="en-GB"/>
        </w:rPr>
        <w:t xml:space="preserve">esults show that </w:t>
      </w:r>
      <w:r w:rsidR="00576B14">
        <w:rPr>
          <w:rFonts w:ascii="Helvetica" w:hAnsi="Helvetica" w:cs="Times New Roman"/>
          <w:lang w:val="en-GB"/>
        </w:rPr>
        <w:t xml:space="preserve">tasks from the same cognitive domain </w:t>
      </w:r>
      <w:r w:rsidR="0006275A">
        <w:rPr>
          <w:rFonts w:ascii="Helvetica" w:hAnsi="Helvetica" w:cs="Times New Roman"/>
          <w:lang w:val="en-GB"/>
        </w:rPr>
        <w:t xml:space="preserve">have </w:t>
      </w:r>
      <w:r w:rsidR="002433AE">
        <w:rPr>
          <w:rFonts w:ascii="Helvetica" w:hAnsi="Helvetica" w:cs="Times New Roman"/>
          <w:lang w:val="en-GB"/>
        </w:rPr>
        <w:t>highly</w:t>
      </w:r>
      <w:r w:rsidR="0006275A">
        <w:rPr>
          <w:rFonts w:ascii="Helvetica" w:hAnsi="Helvetica" w:cs="Times New Roman"/>
          <w:lang w:val="en-GB"/>
        </w:rPr>
        <w:t xml:space="preserve"> similar </w:t>
      </w:r>
      <w:r w:rsidR="002433AE">
        <w:rPr>
          <w:rFonts w:ascii="Helvetica" w:hAnsi="Helvetica" w:cs="Times New Roman"/>
          <w:lang w:val="en-GB"/>
        </w:rPr>
        <w:t>representation across the person knowledge network</w:t>
      </w:r>
      <w:r w:rsidR="00A2593D" w:rsidRPr="00A2593D">
        <w:rPr>
          <w:rFonts w:ascii="Helvetica" w:hAnsi="Helvetica" w:cs="Times New Roman"/>
          <w:lang w:val="en-GB"/>
        </w:rPr>
        <w:t xml:space="preserve"> </w:t>
      </w:r>
      <w:r w:rsidR="002433AE">
        <w:rPr>
          <w:rFonts w:ascii="Helvetica" w:hAnsi="Helvetica" w:cs="Times New Roman"/>
          <w:lang w:val="en-GB"/>
        </w:rPr>
        <w:t>(</w:t>
      </w:r>
      <w:r w:rsidR="00A2593D" w:rsidRPr="00A2593D">
        <w:rPr>
          <w:rFonts w:ascii="Helvetica" w:hAnsi="Helvetica" w:cs="Times New Roman"/>
          <w:lang w:val="en-GB"/>
        </w:rPr>
        <w:t>t(19) = 4.</w:t>
      </w:r>
      <w:r w:rsidR="00380915" w:rsidRPr="00380915">
        <w:rPr>
          <w:rFonts w:ascii="Helvetica" w:hAnsi="Helvetica" w:cs="Times New Roman"/>
          <w:lang w:val="en-GB"/>
        </w:rPr>
        <w:t>14</w:t>
      </w:r>
      <w:r w:rsidR="00380915">
        <w:rPr>
          <w:rFonts w:ascii="Helvetica" w:hAnsi="Helvetica" w:cs="Times New Roman"/>
          <w:lang w:val="en-GB"/>
        </w:rPr>
        <w:t>,p = 0.0006</w:t>
      </w:r>
      <w:r w:rsidR="002433AE">
        <w:rPr>
          <w:rFonts w:ascii="Helvetica" w:hAnsi="Helvetica" w:cs="Times New Roman"/>
          <w:lang w:val="en-GB"/>
        </w:rPr>
        <w:t>)</w:t>
      </w:r>
      <w:r w:rsidR="00380915">
        <w:rPr>
          <w:rFonts w:ascii="Helvetica" w:hAnsi="Helvetica" w:cs="Times New Roman"/>
          <w:lang w:val="en-GB"/>
        </w:rPr>
        <w:t>.</w:t>
      </w:r>
    </w:p>
    <w:p w14:paraId="1EDCA6CE" w14:textId="74132719" w:rsidR="008E1131" w:rsidRDefault="000D59E3" w:rsidP="00C27797">
      <w:pPr>
        <w:spacing w:line="360" w:lineRule="auto"/>
        <w:ind w:firstLine="426"/>
        <w:jc w:val="both"/>
        <w:rPr>
          <w:rFonts w:ascii="Helvetica" w:hAnsi="Helvetica"/>
          <w:sz w:val="22"/>
          <w:szCs w:val="22"/>
          <w:lang w:val="en-GB"/>
        </w:rPr>
      </w:pPr>
      <w:r w:rsidRPr="000D59E3">
        <w:rPr>
          <w:rFonts w:ascii="Helvetica" w:hAnsi="Helvetica"/>
          <w:noProof/>
          <w:sz w:val="22"/>
          <w:szCs w:val="22"/>
          <w:lang w:val="en-GB"/>
        </w:rPr>
        <w:lastRenderedPageBreak/>
        <w:drawing>
          <wp:inline distT="0" distB="0" distL="0" distR="0" wp14:anchorId="1DCFE09F" wp14:editId="5E5079C4">
            <wp:extent cx="2043953" cy="163843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447" cy="1657271"/>
                    </a:xfrm>
                    <a:prstGeom prst="rect">
                      <a:avLst/>
                    </a:prstGeom>
                  </pic:spPr>
                </pic:pic>
              </a:graphicData>
            </a:graphic>
          </wp:inline>
        </w:drawing>
      </w:r>
      <w:r w:rsidR="008E1131" w:rsidRPr="00E37708">
        <w:rPr>
          <w:rFonts w:ascii="Helvetica" w:hAnsi="Helvetica"/>
          <w:sz w:val="22"/>
          <w:szCs w:val="22"/>
          <w:lang w:val="en-GB"/>
        </w:rPr>
        <w:fldChar w:fldCharType="begin"/>
      </w:r>
      <w:r w:rsidR="008E1131" w:rsidRPr="00E37708">
        <w:rPr>
          <w:rFonts w:ascii="Helvetica" w:hAnsi="Helvetica"/>
          <w:sz w:val="22"/>
          <w:szCs w:val="22"/>
          <w:lang w:val="en-GB"/>
        </w:rPr>
        <w:instrText xml:space="preserve"> INCLUDEPICTURE "https://d2mxuefqeaa7sj.cloudfront.net/s_35BA3476E0E99705B87EED6FA25A97D3C3BCFD61E7449912D5958C7706EAA53E_1509455257362_Screen+Shot+2017-10-31+at+11.50.02.png" \* MERGEFORMATINET </w:instrText>
      </w:r>
      <w:r w:rsidR="008E1131" w:rsidRPr="00E37708">
        <w:rPr>
          <w:rFonts w:ascii="Helvetica" w:hAnsi="Helvetica"/>
          <w:sz w:val="22"/>
          <w:szCs w:val="22"/>
          <w:lang w:val="en-GB"/>
        </w:rPr>
        <w:fldChar w:fldCharType="separate"/>
      </w:r>
      <w:r w:rsidR="008E1131" w:rsidRPr="00E37708">
        <w:rPr>
          <w:rFonts w:ascii="Helvetica" w:hAnsi="Helvetica"/>
          <w:noProof/>
          <w:sz w:val="22"/>
          <w:szCs w:val="22"/>
          <w:lang w:val="en-GB"/>
        </w:rPr>
        <w:drawing>
          <wp:inline distT="0" distB="0" distL="0" distR="0" wp14:anchorId="58BF80C9" wp14:editId="75E7F54A">
            <wp:extent cx="3314700" cy="2920323"/>
            <wp:effectExtent l="0" t="0" r="0" b="1270"/>
            <wp:docPr id="8" name="Picture 8" descr="https://d2mxuefqeaa7sj.cloudfront.net/s_35BA3476E0E99705B87EED6FA25A97D3C3BCFD61E7449912D5958C7706EAA53E_1509455257362_Screen+Shot+2017-10-31+at+1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2mxuefqeaa7sj.cloudfront.net/s_35BA3476E0E99705B87EED6FA25A97D3C3BCFD61E7449912D5958C7706EAA53E_1509455257362_Screen+Shot+2017-10-31+at+11.5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851" cy="2933672"/>
                    </a:xfrm>
                    <a:prstGeom prst="rect">
                      <a:avLst/>
                    </a:prstGeom>
                    <a:noFill/>
                    <a:ln>
                      <a:noFill/>
                    </a:ln>
                  </pic:spPr>
                </pic:pic>
              </a:graphicData>
            </a:graphic>
          </wp:inline>
        </w:drawing>
      </w:r>
      <w:r w:rsidR="008E1131" w:rsidRPr="00E37708">
        <w:rPr>
          <w:rFonts w:ascii="Helvetica" w:hAnsi="Helvetica"/>
          <w:sz w:val="22"/>
          <w:szCs w:val="22"/>
          <w:lang w:val="en-GB"/>
        </w:rPr>
        <w:fldChar w:fldCharType="end"/>
      </w:r>
    </w:p>
    <w:p w14:paraId="156A32B6" w14:textId="089E330E" w:rsidR="003F01F1" w:rsidRPr="00E37708" w:rsidRDefault="003F01F1" w:rsidP="00C27797">
      <w:pPr>
        <w:spacing w:line="360" w:lineRule="auto"/>
        <w:ind w:right="855" w:firstLine="426"/>
        <w:jc w:val="right"/>
        <w:rPr>
          <w:rFonts w:ascii="Helvetica" w:hAnsi="Helvetica"/>
          <w:sz w:val="22"/>
          <w:szCs w:val="22"/>
          <w:lang w:val="en-GB"/>
        </w:rPr>
      </w:pPr>
    </w:p>
    <w:p w14:paraId="5FAD73D3" w14:textId="477639BF" w:rsidR="005419EE" w:rsidRDefault="00212039" w:rsidP="00141AC9">
      <w:pPr>
        <w:spacing w:line="360" w:lineRule="auto"/>
        <w:ind w:firstLine="426"/>
        <w:jc w:val="both"/>
        <w:rPr>
          <w:rFonts w:ascii="Helvetica" w:hAnsi="Helvetica"/>
          <w:i/>
          <w:sz w:val="22"/>
          <w:szCs w:val="22"/>
          <w:lang w:val="en-GB"/>
        </w:rPr>
      </w:pPr>
      <w:r>
        <w:rPr>
          <w:rFonts w:ascii="Helvetica" w:hAnsi="Helvetica"/>
          <w:i/>
          <w:sz w:val="22"/>
          <w:szCs w:val="22"/>
          <w:lang w:val="en-GB"/>
        </w:rPr>
        <w:t>Figure 5</w:t>
      </w:r>
      <w:r w:rsidR="008E1131" w:rsidRPr="00E37708">
        <w:rPr>
          <w:rFonts w:ascii="Helvetica" w:hAnsi="Helvetica"/>
          <w:i/>
          <w:sz w:val="22"/>
          <w:szCs w:val="22"/>
          <w:lang w:val="en-GB"/>
        </w:rPr>
        <w:t xml:space="preserve">. Task similarity in </w:t>
      </w:r>
      <w:r w:rsidR="00F50B55">
        <w:rPr>
          <w:rFonts w:ascii="Helvetica" w:hAnsi="Helvetica"/>
          <w:i/>
          <w:sz w:val="22"/>
          <w:szCs w:val="22"/>
          <w:lang w:val="en-GB"/>
        </w:rPr>
        <w:t>core+</w:t>
      </w:r>
      <w:r w:rsidR="008E1131" w:rsidRPr="00E37708">
        <w:rPr>
          <w:rFonts w:ascii="Helvetica" w:hAnsi="Helvetica"/>
          <w:i/>
          <w:sz w:val="22"/>
          <w:szCs w:val="22"/>
          <w:lang w:val="en-GB"/>
        </w:rPr>
        <w:t xml:space="preserve">extended system ROIs. </w:t>
      </w:r>
      <w:r w:rsidR="00141AC9">
        <w:rPr>
          <w:rFonts w:ascii="Helvetica" w:hAnsi="Helvetica"/>
          <w:i/>
          <w:sz w:val="22"/>
          <w:szCs w:val="22"/>
          <w:lang w:val="en-GB"/>
        </w:rPr>
        <w:t>Tasks are grouped according to the domain they were sampled from. Episodic</w:t>
      </w:r>
      <w:r w:rsidR="00E31FAD" w:rsidRPr="00E37708">
        <w:rPr>
          <w:rFonts w:ascii="Helvetica" w:hAnsi="Helvetica"/>
          <w:i/>
          <w:sz w:val="22"/>
          <w:szCs w:val="22"/>
          <w:lang w:val="en-GB"/>
        </w:rPr>
        <w:t xml:space="preserve"> and</w:t>
      </w:r>
      <w:r w:rsidR="008E1131" w:rsidRPr="00E37708">
        <w:rPr>
          <w:rFonts w:ascii="Helvetica" w:hAnsi="Helvetica"/>
          <w:i/>
          <w:sz w:val="22"/>
          <w:szCs w:val="22"/>
          <w:lang w:val="en-GB"/>
        </w:rPr>
        <w:t xml:space="preserve"> </w:t>
      </w:r>
      <w:r w:rsidR="00141AC9">
        <w:rPr>
          <w:rFonts w:ascii="Helvetica" w:hAnsi="Helvetica"/>
          <w:i/>
          <w:sz w:val="22"/>
          <w:szCs w:val="22"/>
          <w:lang w:val="en-GB"/>
        </w:rPr>
        <w:t>semantic</w:t>
      </w:r>
      <w:r w:rsidR="008E1131" w:rsidRPr="00E37708">
        <w:rPr>
          <w:rFonts w:ascii="Helvetica" w:hAnsi="Helvetica"/>
          <w:i/>
          <w:sz w:val="22"/>
          <w:szCs w:val="22"/>
          <w:lang w:val="en-GB"/>
        </w:rPr>
        <w:t xml:space="preserve"> knowledge retrieval tasks elicit differentiable patters than </w:t>
      </w:r>
      <w:r w:rsidR="00141AC9">
        <w:rPr>
          <w:rFonts w:ascii="Helvetica" w:hAnsi="Helvetica"/>
          <w:i/>
          <w:sz w:val="22"/>
          <w:szCs w:val="22"/>
          <w:lang w:val="en-GB"/>
        </w:rPr>
        <w:t xml:space="preserve">nominal, physical </w:t>
      </w:r>
      <w:r w:rsidR="008E1131" w:rsidRPr="00E37708">
        <w:rPr>
          <w:rFonts w:ascii="Helvetica" w:hAnsi="Helvetica"/>
          <w:i/>
          <w:sz w:val="22"/>
          <w:szCs w:val="22"/>
          <w:lang w:val="en-GB"/>
        </w:rPr>
        <w:t xml:space="preserve">or </w:t>
      </w:r>
      <w:r w:rsidR="00141AC9">
        <w:rPr>
          <w:rFonts w:ascii="Helvetica" w:hAnsi="Helvetica"/>
          <w:i/>
          <w:sz w:val="22"/>
          <w:szCs w:val="22"/>
          <w:lang w:val="en-GB"/>
        </w:rPr>
        <w:t>social</w:t>
      </w:r>
      <w:r w:rsidR="008E1131" w:rsidRPr="00E37708">
        <w:rPr>
          <w:rFonts w:ascii="Helvetica" w:hAnsi="Helvetica"/>
          <w:i/>
          <w:sz w:val="22"/>
          <w:szCs w:val="22"/>
          <w:lang w:val="en-GB"/>
        </w:rPr>
        <w:t xml:space="preserve"> tasks. </w:t>
      </w:r>
    </w:p>
    <w:p w14:paraId="2C602277" w14:textId="77777777" w:rsidR="00453477" w:rsidRPr="00453477" w:rsidRDefault="00453477" w:rsidP="00453477">
      <w:pPr>
        <w:spacing w:line="360" w:lineRule="auto"/>
        <w:ind w:firstLine="426"/>
        <w:jc w:val="both"/>
        <w:rPr>
          <w:rFonts w:ascii="Helvetica" w:hAnsi="Helvetica"/>
          <w:i/>
          <w:sz w:val="22"/>
          <w:szCs w:val="22"/>
          <w:lang w:val="en-GB"/>
        </w:rPr>
      </w:pPr>
    </w:p>
    <w:p w14:paraId="29FF4485" w14:textId="284FE354" w:rsidR="006B6C6E" w:rsidRPr="00E31FAD" w:rsidRDefault="00181EF9" w:rsidP="0022370F">
      <w:pPr>
        <w:pStyle w:val="Body"/>
        <w:spacing w:after="0" w:line="360" w:lineRule="auto"/>
        <w:ind w:left="120"/>
        <w:jc w:val="both"/>
        <w:rPr>
          <w:rFonts w:ascii="Helvetica" w:hAnsi="Helvetica" w:cs="Times New Roman"/>
          <w:b/>
          <w:lang w:val="en-GB"/>
        </w:rPr>
      </w:pPr>
      <w:r w:rsidRPr="00E31FAD">
        <w:rPr>
          <w:rFonts w:ascii="Helvetica" w:hAnsi="Helvetica" w:cs="Times New Roman"/>
          <w:lang w:val="en-GB"/>
        </w:rPr>
        <w:t xml:space="preserve">At the next level of hierarchical clustering, results reveal three distinct </w:t>
      </w:r>
      <w:r w:rsidR="00881D30" w:rsidRPr="00E31FAD">
        <w:rPr>
          <w:rFonts w:ascii="Helvetica" w:hAnsi="Helvetica" w:cs="Times New Roman"/>
          <w:lang w:val="en-GB"/>
        </w:rPr>
        <w:t xml:space="preserve">cognitive </w:t>
      </w:r>
      <w:r w:rsidRPr="00E31FAD">
        <w:rPr>
          <w:rFonts w:ascii="Helvetica" w:hAnsi="Helvetica" w:cs="Times New Roman"/>
          <w:lang w:val="en-GB"/>
        </w:rPr>
        <w:t>clusters</w:t>
      </w:r>
      <w:r w:rsidR="00881D30" w:rsidRPr="00E31FAD">
        <w:rPr>
          <w:rFonts w:ascii="Helvetica" w:hAnsi="Helvetica" w:cs="Times New Roman"/>
          <w:lang w:val="en-GB"/>
        </w:rPr>
        <w:t xml:space="preserve">. </w:t>
      </w:r>
      <w:r w:rsidR="00A2593D" w:rsidRPr="00E31FAD">
        <w:rPr>
          <w:rFonts w:ascii="Helvetica" w:hAnsi="Helvetica" w:cs="Times New Roman"/>
          <w:lang w:val="en-GB"/>
        </w:rPr>
        <w:t>Network activity is more similar for p</w:t>
      </w:r>
      <w:r w:rsidRPr="00E31FAD">
        <w:rPr>
          <w:rFonts w:ascii="Helvetica" w:hAnsi="Helvetica" w:cs="Times New Roman"/>
          <w:lang w:val="en-GB"/>
        </w:rPr>
        <w:t xml:space="preserve">hysical (yellow) and social (blue) knowledge </w:t>
      </w:r>
      <w:r w:rsidR="00A2593D" w:rsidRPr="00E31FAD">
        <w:rPr>
          <w:rFonts w:ascii="Helvetica" w:hAnsi="Helvetica" w:cs="Times New Roman"/>
          <w:lang w:val="en-GB"/>
        </w:rPr>
        <w:t xml:space="preserve">than to other </w:t>
      </w:r>
      <w:r w:rsidR="005A7D99" w:rsidRPr="00E31FAD">
        <w:rPr>
          <w:rFonts w:ascii="Helvetica" w:hAnsi="Helvetica" w:cs="Times New Roman"/>
          <w:lang w:val="en-GB"/>
        </w:rPr>
        <w:t>forms</w:t>
      </w:r>
      <w:r w:rsidR="00A2593D" w:rsidRPr="00E31FAD">
        <w:rPr>
          <w:rFonts w:ascii="Helvetica" w:hAnsi="Helvetica" w:cs="Times New Roman"/>
          <w:lang w:val="en-GB"/>
        </w:rPr>
        <w:t xml:space="preserve"> of knowledge. </w:t>
      </w:r>
      <w:r w:rsidR="00E31FAD" w:rsidRPr="00E31FAD">
        <w:rPr>
          <w:rFonts w:ascii="Helvetica" w:hAnsi="Helvetica" w:cs="Times New Roman"/>
          <w:lang w:val="en-GB"/>
        </w:rPr>
        <w:t>Likewise,</w:t>
      </w:r>
      <w:r w:rsidR="00A2593D" w:rsidRPr="00E31FAD">
        <w:rPr>
          <w:rFonts w:ascii="Helvetica" w:hAnsi="Helvetica" w:cs="Times New Roman"/>
          <w:lang w:val="en-GB"/>
        </w:rPr>
        <w:t xml:space="preserve"> </w:t>
      </w:r>
      <w:r w:rsidRPr="00E31FAD">
        <w:rPr>
          <w:rFonts w:ascii="Helvetica" w:hAnsi="Helvetica" w:cs="Times New Roman"/>
          <w:lang w:val="en-GB"/>
        </w:rPr>
        <w:t>episodic (pink) and biographical (purple) knowledge</w:t>
      </w:r>
      <w:r w:rsidR="00A2593D" w:rsidRPr="00E31FAD">
        <w:rPr>
          <w:rFonts w:ascii="Helvetica" w:hAnsi="Helvetica" w:cs="Times New Roman"/>
          <w:lang w:val="en-GB"/>
        </w:rPr>
        <w:t xml:space="preserve"> form a cluster, that is </w:t>
      </w:r>
      <w:r w:rsidR="00825FFF" w:rsidRPr="00E31FAD">
        <w:rPr>
          <w:rFonts w:ascii="Helvetica" w:hAnsi="Helvetica" w:cs="Times New Roman"/>
          <w:lang w:val="en-GB"/>
        </w:rPr>
        <w:t>distinct</w:t>
      </w:r>
      <w:r w:rsidR="00A2593D" w:rsidRPr="00E31FAD">
        <w:rPr>
          <w:rFonts w:ascii="Helvetica" w:hAnsi="Helvetica" w:cs="Times New Roman"/>
          <w:lang w:val="en-GB"/>
        </w:rPr>
        <w:t xml:space="preserve"> from nominal knowledge. </w:t>
      </w:r>
      <w:r w:rsidR="0006275A" w:rsidRPr="00E31FAD">
        <w:rPr>
          <w:rFonts w:ascii="Helvetica" w:hAnsi="Helvetica" w:cs="Times New Roman"/>
          <w:lang w:val="en-GB"/>
        </w:rPr>
        <w:t>We compare</w:t>
      </w:r>
      <w:r w:rsidR="00E31FAD" w:rsidRPr="00E31FAD">
        <w:rPr>
          <w:rFonts w:ascii="Helvetica" w:hAnsi="Helvetica" w:cs="Times New Roman"/>
          <w:lang w:val="en-GB"/>
        </w:rPr>
        <w:t>d competing models (see figure 5</w:t>
      </w:r>
      <w:r w:rsidR="0006275A" w:rsidRPr="00E31FAD">
        <w:rPr>
          <w:rFonts w:ascii="Helvetica" w:hAnsi="Helvetica" w:cs="Times New Roman"/>
          <w:lang w:val="en-GB"/>
        </w:rPr>
        <w:t>) t</w:t>
      </w:r>
      <w:r w:rsidR="00A2593D" w:rsidRPr="00E31FAD">
        <w:rPr>
          <w:rFonts w:ascii="Helvetica" w:hAnsi="Helvetica" w:cs="Times New Roman"/>
          <w:lang w:val="en-GB"/>
        </w:rPr>
        <w:t xml:space="preserve">o make inference about whether semantic </w:t>
      </w:r>
      <w:r w:rsidR="005A7D99" w:rsidRPr="00E31FAD">
        <w:rPr>
          <w:rFonts w:ascii="Helvetica" w:hAnsi="Helvetica" w:cs="Times New Roman"/>
          <w:lang w:val="en-GB"/>
        </w:rPr>
        <w:t>knowledge</w:t>
      </w:r>
      <w:r w:rsidR="00A2593D" w:rsidRPr="00E31FAD">
        <w:rPr>
          <w:rFonts w:ascii="Helvetica" w:hAnsi="Helvetica" w:cs="Times New Roman"/>
          <w:lang w:val="en-GB"/>
        </w:rPr>
        <w:t xml:space="preserve"> more closely relates to the episodic or nominal domain</w:t>
      </w:r>
      <w:r w:rsidR="0006275A" w:rsidRPr="00E31FAD">
        <w:rPr>
          <w:rFonts w:ascii="Helvetica" w:hAnsi="Helvetica" w:cs="Times New Roman"/>
          <w:lang w:val="en-GB"/>
        </w:rPr>
        <w:t>. Results confirm</w:t>
      </w:r>
      <w:r w:rsidR="00A2593D" w:rsidRPr="00E31FAD">
        <w:rPr>
          <w:rFonts w:ascii="Helvetica" w:hAnsi="Helvetica" w:cs="Times New Roman"/>
          <w:lang w:val="en-GB"/>
        </w:rPr>
        <w:t xml:space="preserve"> that semantic knowledge is more similar to episodic memories, than nominal knowledge t(19) = 3.</w:t>
      </w:r>
      <w:r w:rsidR="00380915" w:rsidRPr="00E31FAD">
        <w:rPr>
          <w:rFonts w:ascii="Helvetica" w:hAnsi="Helvetica" w:cs="Times New Roman"/>
          <w:lang w:val="en-GB"/>
        </w:rPr>
        <w:t>97, p = .0008</w:t>
      </w:r>
      <w:r w:rsidR="00A2593D" w:rsidRPr="00E31FAD">
        <w:rPr>
          <w:rFonts w:ascii="Helvetica" w:hAnsi="Helvetica" w:cs="Times New Roman"/>
          <w:lang w:val="en-GB"/>
        </w:rPr>
        <w:t>).</w:t>
      </w:r>
      <w:r w:rsidR="00A2593D" w:rsidRPr="00E31FAD">
        <w:rPr>
          <w:rFonts w:ascii="Helvetica" w:hAnsi="Helvetica" w:cs="Times New Roman"/>
          <w:b/>
          <w:lang w:val="en-GB"/>
        </w:rPr>
        <w:t xml:space="preserve"> </w:t>
      </w:r>
    </w:p>
    <w:p w14:paraId="4910DF28" w14:textId="77777777" w:rsidR="0022370F" w:rsidRPr="00900F39" w:rsidRDefault="0022370F" w:rsidP="0022370F">
      <w:pPr>
        <w:pStyle w:val="Body"/>
        <w:spacing w:after="0" w:line="360" w:lineRule="auto"/>
        <w:ind w:left="120"/>
        <w:jc w:val="both"/>
        <w:rPr>
          <w:rFonts w:ascii="Helvetica" w:hAnsi="Helvetica" w:cs="Times New Roman"/>
          <w:lang w:val="en-GB"/>
        </w:rPr>
      </w:pPr>
    </w:p>
    <w:p w14:paraId="426BCFF9" w14:textId="7506F7B1" w:rsidR="004229D8" w:rsidRPr="002348A7" w:rsidRDefault="004229D8" w:rsidP="00C27797">
      <w:pPr>
        <w:pStyle w:val="Body"/>
        <w:spacing w:after="0" w:line="360" w:lineRule="auto"/>
        <w:ind w:firstLine="426"/>
        <w:jc w:val="both"/>
        <w:rPr>
          <w:rFonts w:ascii="Helvetica" w:hAnsi="Helvetica" w:cs="Times New Roman"/>
          <w:b/>
          <w:lang w:val="en-GB"/>
        </w:rPr>
      </w:pPr>
    </w:p>
    <w:p w14:paraId="69D14460" w14:textId="4B754A0B" w:rsidR="00412BA7" w:rsidRPr="00E37708" w:rsidRDefault="00D52600" w:rsidP="00C27797">
      <w:pPr>
        <w:pStyle w:val="Body"/>
        <w:spacing w:after="0" w:line="360" w:lineRule="auto"/>
        <w:jc w:val="both"/>
        <w:rPr>
          <w:rFonts w:ascii="Helvetica" w:hAnsi="Helvetica" w:cs="Times New Roman"/>
          <w:lang w:val="en-GB"/>
        </w:rPr>
      </w:pPr>
      <w:r>
        <w:rPr>
          <w:rFonts w:ascii="Helvetica" w:hAnsi="Helvetica" w:cs="Times New Roman"/>
          <w:lang w:val="en-GB"/>
        </w:rPr>
        <w:br w:type="column"/>
      </w:r>
      <w:r w:rsidR="00EF185E" w:rsidRPr="00E37708">
        <w:rPr>
          <w:rFonts w:ascii="Helvetica" w:hAnsi="Helvetica" w:cs="Times New Roman"/>
          <w:lang w:val="en-GB"/>
        </w:rPr>
        <w:lastRenderedPageBreak/>
        <w:t xml:space="preserve"> </w:t>
      </w:r>
    </w:p>
    <w:p w14:paraId="6887B745" w14:textId="77777777" w:rsidR="00F3279A" w:rsidRPr="00E37708" w:rsidRDefault="00181EF9" w:rsidP="00C27797">
      <w:pPr>
        <w:pStyle w:val="Heading2"/>
        <w:spacing w:after="0" w:line="360" w:lineRule="auto"/>
        <w:jc w:val="both"/>
        <w:rPr>
          <w:rFonts w:ascii="Helvetica" w:hAnsi="Helvetica" w:cs="Times New Roman"/>
          <w:sz w:val="22"/>
          <w:szCs w:val="22"/>
          <w:lang w:val="en-GB"/>
        </w:rPr>
      </w:pPr>
      <w:r w:rsidRPr="00E37708">
        <w:rPr>
          <w:rFonts w:ascii="Helvetica" w:eastAsia="Cambria" w:hAnsi="Helvetica" w:cs="Times New Roman"/>
          <w:color w:val="000000"/>
          <w:sz w:val="22"/>
          <w:szCs w:val="22"/>
          <w:u w:color="000000"/>
          <w:lang w:val="en-GB"/>
        </w:rPr>
        <w:t>Whole Brain Analysis - Beyond the person-selective network</w:t>
      </w:r>
    </w:p>
    <w:p w14:paraId="398EAFCD" w14:textId="3C77B182" w:rsidR="00F3279A" w:rsidRPr="00E37708" w:rsidRDefault="00181EF9" w:rsidP="00C27797">
      <w:pPr>
        <w:pStyle w:val="Body"/>
        <w:spacing w:after="0" w:line="360" w:lineRule="auto"/>
        <w:jc w:val="both"/>
        <w:rPr>
          <w:rFonts w:ascii="Helvetica" w:hAnsi="Helvetica" w:cs="Times New Roman"/>
          <w:lang w:val="en-GB"/>
        </w:rPr>
      </w:pPr>
      <w:r w:rsidRPr="00E37708">
        <w:rPr>
          <w:rFonts w:ascii="Helvetica" w:hAnsi="Helvetica" w:cs="Times New Roman"/>
          <w:lang w:val="en-GB"/>
        </w:rPr>
        <w:t xml:space="preserve">The motivation of this project was to gain insight into the normal function of the well-characterised network for person knowledge by strongly pushing </w:t>
      </w:r>
      <w:r w:rsidR="003971E2">
        <w:rPr>
          <w:rFonts w:ascii="Helvetica" w:hAnsi="Helvetica" w:cs="Times New Roman"/>
          <w:lang w:val="en-GB"/>
        </w:rPr>
        <w:t>the system</w:t>
      </w:r>
      <w:r w:rsidRPr="00E37708">
        <w:rPr>
          <w:rFonts w:ascii="Helvetica" w:hAnsi="Helvetica" w:cs="Times New Roman"/>
          <w:lang w:val="en-GB"/>
        </w:rPr>
        <w:t xml:space="preserve"> towards access to different domains of knowledge. </w:t>
      </w:r>
      <w:r w:rsidR="006B6C6E">
        <w:rPr>
          <w:rFonts w:ascii="Helvetica" w:hAnsi="Helvetica" w:cs="Times New Roman"/>
          <w:lang w:val="en-GB"/>
        </w:rPr>
        <w:t xml:space="preserve">While we focus on the network for perceiving and knowing </w:t>
      </w:r>
      <w:r w:rsidR="004C5E17">
        <w:rPr>
          <w:rFonts w:ascii="Helvetica" w:hAnsi="Helvetica" w:cs="Times New Roman"/>
          <w:lang w:val="en-GB"/>
        </w:rPr>
        <w:t xml:space="preserve">about </w:t>
      </w:r>
      <w:r w:rsidR="006B6C6E">
        <w:rPr>
          <w:rFonts w:ascii="Helvetica" w:hAnsi="Helvetica" w:cs="Times New Roman"/>
          <w:lang w:val="en-GB"/>
        </w:rPr>
        <w:t xml:space="preserve">others, it is not </w:t>
      </w:r>
      <w:r w:rsidR="00524C92" w:rsidRPr="00E37708">
        <w:rPr>
          <w:rFonts w:ascii="Helvetica" w:hAnsi="Helvetica" w:cs="Times New Roman"/>
          <w:lang w:val="en-GB"/>
        </w:rPr>
        <w:t>accomplished solely by the person knowledge system.</w:t>
      </w:r>
      <w:r w:rsidR="006671B1" w:rsidRPr="00E37708">
        <w:rPr>
          <w:rFonts w:ascii="Helvetica" w:hAnsi="Helvetica" w:cs="Times New Roman"/>
          <w:lang w:val="en-GB"/>
        </w:rPr>
        <w:t xml:space="preserve"> </w:t>
      </w:r>
      <w:r w:rsidR="00524C92" w:rsidRPr="0006275A">
        <w:rPr>
          <w:rFonts w:ascii="Helvetica" w:hAnsi="Helvetica" w:cs="Times New Roman"/>
          <w:lang w:val="en-GB"/>
        </w:rPr>
        <w:t>I</w:t>
      </w:r>
      <w:r w:rsidRPr="0006275A">
        <w:rPr>
          <w:rFonts w:ascii="Helvetica" w:hAnsi="Helvetica" w:cs="Times New Roman"/>
          <w:lang w:val="en-GB"/>
        </w:rPr>
        <w:t>t is important to consider that these systems presu</w:t>
      </w:r>
      <w:r w:rsidR="004D4F84">
        <w:rPr>
          <w:rFonts w:ascii="Helvetica" w:hAnsi="Helvetica" w:cs="Times New Roman"/>
          <w:lang w:val="en-GB"/>
        </w:rPr>
        <w:t xml:space="preserve">mably </w:t>
      </w:r>
      <w:r w:rsidRPr="0006275A">
        <w:rPr>
          <w:rFonts w:ascii="Helvetica" w:hAnsi="Helvetica" w:cs="Times New Roman"/>
          <w:lang w:val="en-GB"/>
        </w:rPr>
        <w:t>pair and couple with brain regions outside the person-selecti</w:t>
      </w:r>
      <w:r w:rsidR="00524C92" w:rsidRPr="0006275A">
        <w:rPr>
          <w:rFonts w:ascii="Helvetica" w:hAnsi="Helvetica" w:cs="Times New Roman"/>
          <w:lang w:val="en-GB"/>
        </w:rPr>
        <w:t xml:space="preserve">ve network, </w:t>
      </w:r>
      <w:r w:rsidR="00436A27" w:rsidRPr="0006275A">
        <w:rPr>
          <w:rFonts w:ascii="Helvetica" w:hAnsi="Helvetica" w:cs="Times New Roman"/>
          <w:lang w:val="en-GB"/>
        </w:rPr>
        <w:t>with</w:t>
      </w:r>
      <w:r w:rsidR="00524C92" w:rsidRPr="0006275A">
        <w:rPr>
          <w:rFonts w:ascii="Helvetica" w:hAnsi="Helvetica" w:cs="Times New Roman"/>
          <w:lang w:val="en-GB"/>
        </w:rPr>
        <w:t xml:space="preserve"> </w:t>
      </w:r>
      <w:r w:rsidR="0006275A" w:rsidRPr="0006275A">
        <w:rPr>
          <w:rFonts w:ascii="Helvetica" w:hAnsi="Helvetica" w:cs="Times New Roman"/>
          <w:lang w:val="en-GB"/>
        </w:rPr>
        <w:t xml:space="preserve">the </w:t>
      </w:r>
      <w:r w:rsidR="00524C92" w:rsidRPr="0006275A">
        <w:rPr>
          <w:rFonts w:ascii="Helvetica" w:hAnsi="Helvetica" w:cs="Times New Roman"/>
          <w:lang w:val="en-GB"/>
        </w:rPr>
        <w:t>network</w:t>
      </w:r>
      <w:r w:rsidR="0006275A">
        <w:rPr>
          <w:rFonts w:ascii="Helvetica" w:hAnsi="Helvetica" w:cs="Times New Roman"/>
          <w:lang w:val="en-GB"/>
        </w:rPr>
        <w:t>’</w:t>
      </w:r>
      <w:r w:rsidR="00524C92" w:rsidRPr="0006275A">
        <w:rPr>
          <w:rFonts w:ascii="Helvetica" w:hAnsi="Helvetica" w:cs="Times New Roman"/>
          <w:lang w:val="en-GB"/>
        </w:rPr>
        <w:t>s periphery potentially driving transient specialisation within</w:t>
      </w:r>
      <w:r w:rsidR="00436A27" w:rsidRPr="0006275A">
        <w:rPr>
          <w:rFonts w:ascii="Helvetica" w:hAnsi="Helvetica" w:cs="Times New Roman"/>
          <w:lang w:val="en-GB"/>
        </w:rPr>
        <w:t xml:space="preserve"> the network itself</w:t>
      </w:r>
      <w:r w:rsidR="00524C92" w:rsidRPr="0006275A">
        <w:rPr>
          <w:rFonts w:ascii="Helvetica" w:hAnsi="Helvetica" w:cs="Times New Roman"/>
          <w:lang w:val="en-GB"/>
        </w:rPr>
        <w:t>.</w:t>
      </w:r>
    </w:p>
    <w:p w14:paraId="662D59EE" w14:textId="6F5BA26E" w:rsidR="00F3279A" w:rsidRPr="00436A27" w:rsidRDefault="00436A27" w:rsidP="00C27797">
      <w:pPr>
        <w:pStyle w:val="Body"/>
        <w:spacing w:after="0" w:line="360" w:lineRule="auto"/>
        <w:ind w:firstLine="426"/>
        <w:jc w:val="both"/>
        <w:rPr>
          <w:rFonts w:ascii="Helvetica" w:hAnsi="Helvetica" w:cs="Times New Roman"/>
          <w:lang w:val="en-GB"/>
        </w:rPr>
      </w:pPr>
      <w:r w:rsidRPr="004D4F84">
        <w:rPr>
          <w:rFonts w:ascii="Helvetica" w:hAnsi="Helvetica" w:cs="Times New Roman"/>
          <w:highlight w:val="yellow"/>
          <w:lang w:val="en-GB"/>
        </w:rPr>
        <w:t xml:space="preserve">A whole brain analysis comparing each cognitive domain to the average of the other </w:t>
      </w:r>
      <w:r w:rsidR="00BF5D21" w:rsidRPr="004D4F84">
        <w:rPr>
          <w:rFonts w:ascii="Helvetica" w:hAnsi="Helvetica" w:cs="Times New Roman"/>
          <w:highlight w:val="yellow"/>
          <w:lang w:val="en-GB"/>
        </w:rPr>
        <w:t>domains is presented in figure 6</w:t>
      </w:r>
      <w:r w:rsidRPr="00436A27">
        <w:rPr>
          <w:rFonts w:ascii="Helvetica" w:hAnsi="Helvetica" w:cs="Times New Roman"/>
          <w:lang w:val="en-GB"/>
        </w:rPr>
        <w:t xml:space="preserve">. </w:t>
      </w:r>
      <w:r w:rsidRPr="004D4F84">
        <w:rPr>
          <w:rFonts w:ascii="Helvetica" w:hAnsi="Helvetica" w:cs="Times New Roman"/>
          <w:highlight w:val="yellow"/>
          <w:lang w:val="en-GB"/>
        </w:rPr>
        <w:t xml:space="preserve">Notably, no </w:t>
      </w:r>
      <w:r w:rsidR="0006275A" w:rsidRPr="004D4F84">
        <w:rPr>
          <w:rFonts w:ascii="Helvetica" w:hAnsi="Helvetica" w:cs="Times New Roman"/>
          <w:highlight w:val="yellow"/>
          <w:lang w:val="en-GB"/>
        </w:rPr>
        <w:t>regions</w:t>
      </w:r>
      <w:r w:rsidRPr="004D4F84">
        <w:rPr>
          <w:rFonts w:ascii="Helvetica" w:hAnsi="Helvetica" w:cs="Times New Roman"/>
          <w:highlight w:val="yellow"/>
          <w:lang w:val="en-GB"/>
        </w:rPr>
        <w:t xml:space="preserve"> demonstrated a significant preference for two or more cognitive</w:t>
      </w:r>
      <w:r w:rsidR="0006275A" w:rsidRPr="004D4F84">
        <w:rPr>
          <w:rFonts w:ascii="Helvetica" w:hAnsi="Helvetica" w:cs="Times New Roman"/>
          <w:highlight w:val="yellow"/>
          <w:lang w:val="en-GB"/>
        </w:rPr>
        <w:t xml:space="preserve"> domains, consistent with non-overlapping cognitive specialisation outside the person knowledge network</w:t>
      </w:r>
      <w:r w:rsidRPr="004D4F84">
        <w:rPr>
          <w:rFonts w:ascii="Helvetica" w:hAnsi="Helvetica" w:cs="Times New Roman"/>
          <w:highlight w:val="yellow"/>
          <w:lang w:val="en-GB"/>
        </w:rPr>
        <w:t>.</w:t>
      </w:r>
      <w:r w:rsidRPr="00436A27">
        <w:rPr>
          <w:rFonts w:ascii="Helvetica" w:hAnsi="Helvetica" w:cs="Times New Roman"/>
          <w:lang w:val="en-GB"/>
        </w:rPr>
        <w:t xml:space="preserve"> A</w:t>
      </w:r>
      <w:r w:rsidR="00181EF9" w:rsidRPr="00436A27">
        <w:rPr>
          <w:rFonts w:ascii="Helvetica" w:hAnsi="Helvetica" w:cs="Times New Roman"/>
          <w:lang w:val="en-GB"/>
        </w:rPr>
        <w:t xml:space="preserve">ccess </w:t>
      </w:r>
      <w:r w:rsidR="00CF72A2" w:rsidRPr="00436A27">
        <w:rPr>
          <w:rFonts w:ascii="Helvetica" w:hAnsi="Helvetica" w:cs="Times New Roman"/>
          <w:lang w:val="en-GB"/>
        </w:rPr>
        <w:t xml:space="preserve">to </w:t>
      </w:r>
      <w:r w:rsidR="00181EF9" w:rsidRPr="00436A27">
        <w:rPr>
          <w:rFonts w:ascii="Helvetica" w:hAnsi="Helvetica" w:cs="Times New Roman"/>
          <w:lang w:val="en-GB"/>
        </w:rPr>
        <w:t>nominal knowledge is characterised by a broad pattern of activation, stronger on the left hemisphere than the right (figure</w:t>
      </w:r>
      <w:r w:rsidR="004D4F84">
        <w:rPr>
          <w:rFonts w:ascii="Helvetica" w:hAnsi="Helvetica" w:cs="Times New Roman"/>
          <w:lang w:val="en-GB"/>
        </w:rPr>
        <w:t xml:space="preserve"> 6</w:t>
      </w:r>
      <w:r w:rsidR="00C33505">
        <w:rPr>
          <w:rFonts w:ascii="Helvetica" w:hAnsi="Helvetica" w:cs="Times New Roman"/>
          <w:lang w:val="en-GB"/>
        </w:rPr>
        <w:t>, table 4</w:t>
      </w:r>
      <w:r w:rsidR="00181EF9" w:rsidRPr="00436A27">
        <w:rPr>
          <w:rFonts w:ascii="Helvetica" w:hAnsi="Helvetica" w:cs="Times New Roman"/>
          <w:lang w:val="en-GB"/>
        </w:rPr>
        <w:t xml:space="preserve">). It encompasses </w:t>
      </w:r>
      <w:r w:rsidR="00DB21DC" w:rsidRPr="00436A27">
        <w:rPr>
          <w:rFonts w:ascii="Helvetica" w:hAnsi="Helvetica" w:cs="Times New Roman"/>
          <w:lang w:val="en-GB"/>
        </w:rPr>
        <w:t>left hemisphe</w:t>
      </w:r>
      <w:r w:rsidR="00006B72">
        <w:rPr>
          <w:rFonts w:ascii="Helvetica" w:hAnsi="Helvetica" w:cs="Times New Roman"/>
          <w:lang w:val="en-GB"/>
        </w:rPr>
        <w:t>ric</w:t>
      </w:r>
      <w:r w:rsidR="00DB21DC" w:rsidRPr="00436A27">
        <w:rPr>
          <w:rFonts w:ascii="Helvetica" w:hAnsi="Helvetica" w:cs="Times New Roman"/>
          <w:lang w:val="en-GB"/>
        </w:rPr>
        <w:t xml:space="preserve"> </w:t>
      </w:r>
      <w:r w:rsidR="00181EF9" w:rsidRPr="00436A27">
        <w:rPr>
          <w:rFonts w:ascii="Helvetica" w:hAnsi="Helvetica" w:cs="Times New Roman"/>
          <w:lang w:val="en-GB"/>
        </w:rPr>
        <w:t>site</w:t>
      </w:r>
      <w:r w:rsidR="00DB21DC" w:rsidRPr="00436A27">
        <w:rPr>
          <w:rFonts w:ascii="Helvetica" w:hAnsi="Helvetica" w:cs="Times New Roman"/>
          <w:lang w:val="en-GB"/>
        </w:rPr>
        <w:t xml:space="preserve">s </w:t>
      </w:r>
      <w:r w:rsidR="00181EF9" w:rsidRPr="00436A27">
        <w:rPr>
          <w:rFonts w:ascii="Helvetica" w:hAnsi="Helvetica" w:cs="Times New Roman"/>
          <w:lang w:val="en-GB"/>
        </w:rPr>
        <w:t>associated with language</w:t>
      </w:r>
      <w:r w:rsidR="00DB21DC" w:rsidRPr="00436A27">
        <w:rPr>
          <w:rFonts w:ascii="Helvetica" w:hAnsi="Helvetica" w:cs="Times New Roman"/>
          <w:lang w:val="en-GB"/>
        </w:rPr>
        <w:t xml:space="preserve"> production and comprehension, as well as the posterior middle/inferior temporal gyrus</w:t>
      </w:r>
      <w:r w:rsidR="00181EF9" w:rsidRPr="00436A27">
        <w:rPr>
          <w:rFonts w:ascii="Helvetica" w:hAnsi="Helvetica" w:cs="Times New Roman"/>
          <w:lang w:val="en-GB"/>
        </w:rPr>
        <w:t>.</w:t>
      </w:r>
      <w:r w:rsidR="003D3970" w:rsidRPr="00436A27">
        <w:rPr>
          <w:rFonts w:ascii="Helvetica" w:hAnsi="Helvetica" w:cs="Times New Roman"/>
          <w:lang w:val="en-GB"/>
        </w:rPr>
        <w:t xml:space="preserve"> </w:t>
      </w:r>
      <w:r w:rsidR="00181EF9" w:rsidRPr="00436A27">
        <w:rPr>
          <w:rFonts w:ascii="Helvetica" w:hAnsi="Helvetica" w:cs="Times New Roman"/>
          <w:lang w:val="en-GB"/>
        </w:rPr>
        <w:t xml:space="preserve">Conversely, accessing perceptual knowledge is more pronounced </w:t>
      </w:r>
      <w:r w:rsidRPr="00436A27">
        <w:rPr>
          <w:rFonts w:ascii="Helvetica" w:hAnsi="Helvetica" w:cs="Times New Roman"/>
          <w:lang w:val="en-GB"/>
        </w:rPr>
        <w:t>in</w:t>
      </w:r>
      <w:r w:rsidR="00181EF9" w:rsidRPr="00436A27">
        <w:rPr>
          <w:rFonts w:ascii="Helvetica" w:hAnsi="Helvetica" w:cs="Times New Roman"/>
          <w:lang w:val="en-GB"/>
        </w:rPr>
        <w:t xml:space="preserve"> the right hemisphere, </w:t>
      </w:r>
      <w:r w:rsidRPr="00436A27">
        <w:rPr>
          <w:rFonts w:ascii="Helvetica" w:hAnsi="Helvetica" w:cs="Times New Roman"/>
          <w:lang w:val="en-GB"/>
        </w:rPr>
        <w:t>predominantly in superior portion of the IFG</w:t>
      </w:r>
      <w:r w:rsidR="00181EF9" w:rsidRPr="00436A27">
        <w:rPr>
          <w:rFonts w:ascii="Helvetica" w:hAnsi="Helvetica" w:cs="Times New Roman"/>
          <w:lang w:val="en-GB"/>
        </w:rPr>
        <w:t>.</w:t>
      </w:r>
      <w:r w:rsidR="006671B1" w:rsidRPr="00436A27">
        <w:rPr>
          <w:rFonts w:ascii="Helvetica" w:hAnsi="Helvetica" w:cs="Times New Roman"/>
          <w:lang w:val="en-GB"/>
        </w:rPr>
        <w:t xml:space="preserve"> </w:t>
      </w:r>
      <w:r w:rsidR="00181EF9" w:rsidRPr="00436A27">
        <w:rPr>
          <w:rFonts w:ascii="Helvetica" w:hAnsi="Helvetica" w:cs="Times New Roman"/>
          <w:lang w:val="en-GB"/>
        </w:rPr>
        <w:t>Social knowledge retrieval</w:t>
      </w:r>
      <w:r w:rsidRPr="00436A27">
        <w:rPr>
          <w:rFonts w:ascii="Helvetica" w:hAnsi="Helvetica" w:cs="Times New Roman"/>
          <w:lang w:val="en-GB"/>
        </w:rPr>
        <w:t xml:space="preserve"> more</w:t>
      </w:r>
      <w:r w:rsidR="00DB21DC" w:rsidRPr="00436A27">
        <w:rPr>
          <w:rFonts w:ascii="Helvetica" w:hAnsi="Helvetica" w:cs="Times New Roman"/>
          <w:lang w:val="en-GB"/>
        </w:rPr>
        <w:t xml:space="preserve"> strongly activated</w:t>
      </w:r>
      <w:r w:rsidR="00181EF9" w:rsidRPr="00436A27">
        <w:rPr>
          <w:rFonts w:ascii="Helvetica" w:hAnsi="Helvetica" w:cs="Times New Roman"/>
          <w:lang w:val="en-GB"/>
        </w:rPr>
        <w:t xml:space="preserve"> left ATL and </w:t>
      </w:r>
      <w:r w:rsidRPr="00436A27">
        <w:rPr>
          <w:rFonts w:ascii="Helvetica" w:hAnsi="Helvetica" w:cs="Times New Roman"/>
          <w:lang w:val="en-GB"/>
        </w:rPr>
        <w:t>an anterior pat</w:t>
      </w:r>
      <w:r w:rsidR="00006B72">
        <w:rPr>
          <w:rFonts w:ascii="Helvetica" w:hAnsi="Helvetica" w:cs="Times New Roman"/>
          <w:lang w:val="en-GB"/>
        </w:rPr>
        <w:t>c</w:t>
      </w:r>
      <w:r w:rsidRPr="00436A27">
        <w:rPr>
          <w:rFonts w:ascii="Helvetica" w:hAnsi="Helvetica" w:cs="Times New Roman"/>
          <w:lang w:val="en-GB"/>
        </w:rPr>
        <w:t xml:space="preserve">h of </w:t>
      </w:r>
      <w:r w:rsidR="00181EF9" w:rsidRPr="00436A27">
        <w:rPr>
          <w:rFonts w:ascii="Helvetica" w:hAnsi="Helvetica" w:cs="Times New Roman"/>
          <w:lang w:val="en-GB"/>
        </w:rPr>
        <w:t>dmPFC.</w:t>
      </w:r>
      <w:r w:rsidR="006671B1" w:rsidRPr="00436A27">
        <w:rPr>
          <w:rFonts w:ascii="Helvetica" w:hAnsi="Helvetica" w:cs="Times New Roman"/>
          <w:lang w:val="en-GB"/>
        </w:rPr>
        <w:t xml:space="preserve"> </w:t>
      </w:r>
      <w:r w:rsidR="00181EF9" w:rsidRPr="00436A27">
        <w:rPr>
          <w:rFonts w:ascii="Helvetica" w:hAnsi="Helvetica" w:cs="Times New Roman"/>
          <w:lang w:val="en-GB"/>
        </w:rPr>
        <w:t>Recalling episodic memories involved the precuneus, angular gyrus as well as right later</w:t>
      </w:r>
      <w:r w:rsidRPr="00436A27">
        <w:rPr>
          <w:rFonts w:ascii="Helvetica" w:hAnsi="Helvetica" w:cs="Times New Roman"/>
          <w:lang w:val="en-GB"/>
        </w:rPr>
        <w:t>al</w:t>
      </w:r>
      <w:r w:rsidR="00181EF9" w:rsidRPr="00436A27">
        <w:rPr>
          <w:rFonts w:ascii="Helvetica" w:hAnsi="Helvetica" w:cs="Times New Roman"/>
          <w:lang w:val="en-GB"/>
        </w:rPr>
        <w:t xml:space="preserve"> frontal pole and bilateral </w:t>
      </w:r>
      <w:r w:rsidRPr="00436A27">
        <w:rPr>
          <w:rFonts w:ascii="Helvetica" w:hAnsi="Helvetica" w:cs="Times New Roman"/>
          <w:lang w:val="en-GB"/>
        </w:rPr>
        <w:t>patches of the superior frontal gyrus</w:t>
      </w:r>
      <w:r w:rsidR="00181EF9" w:rsidRPr="00436A27">
        <w:rPr>
          <w:rFonts w:ascii="Helvetica" w:hAnsi="Helvetica" w:cs="Times New Roman"/>
          <w:lang w:val="en-GB"/>
        </w:rPr>
        <w:t>. </w:t>
      </w:r>
      <w:r w:rsidR="00DB21DC" w:rsidRPr="00436A27">
        <w:rPr>
          <w:rFonts w:ascii="Helvetica" w:hAnsi="Helvetica" w:cs="Times New Roman"/>
          <w:lang w:val="en-GB"/>
        </w:rPr>
        <w:t>Purely f</w:t>
      </w:r>
      <w:r w:rsidR="00181EF9" w:rsidRPr="00436A27">
        <w:rPr>
          <w:rFonts w:ascii="Helvetica" w:hAnsi="Helvetica" w:cs="Times New Roman"/>
          <w:lang w:val="en-GB"/>
        </w:rPr>
        <w:t>actual knowledge retrieval tasks did not produce significant clusters of activity. </w:t>
      </w:r>
    </w:p>
    <w:p w14:paraId="2A2204DF" w14:textId="7027E8AA" w:rsidR="008E1131" w:rsidRPr="00E37708" w:rsidRDefault="003971E2" w:rsidP="00883D28">
      <w:pPr>
        <w:pStyle w:val="Body"/>
        <w:spacing w:after="0" w:line="360" w:lineRule="auto"/>
        <w:jc w:val="center"/>
        <w:rPr>
          <w:rFonts w:ascii="Helvetica" w:hAnsi="Helvetica"/>
          <w:lang w:val="en-GB"/>
        </w:rPr>
      </w:pPr>
      <w:r w:rsidRPr="00E37708">
        <w:rPr>
          <w:rFonts w:ascii="Helvetica" w:hAnsi="Helvetica"/>
          <w:lang w:val="en-GB"/>
        </w:rPr>
        <w:lastRenderedPageBreak/>
        <w:fldChar w:fldCharType="begin"/>
      </w:r>
      <w:r w:rsidRPr="00E37708">
        <w:rPr>
          <w:rFonts w:ascii="Helvetica" w:hAnsi="Helvetica"/>
          <w:lang w:val="en-GB"/>
        </w:rPr>
        <w:instrText xml:space="preserve"> INCLUDEPICTURE "https://d2mxuefqeaa7sj.cloudfront.net/s_35BA3476E0E99705B87EED6FA25A97D3C3BCFD61E7449912D5958C7706EAA53E_1503073490803_Screen+Shot+2017-08-18+at+18.24.41.png" \* MERGEFORMATINET </w:instrText>
      </w:r>
      <w:r w:rsidRPr="00E37708">
        <w:rPr>
          <w:rFonts w:ascii="Helvetica" w:hAnsi="Helvetica"/>
          <w:lang w:val="en-GB"/>
        </w:rPr>
        <w:fldChar w:fldCharType="separate"/>
      </w:r>
      <w:r w:rsidRPr="00E37708">
        <w:rPr>
          <w:rFonts w:ascii="Helvetica" w:hAnsi="Helvetica"/>
          <w:noProof/>
          <w:lang w:val="en-GB"/>
        </w:rPr>
        <w:drawing>
          <wp:inline distT="0" distB="0" distL="0" distR="0" wp14:anchorId="10BB9C5C" wp14:editId="086A29BA">
            <wp:extent cx="5442002" cy="3728107"/>
            <wp:effectExtent l="0" t="0" r="6350" b="5715"/>
            <wp:docPr id="10" name="Picture 10" descr="https://d2mxuefqeaa7sj.cloudfront.net/s_35BA3476E0E99705B87EED6FA25A97D3C3BCFD61E7449912D5958C7706EAA53E_1503073490803_Screen+Shot+2017-08-18+at+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2mxuefqeaa7sj.cloudfront.net/s_35BA3476E0E99705B87EED6FA25A97D3C3BCFD61E7449912D5958C7706EAA53E_1503073490803_Screen+Shot+2017-08-18+at+18.24.4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151" cy="3730264"/>
                    </a:xfrm>
                    <a:prstGeom prst="rect">
                      <a:avLst/>
                    </a:prstGeom>
                    <a:noFill/>
                    <a:ln>
                      <a:noFill/>
                    </a:ln>
                  </pic:spPr>
                </pic:pic>
              </a:graphicData>
            </a:graphic>
          </wp:inline>
        </w:drawing>
      </w:r>
      <w:r w:rsidRPr="00E37708">
        <w:rPr>
          <w:rFonts w:ascii="Helvetica" w:hAnsi="Helvetica"/>
          <w:lang w:val="en-GB"/>
        </w:rPr>
        <w:fldChar w:fldCharType="end"/>
      </w:r>
      <w:r w:rsidR="00181EF9" w:rsidRPr="00E37708">
        <w:rPr>
          <w:rFonts w:ascii="Helvetica" w:hAnsi="Helvetica" w:cs="Times New Roman"/>
          <w:lang w:val="en-GB"/>
        </w:rPr>
        <w:br/>
      </w:r>
    </w:p>
    <w:p w14:paraId="33307E40" w14:textId="1BE28B15" w:rsidR="00E23C0F" w:rsidRDefault="00E23C0F" w:rsidP="00C27797">
      <w:pPr>
        <w:spacing w:line="360" w:lineRule="auto"/>
        <w:ind w:firstLine="426"/>
        <w:jc w:val="both"/>
        <w:rPr>
          <w:rFonts w:ascii="Helvetica" w:hAnsi="Helvetica"/>
          <w:i/>
          <w:sz w:val="22"/>
          <w:szCs w:val="22"/>
          <w:lang w:val="en-GB"/>
        </w:rPr>
      </w:pPr>
      <w:r>
        <w:rPr>
          <w:rFonts w:ascii="Helvetica" w:hAnsi="Helvetica"/>
          <w:i/>
          <w:sz w:val="22"/>
          <w:szCs w:val="22"/>
          <w:lang w:val="en-GB"/>
        </w:rPr>
        <w:t xml:space="preserve">Figure 6. Whole brain map of different cognitive domains. Factual knowledge did not elicit significant clusters of activity. </w:t>
      </w:r>
    </w:p>
    <w:p w14:paraId="4330CBE7" w14:textId="77777777" w:rsidR="00E23C0F" w:rsidRDefault="00E23C0F" w:rsidP="00C27797">
      <w:pPr>
        <w:spacing w:line="360" w:lineRule="auto"/>
        <w:ind w:firstLine="426"/>
        <w:jc w:val="both"/>
        <w:rPr>
          <w:rFonts w:ascii="Helvetica" w:hAnsi="Helvetica"/>
          <w:i/>
          <w:sz w:val="22"/>
          <w:szCs w:val="22"/>
          <w:lang w:val="en-GB"/>
        </w:rPr>
      </w:pPr>
    </w:p>
    <w:p w14:paraId="7621B6C0" w14:textId="07A1EB81" w:rsidR="008E1131" w:rsidRPr="00E37708" w:rsidRDefault="008E1131" w:rsidP="00C27797">
      <w:pPr>
        <w:spacing w:line="360" w:lineRule="auto"/>
        <w:ind w:firstLine="426"/>
        <w:jc w:val="both"/>
        <w:rPr>
          <w:rFonts w:ascii="Helvetica" w:hAnsi="Helvetica"/>
          <w:i/>
          <w:sz w:val="22"/>
          <w:szCs w:val="22"/>
          <w:lang w:val="en-GB"/>
        </w:rPr>
      </w:pPr>
      <w:r w:rsidRPr="00E37708">
        <w:rPr>
          <w:rFonts w:ascii="Helvetica" w:hAnsi="Helvetica"/>
          <w:i/>
          <w:sz w:val="22"/>
          <w:szCs w:val="22"/>
          <w:lang w:val="en-GB"/>
        </w:rPr>
        <w:t>Table</w:t>
      </w:r>
      <w:r w:rsidR="004D4F84">
        <w:rPr>
          <w:rFonts w:ascii="Helvetica" w:hAnsi="Helvetica"/>
          <w:i/>
          <w:sz w:val="22"/>
          <w:szCs w:val="22"/>
          <w:lang w:val="en-GB"/>
        </w:rPr>
        <w:t xml:space="preserve"> 4</w:t>
      </w:r>
      <w:r w:rsidRPr="00E37708">
        <w:rPr>
          <w:rFonts w:ascii="Helvetica" w:hAnsi="Helvetica"/>
          <w:i/>
          <w:sz w:val="22"/>
          <w:szCs w:val="22"/>
          <w:lang w:val="en-GB"/>
        </w:rPr>
        <w:t xml:space="preserve">: </w:t>
      </w:r>
      <w:r w:rsidR="00E23C0F">
        <w:rPr>
          <w:rFonts w:ascii="Helvetica" w:hAnsi="Helvetica"/>
          <w:i/>
          <w:sz w:val="22"/>
          <w:szCs w:val="22"/>
          <w:lang w:val="en-GB"/>
        </w:rPr>
        <w:t>Whole brain s</w:t>
      </w:r>
      <w:r w:rsidRPr="00E37708">
        <w:rPr>
          <w:rFonts w:ascii="Helvetica" w:hAnsi="Helvetica"/>
          <w:i/>
          <w:sz w:val="22"/>
          <w:szCs w:val="22"/>
          <w:lang w:val="en-GB"/>
        </w:rPr>
        <w:t>ignificant peak activation for different cognitive tasks</w:t>
      </w:r>
      <w:r w:rsidR="00E23C0F">
        <w:rPr>
          <w:rFonts w:ascii="Helvetica" w:hAnsi="Helvetica"/>
          <w:i/>
          <w:sz w:val="22"/>
          <w:szCs w:val="22"/>
          <w:lang w:val="en-GB"/>
        </w:rPr>
        <w:t xml:space="preserve"> (see also: figure 6)</w:t>
      </w:r>
    </w:p>
    <w:tbl>
      <w:tblPr>
        <w:tblW w:w="7800" w:type="dxa"/>
        <w:jc w:val="center"/>
        <w:tblLook w:val="04A0" w:firstRow="1" w:lastRow="0" w:firstColumn="1" w:lastColumn="0" w:noHBand="0" w:noVBand="1"/>
      </w:tblPr>
      <w:tblGrid>
        <w:gridCol w:w="1300"/>
        <w:gridCol w:w="1300"/>
        <w:gridCol w:w="1401"/>
        <w:gridCol w:w="1670"/>
        <w:gridCol w:w="930"/>
        <w:gridCol w:w="1300"/>
      </w:tblGrid>
      <w:tr w:rsidR="0053105D" w:rsidRPr="00E23C0F" w14:paraId="399279D0" w14:textId="77777777" w:rsidTr="0053105D">
        <w:trPr>
          <w:trHeight w:val="320"/>
          <w:jc w:val="center"/>
        </w:trPr>
        <w:tc>
          <w:tcPr>
            <w:tcW w:w="1300" w:type="dxa"/>
            <w:vMerge w:val="restart"/>
            <w:tcBorders>
              <w:top w:val="single" w:sz="4" w:space="0" w:color="auto"/>
              <w:left w:val="nil"/>
              <w:bottom w:val="single" w:sz="4" w:space="0" w:color="000000"/>
              <w:right w:val="nil"/>
            </w:tcBorders>
            <w:shd w:val="clear" w:color="auto" w:fill="auto"/>
            <w:noWrap/>
            <w:vAlign w:val="center"/>
            <w:hideMark/>
          </w:tcPr>
          <w:p w14:paraId="4A924BBB" w14:textId="77777777" w:rsidR="0053105D" w:rsidRPr="00E23C0F" w:rsidRDefault="0053105D">
            <w:pPr>
              <w:jc w:val="center"/>
              <w:rPr>
                <w:rFonts w:ascii="Calibri" w:hAnsi="Calibri" w:cs="Calibri"/>
                <w:color w:val="000000"/>
                <w:lang w:val="en-US"/>
              </w:rPr>
            </w:pPr>
            <w:r w:rsidRPr="00E23C0F">
              <w:rPr>
                <w:rFonts w:ascii="Calibri" w:hAnsi="Calibri" w:cs="Calibri"/>
                <w:color w:val="000000"/>
                <w:lang w:val="en-US"/>
              </w:rPr>
              <w:t xml:space="preserve">Domain </w:t>
            </w:r>
          </w:p>
        </w:tc>
        <w:tc>
          <w:tcPr>
            <w:tcW w:w="1300" w:type="dxa"/>
            <w:vMerge w:val="restart"/>
            <w:tcBorders>
              <w:top w:val="single" w:sz="4" w:space="0" w:color="auto"/>
              <w:left w:val="nil"/>
              <w:bottom w:val="single" w:sz="4" w:space="0" w:color="000000"/>
              <w:right w:val="nil"/>
            </w:tcBorders>
            <w:shd w:val="clear" w:color="auto" w:fill="auto"/>
            <w:noWrap/>
            <w:vAlign w:val="center"/>
            <w:hideMark/>
          </w:tcPr>
          <w:p w14:paraId="69701DA6" w14:textId="77777777" w:rsidR="0053105D" w:rsidRPr="00E23C0F" w:rsidRDefault="0053105D">
            <w:pPr>
              <w:jc w:val="center"/>
              <w:rPr>
                <w:rFonts w:ascii="Calibri" w:hAnsi="Calibri" w:cs="Calibri"/>
                <w:color w:val="000000"/>
                <w:lang w:val="en-US"/>
              </w:rPr>
            </w:pPr>
            <w:r w:rsidRPr="00E23C0F">
              <w:rPr>
                <w:rFonts w:ascii="Calibri" w:hAnsi="Calibri" w:cs="Calibri"/>
                <w:color w:val="000000"/>
                <w:lang w:val="en-US"/>
              </w:rPr>
              <w:t xml:space="preserve"> Region </w:t>
            </w:r>
          </w:p>
        </w:tc>
        <w:tc>
          <w:tcPr>
            <w:tcW w:w="1300" w:type="dxa"/>
            <w:vMerge w:val="restart"/>
            <w:tcBorders>
              <w:top w:val="single" w:sz="4" w:space="0" w:color="auto"/>
              <w:left w:val="nil"/>
              <w:bottom w:val="single" w:sz="4" w:space="0" w:color="000000"/>
              <w:right w:val="nil"/>
            </w:tcBorders>
            <w:shd w:val="clear" w:color="auto" w:fill="auto"/>
            <w:noWrap/>
            <w:vAlign w:val="center"/>
            <w:hideMark/>
          </w:tcPr>
          <w:p w14:paraId="0D2E458B" w14:textId="03CCA79B" w:rsidR="0053105D" w:rsidRPr="00E23C0F" w:rsidRDefault="0053105D">
            <w:pPr>
              <w:jc w:val="center"/>
              <w:rPr>
                <w:rFonts w:ascii="Calibri" w:hAnsi="Calibri" w:cs="Calibri"/>
                <w:color w:val="000000"/>
                <w:lang w:val="en-US"/>
              </w:rPr>
            </w:pPr>
            <w:r w:rsidRPr="00E23C0F">
              <w:rPr>
                <w:rFonts w:ascii="Calibri" w:hAnsi="Calibri" w:cs="Calibri"/>
                <w:color w:val="000000"/>
                <w:lang w:val="en-US"/>
              </w:rPr>
              <w:t xml:space="preserve">Hemisphere </w:t>
            </w:r>
          </w:p>
        </w:tc>
        <w:tc>
          <w:tcPr>
            <w:tcW w:w="2600" w:type="dxa"/>
            <w:gridSpan w:val="2"/>
            <w:tcBorders>
              <w:top w:val="single" w:sz="4" w:space="0" w:color="auto"/>
              <w:left w:val="nil"/>
              <w:bottom w:val="single" w:sz="4" w:space="0" w:color="auto"/>
              <w:right w:val="nil"/>
            </w:tcBorders>
            <w:shd w:val="clear" w:color="auto" w:fill="auto"/>
            <w:noWrap/>
            <w:vAlign w:val="center"/>
            <w:hideMark/>
          </w:tcPr>
          <w:p w14:paraId="432EAFFA" w14:textId="77777777" w:rsidR="0053105D" w:rsidRPr="00E23C0F" w:rsidRDefault="0053105D">
            <w:pPr>
              <w:jc w:val="center"/>
              <w:rPr>
                <w:rFonts w:ascii="Calibri" w:hAnsi="Calibri" w:cs="Calibri"/>
                <w:color w:val="000000"/>
                <w:lang w:val="en-US"/>
              </w:rPr>
            </w:pPr>
            <w:r w:rsidRPr="00E23C0F">
              <w:rPr>
                <w:rFonts w:ascii="Calibri" w:hAnsi="Calibri" w:cs="Calibri"/>
                <w:color w:val="000000"/>
                <w:lang w:val="en-US"/>
              </w:rPr>
              <w:t>cluster</w:t>
            </w:r>
          </w:p>
        </w:tc>
        <w:tc>
          <w:tcPr>
            <w:tcW w:w="1300" w:type="dxa"/>
            <w:tcBorders>
              <w:top w:val="single" w:sz="4" w:space="0" w:color="auto"/>
              <w:left w:val="nil"/>
              <w:bottom w:val="single" w:sz="4" w:space="0" w:color="auto"/>
              <w:right w:val="nil"/>
            </w:tcBorders>
            <w:shd w:val="clear" w:color="auto" w:fill="auto"/>
            <w:noWrap/>
            <w:vAlign w:val="center"/>
            <w:hideMark/>
          </w:tcPr>
          <w:p w14:paraId="7121D26C" w14:textId="77777777" w:rsidR="0053105D" w:rsidRPr="00E23C0F" w:rsidRDefault="0053105D">
            <w:pPr>
              <w:jc w:val="center"/>
              <w:rPr>
                <w:rFonts w:ascii="Calibri" w:hAnsi="Calibri" w:cs="Calibri"/>
                <w:color w:val="000000"/>
                <w:lang w:val="en-US"/>
              </w:rPr>
            </w:pPr>
            <w:r w:rsidRPr="00E23C0F">
              <w:rPr>
                <w:rFonts w:ascii="Calibri" w:hAnsi="Calibri" w:cs="Calibri"/>
                <w:color w:val="000000"/>
                <w:lang w:val="en-US"/>
              </w:rPr>
              <w:t>Peak</w:t>
            </w:r>
          </w:p>
        </w:tc>
      </w:tr>
      <w:tr w:rsidR="0053105D" w14:paraId="65BC1435" w14:textId="77777777" w:rsidTr="0053105D">
        <w:trPr>
          <w:trHeight w:val="320"/>
          <w:jc w:val="center"/>
        </w:trPr>
        <w:tc>
          <w:tcPr>
            <w:tcW w:w="1300" w:type="dxa"/>
            <w:vMerge/>
            <w:tcBorders>
              <w:top w:val="single" w:sz="4" w:space="0" w:color="auto"/>
              <w:left w:val="nil"/>
              <w:bottom w:val="single" w:sz="4" w:space="0" w:color="000000"/>
              <w:right w:val="nil"/>
            </w:tcBorders>
            <w:vAlign w:val="center"/>
            <w:hideMark/>
          </w:tcPr>
          <w:p w14:paraId="4357EEB6" w14:textId="77777777" w:rsidR="0053105D" w:rsidRPr="00E23C0F" w:rsidRDefault="0053105D">
            <w:pPr>
              <w:rPr>
                <w:rFonts w:ascii="Calibri" w:hAnsi="Calibri" w:cs="Calibri"/>
                <w:color w:val="000000"/>
                <w:lang w:val="en-US"/>
              </w:rPr>
            </w:pPr>
          </w:p>
        </w:tc>
        <w:tc>
          <w:tcPr>
            <w:tcW w:w="1300" w:type="dxa"/>
            <w:vMerge/>
            <w:tcBorders>
              <w:top w:val="single" w:sz="4" w:space="0" w:color="auto"/>
              <w:left w:val="nil"/>
              <w:bottom w:val="single" w:sz="4" w:space="0" w:color="000000"/>
              <w:right w:val="nil"/>
            </w:tcBorders>
            <w:vAlign w:val="center"/>
            <w:hideMark/>
          </w:tcPr>
          <w:p w14:paraId="1F6DA744" w14:textId="77777777" w:rsidR="0053105D" w:rsidRPr="00E23C0F" w:rsidRDefault="0053105D">
            <w:pPr>
              <w:rPr>
                <w:rFonts w:ascii="Calibri" w:hAnsi="Calibri" w:cs="Calibri"/>
                <w:color w:val="000000"/>
                <w:lang w:val="en-US"/>
              </w:rPr>
            </w:pPr>
          </w:p>
        </w:tc>
        <w:tc>
          <w:tcPr>
            <w:tcW w:w="1300" w:type="dxa"/>
            <w:vMerge/>
            <w:tcBorders>
              <w:top w:val="single" w:sz="4" w:space="0" w:color="auto"/>
              <w:left w:val="nil"/>
              <w:bottom w:val="single" w:sz="4" w:space="0" w:color="000000"/>
              <w:right w:val="nil"/>
            </w:tcBorders>
            <w:vAlign w:val="center"/>
            <w:hideMark/>
          </w:tcPr>
          <w:p w14:paraId="4CB6ABCD" w14:textId="77777777" w:rsidR="0053105D" w:rsidRPr="00E23C0F" w:rsidRDefault="0053105D">
            <w:pPr>
              <w:rPr>
                <w:rFonts w:ascii="Calibri" w:hAnsi="Calibri" w:cs="Calibri"/>
                <w:color w:val="000000"/>
                <w:lang w:val="en-US"/>
              </w:rPr>
            </w:pPr>
          </w:p>
        </w:tc>
        <w:tc>
          <w:tcPr>
            <w:tcW w:w="1670" w:type="dxa"/>
            <w:tcBorders>
              <w:top w:val="nil"/>
              <w:left w:val="nil"/>
              <w:bottom w:val="single" w:sz="4" w:space="0" w:color="auto"/>
              <w:right w:val="nil"/>
            </w:tcBorders>
            <w:shd w:val="clear" w:color="auto" w:fill="auto"/>
            <w:noWrap/>
            <w:vAlign w:val="bottom"/>
            <w:hideMark/>
          </w:tcPr>
          <w:p w14:paraId="16E9B7FC" w14:textId="77777777" w:rsidR="0053105D" w:rsidRDefault="0053105D">
            <w:pPr>
              <w:rPr>
                <w:rFonts w:ascii="Calibri" w:hAnsi="Calibri" w:cs="Calibri"/>
                <w:color w:val="000000"/>
              </w:rPr>
            </w:pPr>
            <w:r w:rsidRPr="00E23C0F">
              <w:rPr>
                <w:rFonts w:ascii="Calibri" w:hAnsi="Calibri" w:cs="Calibri"/>
                <w:color w:val="000000"/>
                <w:lang w:val="en-US"/>
              </w:rPr>
              <w:t>p(FWE</w:t>
            </w:r>
            <w:r>
              <w:rPr>
                <w:rFonts w:ascii="Calibri" w:hAnsi="Calibri" w:cs="Calibri"/>
                <w:color w:val="000000"/>
              </w:rPr>
              <w:t>-corr)</w:t>
            </w:r>
          </w:p>
        </w:tc>
        <w:tc>
          <w:tcPr>
            <w:tcW w:w="930" w:type="dxa"/>
            <w:tcBorders>
              <w:top w:val="nil"/>
              <w:left w:val="nil"/>
              <w:bottom w:val="single" w:sz="4" w:space="0" w:color="auto"/>
              <w:right w:val="nil"/>
            </w:tcBorders>
            <w:shd w:val="clear" w:color="auto" w:fill="auto"/>
            <w:noWrap/>
            <w:vAlign w:val="bottom"/>
            <w:hideMark/>
          </w:tcPr>
          <w:p w14:paraId="1F43F03A" w14:textId="77777777" w:rsidR="0053105D" w:rsidRDefault="0053105D">
            <w:pPr>
              <w:rPr>
                <w:rFonts w:ascii="Calibri" w:hAnsi="Calibri" w:cs="Calibri"/>
                <w:color w:val="000000"/>
              </w:rPr>
            </w:pPr>
            <w:r>
              <w:rPr>
                <w:rFonts w:ascii="Calibri" w:hAnsi="Calibri" w:cs="Calibri"/>
                <w:color w:val="000000"/>
              </w:rPr>
              <w:t>equivk</w:t>
            </w:r>
          </w:p>
        </w:tc>
        <w:tc>
          <w:tcPr>
            <w:tcW w:w="1300" w:type="dxa"/>
            <w:tcBorders>
              <w:top w:val="nil"/>
              <w:left w:val="nil"/>
              <w:bottom w:val="single" w:sz="4" w:space="0" w:color="auto"/>
              <w:right w:val="nil"/>
            </w:tcBorders>
            <w:shd w:val="clear" w:color="auto" w:fill="auto"/>
            <w:noWrap/>
            <w:vAlign w:val="bottom"/>
            <w:hideMark/>
          </w:tcPr>
          <w:p w14:paraId="0C63A4F5" w14:textId="77777777" w:rsidR="0053105D" w:rsidRDefault="0053105D">
            <w:pPr>
              <w:jc w:val="center"/>
              <w:rPr>
                <w:rFonts w:ascii="Calibri" w:hAnsi="Calibri" w:cs="Calibri"/>
                <w:color w:val="000000"/>
              </w:rPr>
            </w:pPr>
            <w:r>
              <w:rPr>
                <w:rFonts w:ascii="Calibri" w:hAnsi="Calibri" w:cs="Calibri"/>
                <w:color w:val="000000"/>
              </w:rPr>
              <w:t>T</w:t>
            </w:r>
          </w:p>
        </w:tc>
      </w:tr>
      <w:tr w:rsidR="0053105D" w14:paraId="11539159" w14:textId="77777777" w:rsidTr="0053105D">
        <w:trPr>
          <w:trHeight w:val="320"/>
          <w:jc w:val="center"/>
        </w:trPr>
        <w:tc>
          <w:tcPr>
            <w:tcW w:w="1300" w:type="dxa"/>
            <w:vMerge w:val="restart"/>
            <w:tcBorders>
              <w:top w:val="nil"/>
              <w:left w:val="nil"/>
              <w:bottom w:val="single" w:sz="4" w:space="0" w:color="000000"/>
              <w:right w:val="nil"/>
            </w:tcBorders>
            <w:shd w:val="clear" w:color="auto" w:fill="auto"/>
            <w:noWrap/>
            <w:vAlign w:val="center"/>
            <w:hideMark/>
          </w:tcPr>
          <w:p w14:paraId="7B6020D9" w14:textId="77777777" w:rsidR="0053105D" w:rsidRDefault="0053105D">
            <w:pPr>
              <w:jc w:val="center"/>
              <w:rPr>
                <w:rFonts w:ascii="Calibri" w:hAnsi="Calibri" w:cs="Calibri"/>
                <w:color w:val="000000"/>
              </w:rPr>
            </w:pPr>
            <w:r>
              <w:rPr>
                <w:rFonts w:ascii="Calibri" w:hAnsi="Calibri" w:cs="Calibri"/>
                <w:color w:val="000000"/>
              </w:rPr>
              <w:t>Episodic</w:t>
            </w:r>
          </w:p>
        </w:tc>
        <w:tc>
          <w:tcPr>
            <w:tcW w:w="1300" w:type="dxa"/>
            <w:tcBorders>
              <w:top w:val="nil"/>
              <w:left w:val="nil"/>
              <w:bottom w:val="nil"/>
              <w:right w:val="nil"/>
            </w:tcBorders>
            <w:shd w:val="clear" w:color="auto" w:fill="auto"/>
            <w:noWrap/>
            <w:vAlign w:val="bottom"/>
            <w:hideMark/>
          </w:tcPr>
          <w:p w14:paraId="31D91EBE" w14:textId="77777777" w:rsidR="0053105D" w:rsidRDefault="0053105D">
            <w:pPr>
              <w:rPr>
                <w:rFonts w:ascii="Calibri" w:hAnsi="Calibri" w:cs="Calibri"/>
                <w:color w:val="000000"/>
              </w:rPr>
            </w:pPr>
            <w:r>
              <w:rPr>
                <w:rFonts w:ascii="Calibri" w:hAnsi="Calibri" w:cs="Calibri"/>
                <w:color w:val="000000"/>
              </w:rPr>
              <w:t>Angular</w:t>
            </w:r>
          </w:p>
        </w:tc>
        <w:tc>
          <w:tcPr>
            <w:tcW w:w="1300" w:type="dxa"/>
            <w:tcBorders>
              <w:top w:val="nil"/>
              <w:left w:val="nil"/>
              <w:bottom w:val="nil"/>
              <w:right w:val="nil"/>
            </w:tcBorders>
            <w:shd w:val="clear" w:color="auto" w:fill="auto"/>
            <w:noWrap/>
            <w:vAlign w:val="bottom"/>
            <w:hideMark/>
          </w:tcPr>
          <w:p w14:paraId="717D26E1"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694966FE"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400115C9" w14:textId="77777777" w:rsidR="0053105D" w:rsidRDefault="0053105D">
            <w:pPr>
              <w:jc w:val="center"/>
              <w:rPr>
                <w:rFonts w:ascii="Calibri" w:hAnsi="Calibri" w:cs="Calibri"/>
                <w:color w:val="000000"/>
              </w:rPr>
            </w:pPr>
            <w:r>
              <w:rPr>
                <w:rFonts w:ascii="Calibri" w:hAnsi="Calibri" w:cs="Calibri"/>
                <w:color w:val="000000"/>
              </w:rPr>
              <w:t>507</w:t>
            </w:r>
          </w:p>
        </w:tc>
        <w:tc>
          <w:tcPr>
            <w:tcW w:w="1300" w:type="dxa"/>
            <w:tcBorders>
              <w:top w:val="nil"/>
              <w:left w:val="nil"/>
              <w:bottom w:val="nil"/>
              <w:right w:val="nil"/>
            </w:tcBorders>
            <w:shd w:val="clear" w:color="auto" w:fill="auto"/>
            <w:noWrap/>
            <w:vAlign w:val="center"/>
            <w:hideMark/>
          </w:tcPr>
          <w:p w14:paraId="04AD8EFF" w14:textId="77777777" w:rsidR="0053105D" w:rsidRDefault="0053105D">
            <w:pPr>
              <w:jc w:val="center"/>
              <w:rPr>
                <w:rFonts w:ascii="Calibri" w:hAnsi="Calibri" w:cs="Calibri"/>
                <w:color w:val="000000"/>
              </w:rPr>
            </w:pPr>
            <w:r>
              <w:rPr>
                <w:rFonts w:ascii="Calibri" w:hAnsi="Calibri" w:cs="Calibri"/>
                <w:color w:val="000000"/>
              </w:rPr>
              <w:t>8.06</w:t>
            </w:r>
          </w:p>
        </w:tc>
      </w:tr>
      <w:tr w:rsidR="0053105D" w14:paraId="2DE7FF1A" w14:textId="77777777" w:rsidTr="0053105D">
        <w:trPr>
          <w:trHeight w:val="320"/>
          <w:jc w:val="center"/>
        </w:trPr>
        <w:tc>
          <w:tcPr>
            <w:tcW w:w="1300" w:type="dxa"/>
            <w:vMerge/>
            <w:tcBorders>
              <w:top w:val="nil"/>
              <w:left w:val="nil"/>
              <w:bottom w:val="single" w:sz="4" w:space="0" w:color="000000"/>
              <w:right w:val="nil"/>
            </w:tcBorders>
            <w:vAlign w:val="center"/>
            <w:hideMark/>
          </w:tcPr>
          <w:p w14:paraId="4DFBCC76"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4FDFAF7F" w14:textId="77777777" w:rsidR="0053105D" w:rsidRDefault="0053105D">
            <w:pPr>
              <w:rPr>
                <w:rFonts w:ascii="Calibri" w:hAnsi="Calibri" w:cs="Calibri"/>
                <w:color w:val="000000"/>
              </w:rPr>
            </w:pPr>
            <w:r>
              <w:rPr>
                <w:rFonts w:ascii="Calibri" w:hAnsi="Calibri" w:cs="Calibri"/>
                <w:color w:val="000000"/>
              </w:rPr>
              <w:t>Angular</w:t>
            </w:r>
          </w:p>
        </w:tc>
        <w:tc>
          <w:tcPr>
            <w:tcW w:w="1300" w:type="dxa"/>
            <w:tcBorders>
              <w:top w:val="nil"/>
              <w:left w:val="nil"/>
              <w:bottom w:val="nil"/>
              <w:right w:val="nil"/>
            </w:tcBorders>
            <w:shd w:val="clear" w:color="auto" w:fill="auto"/>
            <w:noWrap/>
            <w:vAlign w:val="bottom"/>
            <w:hideMark/>
          </w:tcPr>
          <w:p w14:paraId="535C72CD"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nil"/>
              <w:right w:val="nil"/>
            </w:tcBorders>
            <w:shd w:val="clear" w:color="auto" w:fill="auto"/>
            <w:noWrap/>
            <w:vAlign w:val="center"/>
            <w:hideMark/>
          </w:tcPr>
          <w:p w14:paraId="1CAD103F"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3654F856" w14:textId="77777777" w:rsidR="0053105D" w:rsidRDefault="0053105D">
            <w:pPr>
              <w:jc w:val="center"/>
              <w:rPr>
                <w:rFonts w:ascii="Calibri" w:hAnsi="Calibri" w:cs="Calibri"/>
                <w:color w:val="000000"/>
              </w:rPr>
            </w:pPr>
            <w:r>
              <w:rPr>
                <w:rFonts w:ascii="Calibri" w:hAnsi="Calibri" w:cs="Calibri"/>
                <w:color w:val="000000"/>
              </w:rPr>
              <w:t>264</w:t>
            </w:r>
          </w:p>
        </w:tc>
        <w:tc>
          <w:tcPr>
            <w:tcW w:w="1300" w:type="dxa"/>
            <w:tcBorders>
              <w:top w:val="nil"/>
              <w:left w:val="nil"/>
              <w:bottom w:val="nil"/>
              <w:right w:val="nil"/>
            </w:tcBorders>
            <w:shd w:val="clear" w:color="auto" w:fill="auto"/>
            <w:noWrap/>
            <w:vAlign w:val="center"/>
            <w:hideMark/>
          </w:tcPr>
          <w:p w14:paraId="74C7BE9A" w14:textId="77777777" w:rsidR="0053105D" w:rsidRDefault="0053105D">
            <w:pPr>
              <w:jc w:val="center"/>
              <w:rPr>
                <w:rFonts w:ascii="Calibri" w:hAnsi="Calibri" w:cs="Calibri"/>
                <w:color w:val="000000"/>
              </w:rPr>
            </w:pPr>
            <w:r>
              <w:rPr>
                <w:rFonts w:ascii="Calibri" w:hAnsi="Calibri" w:cs="Calibri"/>
                <w:color w:val="000000"/>
              </w:rPr>
              <w:t>6.57</w:t>
            </w:r>
          </w:p>
        </w:tc>
      </w:tr>
      <w:tr w:rsidR="0053105D" w14:paraId="076703CC" w14:textId="77777777" w:rsidTr="0053105D">
        <w:trPr>
          <w:trHeight w:val="320"/>
          <w:jc w:val="center"/>
        </w:trPr>
        <w:tc>
          <w:tcPr>
            <w:tcW w:w="1300" w:type="dxa"/>
            <w:vMerge/>
            <w:tcBorders>
              <w:top w:val="nil"/>
              <w:left w:val="nil"/>
              <w:bottom w:val="single" w:sz="4" w:space="0" w:color="000000"/>
              <w:right w:val="nil"/>
            </w:tcBorders>
            <w:vAlign w:val="center"/>
            <w:hideMark/>
          </w:tcPr>
          <w:p w14:paraId="38324450"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7B738FEB" w14:textId="77777777" w:rsidR="0053105D" w:rsidRDefault="0053105D">
            <w:pPr>
              <w:rPr>
                <w:rFonts w:ascii="Calibri" w:hAnsi="Calibri" w:cs="Calibri"/>
                <w:color w:val="000000"/>
              </w:rPr>
            </w:pPr>
            <w:r>
              <w:rPr>
                <w:rFonts w:ascii="Calibri" w:hAnsi="Calibri" w:cs="Calibri"/>
                <w:color w:val="000000"/>
              </w:rPr>
              <w:t>SFG</w:t>
            </w:r>
          </w:p>
        </w:tc>
        <w:tc>
          <w:tcPr>
            <w:tcW w:w="1300" w:type="dxa"/>
            <w:tcBorders>
              <w:top w:val="nil"/>
              <w:left w:val="nil"/>
              <w:bottom w:val="nil"/>
              <w:right w:val="nil"/>
            </w:tcBorders>
            <w:shd w:val="clear" w:color="auto" w:fill="auto"/>
            <w:noWrap/>
            <w:vAlign w:val="bottom"/>
            <w:hideMark/>
          </w:tcPr>
          <w:p w14:paraId="1B6528ED"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12DFDDFF"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31544792" w14:textId="77777777" w:rsidR="0053105D" w:rsidRDefault="0053105D">
            <w:pPr>
              <w:jc w:val="center"/>
              <w:rPr>
                <w:rFonts w:ascii="Calibri" w:hAnsi="Calibri" w:cs="Calibri"/>
                <w:color w:val="000000"/>
              </w:rPr>
            </w:pPr>
            <w:r>
              <w:rPr>
                <w:rFonts w:ascii="Calibri" w:hAnsi="Calibri" w:cs="Calibri"/>
                <w:color w:val="000000"/>
              </w:rPr>
              <w:t>216</w:t>
            </w:r>
          </w:p>
        </w:tc>
        <w:tc>
          <w:tcPr>
            <w:tcW w:w="1300" w:type="dxa"/>
            <w:tcBorders>
              <w:top w:val="nil"/>
              <w:left w:val="nil"/>
              <w:bottom w:val="nil"/>
              <w:right w:val="nil"/>
            </w:tcBorders>
            <w:shd w:val="clear" w:color="auto" w:fill="auto"/>
            <w:noWrap/>
            <w:vAlign w:val="center"/>
            <w:hideMark/>
          </w:tcPr>
          <w:p w14:paraId="094A6DE8" w14:textId="77777777" w:rsidR="0053105D" w:rsidRDefault="0053105D">
            <w:pPr>
              <w:jc w:val="center"/>
              <w:rPr>
                <w:rFonts w:ascii="Calibri" w:hAnsi="Calibri" w:cs="Calibri"/>
                <w:color w:val="000000"/>
              </w:rPr>
            </w:pPr>
            <w:r>
              <w:rPr>
                <w:rFonts w:ascii="Calibri" w:hAnsi="Calibri" w:cs="Calibri"/>
                <w:color w:val="000000"/>
              </w:rPr>
              <w:t>5.68</w:t>
            </w:r>
          </w:p>
        </w:tc>
      </w:tr>
      <w:tr w:rsidR="0053105D" w14:paraId="3B698C0F" w14:textId="77777777" w:rsidTr="0053105D">
        <w:trPr>
          <w:trHeight w:val="320"/>
          <w:jc w:val="center"/>
        </w:trPr>
        <w:tc>
          <w:tcPr>
            <w:tcW w:w="1300" w:type="dxa"/>
            <w:vMerge/>
            <w:tcBorders>
              <w:top w:val="nil"/>
              <w:left w:val="nil"/>
              <w:bottom w:val="single" w:sz="4" w:space="0" w:color="000000"/>
              <w:right w:val="nil"/>
            </w:tcBorders>
            <w:vAlign w:val="center"/>
            <w:hideMark/>
          </w:tcPr>
          <w:p w14:paraId="16096A86"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0248601D" w14:textId="77777777" w:rsidR="0053105D" w:rsidRDefault="0053105D">
            <w:pPr>
              <w:rPr>
                <w:rFonts w:ascii="Calibri" w:hAnsi="Calibri" w:cs="Calibri"/>
                <w:color w:val="000000"/>
              </w:rPr>
            </w:pPr>
            <w:r>
              <w:rPr>
                <w:rFonts w:ascii="Calibri" w:hAnsi="Calibri" w:cs="Calibri"/>
                <w:color w:val="000000"/>
              </w:rPr>
              <w:t>Precuneus</w:t>
            </w:r>
          </w:p>
        </w:tc>
        <w:tc>
          <w:tcPr>
            <w:tcW w:w="1300" w:type="dxa"/>
            <w:tcBorders>
              <w:top w:val="nil"/>
              <w:left w:val="nil"/>
              <w:bottom w:val="nil"/>
              <w:right w:val="nil"/>
            </w:tcBorders>
            <w:shd w:val="clear" w:color="auto" w:fill="auto"/>
            <w:noWrap/>
            <w:vAlign w:val="bottom"/>
            <w:hideMark/>
          </w:tcPr>
          <w:p w14:paraId="2D9BEC50" w14:textId="77777777" w:rsidR="0053105D" w:rsidRDefault="0053105D">
            <w:pPr>
              <w:rPr>
                <w:rFonts w:ascii="Calibri" w:hAnsi="Calibri" w:cs="Calibri"/>
                <w:color w:val="000000"/>
              </w:rPr>
            </w:pPr>
            <w:r>
              <w:rPr>
                <w:rFonts w:ascii="Calibri" w:hAnsi="Calibri" w:cs="Calibri"/>
                <w:color w:val="000000"/>
              </w:rPr>
              <w:t>Medial</w:t>
            </w:r>
          </w:p>
        </w:tc>
        <w:tc>
          <w:tcPr>
            <w:tcW w:w="1670" w:type="dxa"/>
            <w:tcBorders>
              <w:top w:val="nil"/>
              <w:left w:val="nil"/>
              <w:bottom w:val="nil"/>
              <w:right w:val="nil"/>
            </w:tcBorders>
            <w:shd w:val="clear" w:color="auto" w:fill="auto"/>
            <w:noWrap/>
            <w:vAlign w:val="center"/>
            <w:hideMark/>
          </w:tcPr>
          <w:p w14:paraId="51C5803F"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20D5D0CC" w14:textId="77777777" w:rsidR="0053105D" w:rsidRDefault="0053105D">
            <w:pPr>
              <w:jc w:val="center"/>
              <w:rPr>
                <w:rFonts w:ascii="Calibri" w:hAnsi="Calibri" w:cs="Calibri"/>
                <w:color w:val="000000"/>
              </w:rPr>
            </w:pPr>
            <w:r>
              <w:rPr>
                <w:rFonts w:ascii="Calibri" w:hAnsi="Calibri" w:cs="Calibri"/>
                <w:color w:val="000000"/>
              </w:rPr>
              <w:t>142</w:t>
            </w:r>
          </w:p>
        </w:tc>
        <w:tc>
          <w:tcPr>
            <w:tcW w:w="1300" w:type="dxa"/>
            <w:tcBorders>
              <w:top w:val="nil"/>
              <w:left w:val="nil"/>
              <w:bottom w:val="nil"/>
              <w:right w:val="nil"/>
            </w:tcBorders>
            <w:shd w:val="clear" w:color="auto" w:fill="auto"/>
            <w:noWrap/>
            <w:vAlign w:val="center"/>
            <w:hideMark/>
          </w:tcPr>
          <w:p w14:paraId="45B7E8C4" w14:textId="77777777" w:rsidR="0053105D" w:rsidRDefault="0053105D">
            <w:pPr>
              <w:jc w:val="center"/>
              <w:rPr>
                <w:rFonts w:ascii="Calibri" w:hAnsi="Calibri" w:cs="Calibri"/>
                <w:color w:val="000000"/>
              </w:rPr>
            </w:pPr>
            <w:r>
              <w:rPr>
                <w:rFonts w:ascii="Calibri" w:hAnsi="Calibri" w:cs="Calibri"/>
                <w:color w:val="000000"/>
              </w:rPr>
              <w:t>5.68</w:t>
            </w:r>
          </w:p>
        </w:tc>
      </w:tr>
      <w:tr w:rsidR="0053105D" w14:paraId="2AEA7402" w14:textId="77777777" w:rsidTr="0053105D">
        <w:trPr>
          <w:trHeight w:val="320"/>
          <w:jc w:val="center"/>
        </w:trPr>
        <w:tc>
          <w:tcPr>
            <w:tcW w:w="1300" w:type="dxa"/>
            <w:vMerge/>
            <w:tcBorders>
              <w:top w:val="nil"/>
              <w:left w:val="nil"/>
              <w:bottom w:val="single" w:sz="4" w:space="0" w:color="000000"/>
              <w:right w:val="nil"/>
            </w:tcBorders>
            <w:vAlign w:val="center"/>
            <w:hideMark/>
          </w:tcPr>
          <w:p w14:paraId="5B2EE1A8"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3093CB70" w14:textId="77777777" w:rsidR="0053105D" w:rsidRDefault="0053105D">
            <w:pPr>
              <w:rPr>
                <w:rFonts w:ascii="Calibri" w:hAnsi="Calibri" w:cs="Calibri"/>
                <w:color w:val="000000"/>
              </w:rPr>
            </w:pPr>
            <w:r>
              <w:rPr>
                <w:rFonts w:ascii="Calibri" w:hAnsi="Calibri" w:cs="Calibri"/>
                <w:color w:val="000000"/>
              </w:rPr>
              <w:t>SFG</w:t>
            </w:r>
          </w:p>
        </w:tc>
        <w:tc>
          <w:tcPr>
            <w:tcW w:w="1300" w:type="dxa"/>
            <w:tcBorders>
              <w:top w:val="nil"/>
              <w:left w:val="nil"/>
              <w:bottom w:val="nil"/>
              <w:right w:val="nil"/>
            </w:tcBorders>
            <w:shd w:val="clear" w:color="auto" w:fill="auto"/>
            <w:noWrap/>
            <w:vAlign w:val="bottom"/>
            <w:hideMark/>
          </w:tcPr>
          <w:p w14:paraId="30F0669F"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nil"/>
              <w:right w:val="nil"/>
            </w:tcBorders>
            <w:shd w:val="clear" w:color="auto" w:fill="auto"/>
            <w:noWrap/>
            <w:vAlign w:val="center"/>
            <w:hideMark/>
          </w:tcPr>
          <w:p w14:paraId="119DC0EC" w14:textId="77777777" w:rsidR="0053105D" w:rsidRDefault="0053105D">
            <w:pPr>
              <w:jc w:val="center"/>
              <w:rPr>
                <w:rFonts w:ascii="Calibri" w:hAnsi="Calibri" w:cs="Calibri"/>
                <w:color w:val="000000"/>
              </w:rPr>
            </w:pPr>
            <w:r>
              <w:rPr>
                <w:rFonts w:ascii="Calibri" w:hAnsi="Calibri" w:cs="Calibri"/>
                <w:color w:val="000000"/>
              </w:rPr>
              <w:t>0.001</w:t>
            </w:r>
          </w:p>
        </w:tc>
        <w:tc>
          <w:tcPr>
            <w:tcW w:w="930" w:type="dxa"/>
            <w:tcBorders>
              <w:top w:val="nil"/>
              <w:left w:val="nil"/>
              <w:bottom w:val="nil"/>
              <w:right w:val="nil"/>
            </w:tcBorders>
            <w:shd w:val="clear" w:color="auto" w:fill="auto"/>
            <w:noWrap/>
            <w:vAlign w:val="center"/>
            <w:hideMark/>
          </w:tcPr>
          <w:p w14:paraId="6BFEEB6F" w14:textId="77777777" w:rsidR="0053105D" w:rsidRDefault="0053105D">
            <w:pPr>
              <w:jc w:val="center"/>
              <w:rPr>
                <w:rFonts w:ascii="Calibri" w:hAnsi="Calibri" w:cs="Calibri"/>
                <w:color w:val="000000"/>
              </w:rPr>
            </w:pPr>
            <w:r>
              <w:rPr>
                <w:rFonts w:ascii="Calibri" w:hAnsi="Calibri" w:cs="Calibri"/>
                <w:color w:val="000000"/>
              </w:rPr>
              <w:t>125</w:t>
            </w:r>
          </w:p>
        </w:tc>
        <w:tc>
          <w:tcPr>
            <w:tcW w:w="1300" w:type="dxa"/>
            <w:tcBorders>
              <w:top w:val="nil"/>
              <w:left w:val="nil"/>
              <w:bottom w:val="nil"/>
              <w:right w:val="nil"/>
            </w:tcBorders>
            <w:shd w:val="clear" w:color="auto" w:fill="auto"/>
            <w:noWrap/>
            <w:vAlign w:val="center"/>
            <w:hideMark/>
          </w:tcPr>
          <w:p w14:paraId="2D9AE907" w14:textId="77777777" w:rsidR="0053105D" w:rsidRDefault="0053105D">
            <w:pPr>
              <w:jc w:val="center"/>
              <w:rPr>
                <w:rFonts w:ascii="Calibri" w:hAnsi="Calibri" w:cs="Calibri"/>
                <w:color w:val="000000"/>
              </w:rPr>
            </w:pPr>
            <w:r>
              <w:rPr>
                <w:rFonts w:ascii="Calibri" w:hAnsi="Calibri" w:cs="Calibri"/>
                <w:color w:val="000000"/>
              </w:rPr>
              <w:t>4.77</w:t>
            </w:r>
          </w:p>
        </w:tc>
      </w:tr>
      <w:tr w:rsidR="0053105D" w14:paraId="2EB6F1CF" w14:textId="77777777" w:rsidTr="0053105D">
        <w:trPr>
          <w:trHeight w:val="320"/>
          <w:jc w:val="center"/>
        </w:trPr>
        <w:tc>
          <w:tcPr>
            <w:tcW w:w="1300" w:type="dxa"/>
            <w:vMerge/>
            <w:tcBorders>
              <w:top w:val="nil"/>
              <w:left w:val="nil"/>
              <w:bottom w:val="single" w:sz="4" w:space="0" w:color="000000"/>
              <w:right w:val="nil"/>
            </w:tcBorders>
            <w:vAlign w:val="center"/>
            <w:hideMark/>
          </w:tcPr>
          <w:p w14:paraId="7F71289F"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333048EF" w14:textId="77777777" w:rsidR="0053105D" w:rsidRDefault="0053105D">
            <w:pPr>
              <w:rPr>
                <w:rFonts w:ascii="Calibri" w:hAnsi="Calibri" w:cs="Calibri"/>
                <w:color w:val="000000"/>
              </w:rPr>
            </w:pPr>
            <w:r>
              <w:rPr>
                <w:rFonts w:ascii="Calibri" w:hAnsi="Calibri" w:cs="Calibri"/>
                <w:color w:val="000000"/>
              </w:rPr>
              <w:t>OFC</w:t>
            </w:r>
          </w:p>
        </w:tc>
        <w:tc>
          <w:tcPr>
            <w:tcW w:w="1300" w:type="dxa"/>
            <w:tcBorders>
              <w:top w:val="nil"/>
              <w:left w:val="nil"/>
              <w:bottom w:val="nil"/>
              <w:right w:val="nil"/>
            </w:tcBorders>
            <w:shd w:val="clear" w:color="auto" w:fill="auto"/>
            <w:noWrap/>
            <w:vAlign w:val="bottom"/>
            <w:hideMark/>
          </w:tcPr>
          <w:p w14:paraId="5E6AC553"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4120EC73" w14:textId="77777777" w:rsidR="0053105D" w:rsidRDefault="0053105D">
            <w:pPr>
              <w:jc w:val="center"/>
              <w:rPr>
                <w:rFonts w:ascii="Calibri" w:hAnsi="Calibri" w:cs="Calibri"/>
                <w:color w:val="000000"/>
              </w:rPr>
            </w:pPr>
            <w:r>
              <w:rPr>
                <w:rFonts w:ascii="Calibri" w:hAnsi="Calibri" w:cs="Calibri"/>
                <w:color w:val="000000"/>
              </w:rPr>
              <w:t>0.017</w:t>
            </w:r>
          </w:p>
        </w:tc>
        <w:tc>
          <w:tcPr>
            <w:tcW w:w="930" w:type="dxa"/>
            <w:tcBorders>
              <w:top w:val="nil"/>
              <w:left w:val="nil"/>
              <w:bottom w:val="nil"/>
              <w:right w:val="nil"/>
            </w:tcBorders>
            <w:shd w:val="clear" w:color="auto" w:fill="auto"/>
            <w:noWrap/>
            <w:vAlign w:val="center"/>
            <w:hideMark/>
          </w:tcPr>
          <w:p w14:paraId="271BD5D0" w14:textId="77777777" w:rsidR="0053105D" w:rsidRDefault="0053105D">
            <w:pPr>
              <w:jc w:val="center"/>
              <w:rPr>
                <w:rFonts w:ascii="Calibri" w:hAnsi="Calibri" w:cs="Calibri"/>
                <w:color w:val="000000"/>
              </w:rPr>
            </w:pPr>
            <w:r>
              <w:rPr>
                <w:rFonts w:ascii="Calibri" w:hAnsi="Calibri" w:cs="Calibri"/>
                <w:color w:val="000000"/>
              </w:rPr>
              <w:t>71</w:t>
            </w:r>
          </w:p>
        </w:tc>
        <w:tc>
          <w:tcPr>
            <w:tcW w:w="1300" w:type="dxa"/>
            <w:tcBorders>
              <w:top w:val="nil"/>
              <w:left w:val="nil"/>
              <w:bottom w:val="nil"/>
              <w:right w:val="nil"/>
            </w:tcBorders>
            <w:shd w:val="clear" w:color="auto" w:fill="auto"/>
            <w:noWrap/>
            <w:vAlign w:val="center"/>
            <w:hideMark/>
          </w:tcPr>
          <w:p w14:paraId="71E664D3" w14:textId="77777777" w:rsidR="0053105D" w:rsidRDefault="0053105D">
            <w:pPr>
              <w:jc w:val="center"/>
              <w:rPr>
                <w:rFonts w:ascii="Calibri" w:hAnsi="Calibri" w:cs="Calibri"/>
                <w:color w:val="000000"/>
              </w:rPr>
            </w:pPr>
            <w:r>
              <w:rPr>
                <w:rFonts w:ascii="Calibri" w:hAnsi="Calibri" w:cs="Calibri"/>
                <w:color w:val="000000"/>
              </w:rPr>
              <w:t>4.65</w:t>
            </w:r>
          </w:p>
        </w:tc>
      </w:tr>
      <w:tr w:rsidR="0053105D" w14:paraId="049CF99B" w14:textId="77777777" w:rsidTr="0053105D">
        <w:trPr>
          <w:trHeight w:val="320"/>
          <w:jc w:val="center"/>
        </w:trPr>
        <w:tc>
          <w:tcPr>
            <w:tcW w:w="1300" w:type="dxa"/>
            <w:vMerge/>
            <w:tcBorders>
              <w:top w:val="nil"/>
              <w:left w:val="nil"/>
              <w:bottom w:val="single" w:sz="4" w:space="0" w:color="000000"/>
              <w:right w:val="nil"/>
            </w:tcBorders>
            <w:vAlign w:val="center"/>
            <w:hideMark/>
          </w:tcPr>
          <w:p w14:paraId="3B674F1E" w14:textId="77777777" w:rsidR="0053105D" w:rsidRDefault="0053105D">
            <w:pPr>
              <w:rPr>
                <w:rFonts w:ascii="Calibri" w:hAnsi="Calibri" w:cs="Calibri"/>
                <w:color w:val="000000"/>
              </w:rPr>
            </w:pPr>
          </w:p>
        </w:tc>
        <w:tc>
          <w:tcPr>
            <w:tcW w:w="1300" w:type="dxa"/>
            <w:tcBorders>
              <w:top w:val="nil"/>
              <w:left w:val="nil"/>
              <w:bottom w:val="single" w:sz="4" w:space="0" w:color="auto"/>
              <w:right w:val="nil"/>
            </w:tcBorders>
            <w:shd w:val="clear" w:color="auto" w:fill="auto"/>
            <w:noWrap/>
            <w:vAlign w:val="bottom"/>
            <w:hideMark/>
          </w:tcPr>
          <w:p w14:paraId="0552FF3A" w14:textId="77777777" w:rsidR="0053105D" w:rsidRDefault="0053105D">
            <w:pPr>
              <w:rPr>
                <w:rFonts w:ascii="Calibri" w:hAnsi="Calibri" w:cs="Calibri"/>
                <w:color w:val="000000"/>
              </w:rPr>
            </w:pPr>
            <w:r>
              <w:rPr>
                <w:rFonts w:ascii="Calibri" w:hAnsi="Calibri" w:cs="Calibri"/>
                <w:color w:val="000000"/>
              </w:rPr>
              <w:t>Precuneus</w:t>
            </w:r>
          </w:p>
        </w:tc>
        <w:tc>
          <w:tcPr>
            <w:tcW w:w="1300" w:type="dxa"/>
            <w:tcBorders>
              <w:top w:val="nil"/>
              <w:left w:val="nil"/>
              <w:bottom w:val="single" w:sz="4" w:space="0" w:color="auto"/>
              <w:right w:val="nil"/>
            </w:tcBorders>
            <w:shd w:val="clear" w:color="auto" w:fill="auto"/>
            <w:noWrap/>
            <w:vAlign w:val="bottom"/>
            <w:hideMark/>
          </w:tcPr>
          <w:p w14:paraId="5C1618EE" w14:textId="77777777" w:rsidR="0053105D" w:rsidRDefault="0053105D">
            <w:pPr>
              <w:rPr>
                <w:rFonts w:ascii="Calibri" w:hAnsi="Calibri" w:cs="Calibri"/>
                <w:color w:val="000000"/>
              </w:rPr>
            </w:pPr>
            <w:r>
              <w:rPr>
                <w:rFonts w:ascii="Calibri" w:hAnsi="Calibri" w:cs="Calibri"/>
                <w:color w:val="000000"/>
              </w:rPr>
              <w:t>Medial</w:t>
            </w:r>
          </w:p>
        </w:tc>
        <w:tc>
          <w:tcPr>
            <w:tcW w:w="1670" w:type="dxa"/>
            <w:tcBorders>
              <w:top w:val="nil"/>
              <w:left w:val="nil"/>
              <w:bottom w:val="single" w:sz="4" w:space="0" w:color="auto"/>
              <w:right w:val="nil"/>
            </w:tcBorders>
            <w:shd w:val="clear" w:color="auto" w:fill="auto"/>
            <w:noWrap/>
            <w:vAlign w:val="center"/>
            <w:hideMark/>
          </w:tcPr>
          <w:p w14:paraId="56C73987" w14:textId="77777777" w:rsidR="0053105D" w:rsidRDefault="0053105D">
            <w:pPr>
              <w:jc w:val="center"/>
              <w:rPr>
                <w:rFonts w:ascii="Calibri" w:hAnsi="Calibri" w:cs="Calibri"/>
                <w:color w:val="000000"/>
              </w:rPr>
            </w:pPr>
            <w:r>
              <w:rPr>
                <w:rFonts w:ascii="Calibri" w:hAnsi="Calibri" w:cs="Calibri"/>
                <w:color w:val="000000"/>
              </w:rPr>
              <w:t>0.032</w:t>
            </w:r>
          </w:p>
        </w:tc>
        <w:tc>
          <w:tcPr>
            <w:tcW w:w="930" w:type="dxa"/>
            <w:tcBorders>
              <w:top w:val="nil"/>
              <w:left w:val="nil"/>
              <w:bottom w:val="single" w:sz="4" w:space="0" w:color="auto"/>
              <w:right w:val="nil"/>
            </w:tcBorders>
            <w:shd w:val="clear" w:color="auto" w:fill="auto"/>
            <w:noWrap/>
            <w:vAlign w:val="center"/>
            <w:hideMark/>
          </w:tcPr>
          <w:p w14:paraId="33F6CC6E" w14:textId="77777777" w:rsidR="0053105D" w:rsidRDefault="0053105D">
            <w:pPr>
              <w:jc w:val="center"/>
              <w:rPr>
                <w:rFonts w:ascii="Calibri" w:hAnsi="Calibri" w:cs="Calibri"/>
                <w:color w:val="000000"/>
              </w:rPr>
            </w:pPr>
            <w:r>
              <w:rPr>
                <w:rFonts w:ascii="Calibri" w:hAnsi="Calibri" w:cs="Calibri"/>
                <w:color w:val="000000"/>
              </w:rPr>
              <w:t>61</w:t>
            </w:r>
          </w:p>
        </w:tc>
        <w:tc>
          <w:tcPr>
            <w:tcW w:w="1300" w:type="dxa"/>
            <w:tcBorders>
              <w:top w:val="nil"/>
              <w:left w:val="nil"/>
              <w:bottom w:val="single" w:sz="4" w:space="0" w:color="auto"/>
              <w:right w:val="nil"/>
            </w:tcBorders>
            <w:shd w:val="clear" w:color="auto" w:fill="auto"/>
            <w:noWrap/>
            <w:vAlign w:val="center"/>
            <w:hideMark/>
          </w:tcPr>
          <w:p w14:paraId="1E0D7061" w14:textId="77777777" w:rsidR="0053105D" w:rsidRDefault="0053105D">
            <w:pPr>
              <w:jc w:val="center"/>
              <w:rPr>
                <w:rFonts w:ascii="Calibri" w:hAnsi="Calibri" w:cs="Calibri"/>
                <w:color w:val="000000"/>
              </w:rPr>
            </w:pPr>
            <w:r>
              <w:rPr>
                <w:rFonts w:ascii="Calibri" w:hAnsi="Calibri" w:cs="Calibri"/>
                <w:color w:val="000000"/>
              </w:rPr>
              <w:t>4.16</w:t>
            </w:r>
          </w:p>
        </w:tc>
      </w:tr>
      <w:tr w:rsidR="0053105D" w14:paraId="2F2AAA15" w14:textId="77777777" w:rsidTr="0053105D">
        <w:trPr>
          <w:trHeight w:val="320"/>
          <w:jc w:val="center"/>
        </w:trPr>
        <w:tc>
          <w:tcPr>
            <w:tcW w:w="1300" w:type="dxa"/>
            <w:vMerge w:val="restart"/>
            <w:tcBorders>
              <w:top w:val="nil"/>
              <w:left w:val="nil"/>
              <w:bottom w:val="single" w:sz="4" w:space="0" w:color="000000"/>
              <w:right w:val="nil"/>
            </w:tcBorders>
            <w:shd w:val="clear" w:color="auto" w:fill="auto"/>
            <w:noWrap/>
            <w:vAlign w:val="center"/>
            <w:hideMark/>
          </w:tcPr>
          <w:p w14:paraId="152063E9" w14:textId="77777777" w:rsidR="0053105D" w:rsidRDefault="0053105D">
            <w:pPr>
              <w:jc w:val="center"/>
              <w:rPr>
                <w:rFonts w:ascii="Calibri" w:hAnsi="Calibri" w:cs="Calibri"/>
                <w:color w:val="000000"/>
              </w:rPr>
            </w:pPr>
            <w:r>
              <w:rPr>
                <w:rFonts w:ascii="Calibri" w:hAnsi="Calibri" w:cs="Calibri"/>
                <w:color w:val="000000"/>
              </w:rPr>
              <w:t>Social</w:t>
            </w:r>
          </w:p>
        </w:tc>
        <w:tc>
          <w:tcPr>
            <w:tcW w:w="1300" w:type="dxa"/>
            <w:tcBorders>
              <w:top w:val="nil"/>
              <w:left w:val="nil"/>
              <w:bottom w:val="nil"/>
              <w:right w:val="nil"/>
            </w:tcBorders>
            <w:shd w:val="clear" w:color="auto" w:fill="auto"/>
            <w:noWrap/>
            <w:vAlign w:val="bottom"/>
            <w:hideMark/>
          </w:tcPr>
          <w:p w14:paraId="16A5A8C1" w14:textId="3129AE1D" w:rsidR="0053105D" w:rsidRDefault="0053105D">
            <w:pPr>
              <w:rPr>
                <w:rFonts w:ascii="Calibri" w:hAnsi="Calibri" w:cs="Calibri"/>
                <w:color w:val="000000"/>
              </w:rPr>
            </w:pPr>
            <w:r>
              <w:rPr>
                <w:rFonts w:ascii="Calibri" w:hAnsi="Calibri" w:cs="Calibri"/>
                <w:color w:val="000000"/>
              </w:rPr>
              <w:t>d</w:t>
            </w:r>
            <w:r w:rsidR="00671967">
              <w:rPr>
                <w:rFonts w:ascii="Calibri" w:hAnsi="Calibri" w:cs="Calibri"/>
                <w:color w:val="000000"/>
              </w:rPr>
              <w:t>m</w:t>
            </w:r>
            <w:r>
              <w:rPr>
                <w:rFonts w:ascii="Calibri" w:hAnsi="Calibri" w:cs="Calibri"/>
                <w:color w:val="000000"/>
              </w:rPr>
              <w:t>PFC</w:t>
            </w:r>
          </w:p>
        </w:tc>
        <w:tc>
          <w:tcPr>
            <w:tcW w:w="1300" w:type="dxa"/>
            <w:tcBorders>
              <w:top w:val="nil"/>
              <w:left w:val="nil"/>
              <w:bottom w:val="nil"/>
              <w:right w:val="nil"/>
            </w:tcBorders>
            <w:shd w:val="clear" w:color="auto" w:fill="auto"/>
            <w:noWrap/>
            <w:vAlign w:val="bottom"/>
            <w:hideMark/>
          </w:tcPr>
          <w:p w14:paraId="6C47B60C" w14:textId="77777777" w:rsidR="0053105D" w:rsidRDefault="0053105D">
            <w:pPr>
              <w:rPr>
                <w:rFonts w:ascii="Calibri" w:hAnsi="Calibri" w:cs="Calibri"/>
                <w:color w:val="000000"/>
              </w:rPr>
            </w:pPr>
            <w:r>
              <w:rPr>
                <w:rFonts w:ascii="Calibri" w:hAnsi="Calibri" w:cs="Calibri"/>
                <w:color w:val="000000"/>
              </w:rPr>
              <w:t>Medial</w:t>
            </w:r>
          </w:p>
        </w:tc>
        <w:tc>
          <w:tcPr>
            <w:tcW w:w="1670" w:type="dxa"/>
            <w:tcBorders>
              <w:top w:val="nil"/>
              <w:left w:val="nil"/>
              <w:bottom w:val="nil"/>
              <w:right w:val="nil"/>
            </w:tcBorders>
            <w:shd w:val="clear" w:color="auto" w:fill="auto"/>
            <w:noWrap/>
            <w:vAlign w:val="center"/>
            <w:hideMark/>
          </w:tcPr>
          <w:p w14:paraId="161FE492"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60907267" w14:textId="77777777" w:rsidR="0053105D" w:rsidRDefault="0053105D">
            <w:pPr>
              <w:jc w:val="center"/>
              <w:rPr>
                <w:rFonts w:ascii="Calibri" w:hAnsi="Calibri" w:cs="Calibri"/>
                <w:color w:val="000000"/>
              </w:rPr>
            </w:pPr>
            <w:r>
              <w:rPr>
                <w:rFonts w:ascii="Calibri" w:hAnsi="Calibri" w:cs="Calibri"/>
                <w:color w:val="000000"/>
              </w:rPr>
              <w:t>396</w:t>
            </w:r>
          </w:p>
        </w:tc>
        <w:tc>
          <w:tcPr>
            <w:tcW w:w="1300" w:type="dxa"/>
            <w:tcBorders>
              <w:top w:val="nil"/>
              <w:left w:val="nil"/>
              <w:bottom w:val="nil"/>
              <w:right w:val="nil"/>
            </w:tcBorders>
            <w:shd w:val="clear" w:color="auto" w:fill="auto"/>
            <w:noWrap/>
            <w:vAlign w:val="center"/>
            <w:hideMark/>
          </w:tcPr>
          <w:p w14:paraId="2081D08E" w14:textId="77777777" w:rsidR="0053105D" w:rsidRDefault="0053105D">
            <w:pPr>
              <w:jc w:val="center"/>
              <w:rPr>
                <w:rFonts w:ascii="Calibri" w:hAnsi="Calibri" w:cs="Calibri"/>
                <w:color w:val="000000"/>
              </w:rPr>
            </w:pPr>
            <w:r>
              <w:rPr>
                <w:rFonts w:ascii="Calibri" w:hAnsi="Calibri" w:cs="Calibri"/>
                <w:color w:val="000000"/>
              </w:rPr>
              <w:t>6.57</w:t>
            </w:r>
          </w:p>
        </w:tc>
      </w:tr>
      <w:tr w:rsidR="0053105D" w14:paraId="54B12BF5" w14:textId="77777777" w:rsidTr="0053105D">
        <w:trPr>
          <w:trHeight w:val="320"/>
          <w:jc w:val="center"/>
        </w:trPr>
        <w:tc>
          <w:tcPr>
            <w:tcW w:w="1300" w:type="dxa"/>
            <w:vMerge/>
            <w:tcBorders>
              <w:top w:val="nil"/>
              <w:left w:val="nil"/>
              <w:bottom w:val="single" w:sz="4" w:space="0" w:color="000000"/>
              <w:right w:val="nil"/>
            </w:tcBorders>
            <w:vAlign w:val="center"/>
            <w:hideMark/>
          </w:tcPr>
          <w:p w14:paraId="12CBC0F2" w14:textId="77777777" w:rsidR="0053105D" w:rsidRDefault="0053105D">
            <w:pPr>
              <w:rPr>
                <w:rFonts w:ascii="Calibri" w:hAnsi="Calibri" w:cs="Calibri"/>
                <w:color w:val="000000"/>
              </w:rPr>
            </w:pPr>
          </w:p>
        </w:tc>
        <w:tc>
          <w:tcPr>
            <w:tcW w:w="1300" w:type="dxa"/>
            <w:tcBorders>
              <w:top w:val="nil"/>
              <w:left w:val="nil"/>
              <w:bottom w:val="single" w:sz="4" w:space="0" w:color="auto"/>
              <w:right w:val="nil"/>
            </w:tcBorders>
            <w:shd w:val="clear" w:color="auto" w:fill="auto"/>
            <w:noWrap/>
            <w:vAlign w:val="bottom"/>
            <w:hideMark/>
          </w:tcPr>
          <w:p w14:paraId="2DB5CB2C" w14:textId="77777777" w:rsidR="0053105D" w:rsidRDefault="0053105D">
            <w:pPr>
              <w:rPr>
                <w:rFonts w:ascii="Calibri" w:hAnsi="Calibri" w:cs="Calibri"/>
                <w:color w:val="000000"/>
              </w:rPr>
            </w:pPr>
            <w:r>
              <w:rPr>
                <w:rFonts w:ascii="Calibri" w:hAnsi="Calibri" w:cs="Calibri"/>
                <w:color w:val="000000"/>
              </w:rPr>
              <w:t>ATL</w:t>
            </w:r>
          </w:p>
        </w:tc>
        <w:tc>
          <w:tcPr>
            <w:tcW w:w="1300" w:type="dxa"/>
            <w:tcBorders>
              <w:top w:val="nil"/>
              <w:left w:val="nil"/>
              <w:bottom w:val="single" w:sz="4" w:space="0" w:color="auto"/>
              <w:right w:val="nil"/>
            </w:tcBorders>
            <w:shd w:val="clear" w:color="auto" w:fill="auto"/>
            <w:noWrap/>
            <w:vAlign w:val="bottom"/>
            <w:hideMark/>
          </w:tcPr>
          <w:p w14:paraId="324026DC"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single" w:sz="4" w:space="0" w:color="auto"/>
              <w:right w:val="nil"/>
            </w:tcBorders>
            <w:shd w:val="clear" w:color="auto" w:fill="auto"/>
            <w:noWrap/>
            <w:vAlign w:val="center"/>
            <w:hideMark/>
          </w:tcPr>
          <w:p w14:paraId="621F9186" w14:textId="77777777" w:rsidR="0053105D" w:rsidRDefault="0053105D">
            <w:pPr>
              <w:jc w:val="center"/>
              <w:rPr>
                <w:rFonts w:ascii="Calibri" w:hAnsi="Calibri" w:cs="Calibri"/>
                <w:color w:val="000000"/>
              </w:rPr>
            </w:pPr>
            <w:r>
              <w:rPr>
                <w:rFonts w:ascii="Calibri" w:hAnsi="Calibri" w:cs="Calibri"/>
                <w:color w:val="000000"/>
              </w:rPr>
              <w:t>0.001</w:t>
            </w:r>
          </w:p>
        </w:tc>
        <w:tc>
          <w:tcPr>
            <w:tcW w:w="930" w:type="dxa"/>
            <w:tcBorders>
              <w:top w:val="nil"/>
              <w:left w:val="nil"/>
              <w:bottom w:val="single" w:sz="4" w:space="0" w:color="auto"/>
              <w:right w:val="nil"/>
            </w:tcBorders>
            <w:shd w:val="clear" w:color="auto" w:fill="auto"/>
            <w:noWrap/>
            <w:vAlign w:val="center"/>
            <w:hideMark/>
          </w:tcPr>
          <w:p w14:paraId="701EA615" w14:textId="77777777" w:rsidR="0053105D" w:rsidRDefault="0053105D">
            <w:pPr>
              <w:jc w:val="center"/>
              <w:rPr>
                <w:rFonts w:ascii="Calibri" w:hAnsi="Calibri" w:cs="Calibri"/>
                <w:color w:val="000000"/>
              </w:rPr>
            </w:pPr>
            <w:r>
              <w:rPr>
                <w:rFonts w:ascii="Calibri" w:hAnsi="Calibri" w:cs="Calibri"/>
                <w:color w:val="000000"/>
              </w:rPr>
              <w:t>130</w:t>
            </w:r>
          </w:p>
        </w:tc>
        <w:tc>
          <w:tcPr>
            <w:tcW w:w="1300" w:type="dxa"/>
            <w:tcBorders>
              <w:top w:val="nil"/>
              <w:left w:val="nil"/>
              <w:bottom w:val="single" w:sz="4" w:space="0" w:color="auto"/>
              <w:right w:val="nil"/>
            </w:tcBorders>
            <w:shd w:val="clear" w:color="auto" w:fill="auto"/>
            <w:noWrap/>
            <w:vAlign w:val="center"/>
            <w:hideMark/>
          </w:tcPr>
          <w:p w14:paraId="62D65CC0" w14:textId="77777777" w:rsidR="0053105D" w:rsidRDefault="0053105D">
            <w:pPr>
              <w:jc w:val="center"/>
              <w:rPr>
                <w:rFonts w:ascii="Calibri" w:hAnsi="Calibri" w:cs="Calibri"/>
                <w:color w:val="000000"/>
              </w:rPr>
            </w:pPr>
            <w:r>
              <w:rPr>
                <w:rFonts w:ascii="Calibri" w:hAnsi="Calibri" w:cs="Calibri"/>
                <w:color w:val="000000"/>
              </w:rPr>
              <w:t>4.58</w:t>
            </w:r>
          </w:p>
        </w:tc>
      </w:tr>
      <w:tr w:rsidR="0053105D" w14:paraId="15B6C4B9" w14:textId="77777777" w:rsidTr="0053105D">
        <w:trPr>
          <w:trHeight w:val="320"/>
          <w:jc w:val="center"/>
        </w:trPr>
        <w:tc>
          <w:tcPr>
            <w:tcW w:w="1300" w:type="dxa"/>
            <w:vMerge w:val="restart"/>
            <w:tcBorders>
              <w:top w:val="nil"/>
              <w:left w:val="nil"/>
              <w:bottom w:val="single" w:sz="4" w:space="0" w:color="000000"/>
              <w:right w:val="nil"/>
            </w:tcBorders>
            <w:shd w:val="clear" w:color="auto" w:fill="auto"/>
            <w:noWrap/>
            <w:vAlign w:val="center"/>
            <w:hideMark/>
          </w:tcPr>
          <w:p w14:paraId="2BF039A9" w14:textId="77777777" w:rsidR="0053105D" w:rsidRDefault="0053105D">
            <w:pPr>
              <w:jc w:val="center"/>
              <w:rPr>
                <w:rFonts w:ascii="Calibri" w:hAnsi="Calibri" w:cs="Calibri"/>
                <w:color w:val="000000"/>
              </w:rPr>
            </w:pPr>
            <w:r>
              <w:rPr>
                <w:rFonts w:ascii="Calibri" w:hAnsi="Calibri" w:cs="Calibri"/>
                <w:color w:val="000000"/>
              </w:rPr>
              <w:t>Physical</w:t>
            </w:r>
          </w:p>
        </w:tc>
        <w:tc>
          <w:tcPr>
            <w:tcW w:w="1300" w:type="dxa"/>
            <w:tcBorders>
              <w:top w:val="nil"/>
              <w:left w:val="nil"/>
              <w:bottom w:val="nil"/>
              <w:right w:val="nil"/>
            </w:tcBorders>
            <w:shd w:val="clear" w:color="auto" w:fill="auto"/>
            <w:noWrap/>
            <w:vAlign w:val="bottom"/>
            <w:hideMark/>
          </w:tcPr>
          <w:p w14:paraId="39E0D233" w14:textId="77777777" w:rsidR="0053105D" w:rsidRDefault="0053105D">
            <w:pPr>
              <w:rPr>
                <w:rFonts w:ascii="Calibri" w:hAnsi="Calibri" w:cs="Calibri"/>
                <w:color w:val="000000"/>
              </w:rPr>
            </w:pPr>
            <w:r>
              <w:rPr>
                <w:rFonts w:ascii="Calibri" w:hAnsi="Calibri" w:cs="Calibri"/>
                <w:color w:val="000000"/>
              </w:rPr>
              <w:t>IFG</w:t>
            </w:r>
          </w:p>
        </w:tc>
        <w:tc>
          <w:tcPr>
            <w:tcW w:w="1300" w:type="dxa"/>
            <w:tcBorders>
              <w:top w:val="nil"/>
              <w:left w:val="nil"/>
              <w:bottom w:val="nil"/>
              <w:right w:val="nil"/>
            </w:tcBorders>
            <w:shd w:val="clear" w:color="auto" w:fill="auto"/>
            <w:noWrap/>
            <w:vAlign w:val="bottom"/>
            <w:hideMark/>
          </w:tcPr>
          <w:p w14:paraId="00ECC526"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1653F562"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2DF97B62" w14:textId="77777777" w:rsidR="0053105D" w:rsidRDefault="0053105D">
            <w:pPr>
              <w:jc w:val="center"/>
              <w:rPr>
                <w:rFonts w:ascii="Calibri" w:hAnsi="Calibri" w:cs="Calibri"/>
                <w:color w:val="000000"/>
              </w:rPr>
            </w:pPr>
            <w:r>
              <w:rPr>
                <w:rFonts w:ascii="Calibri" w:hAnsi="Calibri" w:cs="Calibri"/>
                <w:color w:val="000000"/>
              </w:rPr>
              <w:t>616</w:t>
            </w:r>
          </w:p>
        </w:tc>
        <w:tc>
          <w:tcPr>
            <w:tcW w:w="1300" w:type="dxa"/>
            <w:tcBorders>
              <w:top w:val="nil"/>
              <w:left w:val="nil"/>
              <w:bottom w:val="nil"/>
              <w:right w:val="nil"/>
            </w:tcBorders>
            <w:shd w:val="clear" w:color="auto" w:fill="auto"/>
            <w:noWrap/>
            <w:vAlign w:val="center"/>
            <w:hideMark/>
          </w:tcPr>
          <w:p w14:paraId="56FF2838" w14:textId="77777777" w:rsidR="0053105D" w:rsidRDefault="0053105D">
            <w:pPr>
              <w:jc w:val="center"/>
              <w:rPr>
                <w:rFonts w:ascii="Calibri" w:hAnsi="Calibri" w:cs="Calibri"/>
                <w:color w:val="000000"/>
              </w:rPr>
            </w:pPr>
            <w:r>
              <w:rPr>
                <w:rFonts w:ascii="Calibri" w:hAnsi="Calibri" w:cs="Calibri"/>
                <w:color w:val="000000"/>
              </w:rPr>
              <w:t>5.72</w:t>
            </w:r>
          </w:p>
        </w:tc>
      </w:tr>
      <w:tr w:rsidR="0053105D" w14:paraId="725AE42E" w14:textId="77777777" w:rsidTr="0053105D">
        <w:trPr>
          <w:trHeight w:val="320"/>
          <w:jc w:val="center"/>
        </w:trPr>
        <w:tc>
          <w:tcPr>
            <w:tcW w:w="1300" w:type="dxa"/>
            <w:vMerge/>
            <w:tcBorders>
              <w:top w:val="nil"/>
              <w:left w:val="nil"/>
              <w:bottom w:val="single" w:sz="4" w:space="0" w:color="000000"/>
              <w:right w:val="nil"/>
            </w:tcBorders>
            <w:vAlign w:val="center"/>
            <w:hideMark/>
          </w:tcPr>
          <w:p w14:paraId="1FA5BD3C"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345959F9" w14:textId="77777777" w:rsidR="0053105D" w:rsidRDefault="0053105D">
            <w:pPr>
              <w:rPr>
                <w:rFonts w:ascii="Calibri" w:hAnsi="Calibri" w:cs="Calibri"/>
                <w:color w:val="000000"/>
              </w:rPr>
            </w:pPr>
            <w:r>
              <w:rPr>
                <w:rFonts w:ascii="Calibri" w:hAnsi="Calibri" w:cs="Calibri"/>
                <w:color w:val="000000"/>
              </w:rPr>
              <w:t>FFA</w:t>
            </w:r>
          </w:p>
        </w:tc>
        <w:tc>
          <w:tcPr>
            <w:tcW w:w="1300" w:type="dxa"/>
            <w:tcBorders>
              <w:top w:val="nil"/>
              <w:left w:val="nil"/>
              <w:bottom w:val="nil"/>
              <w:right w:val="nil"/>
            </w:tcBorders>
            <w:shd w:val="clear" w:color="auto" w:fill="auto"/>
            <w:noWrap/>
            <w:vAlign w:val="bottom"/>
            <w:hideMark/>
          </w:tcPr>
          <w:p w14:paraId="62DD819E"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66C27445"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4CF36E28" w14:textId="77777777" w:rsidR="0053105D" w:rsidRDefault="0053105D">
            <w:pPr>
              <w:jc w:val="center"/>
              <w:rPr>
                <w:rFonts w:ascii="Calibri" w:hAnsi="Calibri" w:cs="Calibri"/>
                <w:color w:val="000000"/>
              </w:rPr>
            </w:pPr>
            <w:r>
              <w:rPr>
                <w:rFonts w:ascii="Calibri" w:hAnsi="Calibri" w:cs="Calibri"/>
                <w:color w:val="000000"/>
              </w:rPr>
              <w:t>274</w:t>
            </w:r>
          </w:p>
        </w:tc>
        <w:tc>
          <w:tcPr>
            <w:tcW w:w="1300" w:type="dxa"/>
            <w:tcBorders>
              <w:top w:val="nil"/>
              <w:left w:val="nil"/>
              <w:bottom w:val="nil"/>
              <w:right w:val="nil"/>
            </w:tcBorders>
            <w:shd w:val="clear" w:color="auto" w:fill="auto"/>
            <w:noWrap/>
            <w:vAlign w:val="center"/>
            <w:hideMark/>
          </w:tcPr>
          <w:p w14:paraId="31D5CE5F" w14:textId="77777777" w:rsidR="0053105D" w:rsidRDefault="0053105D">
            <w:pPr>
              <w:jc w:val="center"/>
              <w:rPr>
                <w:rFonts w:ascii="Calibri" w:hAnsi="Calibri" w:cs="Calibri"/>
                <w:color w:val="000000"/>
              </w:rPr>
            </w:pPr>
            <w:r>
              <w:rPr>
                <w:rFonts w:ascii="Calibri" w:hAnsi="Calibri" w:cs="Calibri"/>
                <w:color w:val="000000"/>
              </w:rPr>
              <w:t>4.86</w:t>
            </w:r>
          </w:p>
        </w:tc>
      </w:tr>
      <w:tr w:rsidR="0053105D" w14:paraId="340EF914" w14:textId="77777777" w:rsidTr="0053105D">
        <w:trPr>
          <w:trHeight w:val="320"/>
          <w:jc w:val="center"/>
        </w:trPr>
        <w:tc>
          <w:tcPr>
            <w:tcW w:w="1300" w:type="dxa"/>
            <w:vMerge/>
            <w:tcBorders>
              <w:top w:val="nil"/>
              <w:left w:val="nil"/>
              <w:bottom w:val="single" w:sz="4" w:space="0" w:color="000000"/>
              <w:right w:val="nil"/>
            </w:tcBorders>
            <w:vAlign w:val="center"/>
            <w:hideMark/>
          </w:tcPr>
          <w:p w14:paraId="23F0B877"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64E17B87" w14:textId="415606D4" w:rsidR="0053105D" w:rsidRDefault="003B2FAC">
            <w:pPr>
              <w:rPr>
                <w:rFonts w:ascii="Calibri" w:hAnsi="Calibri" w:cs="Calibri"/>
                <w:color w:val="000000"/>
              </w:rPr>
            </w:pPr>
            <w:r>
              <w:rPr>
                <w:rFonts w:ascii="Calibri" w:hAnsi="Calibri" w:cs="Calibri"/>
                <w:color w:val="000000"/>
              </w:rPr>
              <w:t>PMC</w:t>
            </w:r>
          </w:p>
        </w:tc>
        <w:tc>
          <w:tcPr>
            <w:tcW w:w="1300" w:type="dxa"/>
            <w:tcBorders>
              <w:top w:val="nil"/>
              <w:left w:val="nil"/>
              <w:bottom w:val="nil"/>
              <w:right w:val="nil"/>
            </w:tcBorders>
            <w:shd w:val="clear" w:color="auto" w:fill="auto"/>
            <w:noWrap/>
            <w:vAlign w:val="bottom"/>
            <w:hideMark/>
          </w:tcPr>
          <w:p w14:paraId="394CE321"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55B230D8" w14:textId="77777777" w:rsidR="0053105D" w:rsidRDefault="0053105D">
            <w:pPr>
              <w:jc w:val="center"/>
              <w:rPr>
                <w:rFonts w:ascii="Calibri" w:hAnsi="Calibri" w:cs="Calibri"/>
                <w:color w:val="000000"/>
              </w:rPr>
            </w:pPr>
            <w:r>
              <w:rPr>
                <w:rFonts w:ascii="Calibri" w:hAnsi="Calibri" w:cs="Calibri"/>
                <w:color w:val="000000"/>
              </w:rPr>
              <w:t>0.006</w:t>
            </w:r>
          </w:p>
        </w:tc>
        <w:tc>
          <w:tcPr>
            <w:tcW w:w="930" w:type="dxa"/>
            <w:tcBorders>
              <w:top w:val="nil"/>
              <w:left w:val="nil"/>
              <w:bottom w:val="nil"/>
              <w:right w:val="nil"/>
            </w:tcBorders>
            <w:shd w:val="clear" w:color="auto" w:fill="auto"/>
            <w:noWrap/>
            <w:vAlign w:val="center"/>
            <w:hideMark/>
          </w:tcPr>
          <w:p w14:paraId="3008AFBA" w14:textId="77777777" w:rsidR="0053105D" w:rsidRDefault="0053105D">
            <w:pPr>
              <w:jc w:val="center"/>
              <w:rPr>
                <w:rFonts w:ascii="Calibri" w:hAnsi="Calibri" w:cs="Calibri"/>
                <w:color w:val="000000"/>
              </w:rPr>
            </w:pPr>
            <w:r>
              <w:rPr>
                <w:rFonts w:ascii="Calibri" w:hAnsi="Calibri" w:cs="Calibri"/>
                <w:color w:val="000000"/>
              </w:rPr>
              <w:t>87</w:t>
            </w:r>
          </w:p>
        </w:tc>
        <w:tc>
          <w:tcPr>
            <w:tcW w:w="1300" w:type="dxa"/>
            <w:tcBorders>
              <w:top w:val="nil"/>
              <w:left w:val="nil"/>
              <w:bottom w:val="nil"/>
              <w:right w:val="nil"/>
            </w:tcBorders>
            <w:shd w:val="clear" w:color="auto" w:fill="auto"/>
            <w:noWrap/>
            <w:vAlign w:val="center"/>
            <w:hideMark/>
          </w:tcPr>
          <w:p w14:paraId="584A4391" w14:textId="77777777" w:rsidR="0053105D" w:rsidRDefault="0053105D">
            <w:pPr>
              <w:jc w:val="center"/>
              <w:rPr>
                <w:rFonts w:ascii="Calibri" w:hAnsi="Calibri" w:cs="Calibri"/>
                <w:color w:val="000000"/>
              </w:rPr>
            </w:pPr>
            <w:r>
              <w:rPr>
                <w:rFonts w:ascii="Calibri" w:hAnsi="Calibri" w:cs="Calibri"/>
                <w:color w:val="000000"/>
              </w:rPr>
              <w:t>4.38</w:t>
            </w:r>
          </w:p>
        </w:tc>
      </w:tr>
      <w:tr w:rsidR="0053105D" w14:paraId="3538CE85" w14:textId="77777777" w:rsidTr="0053105D">
        <w:trPr>
          <w:trHeight w:val="320"/>
          <w:jc w:val="center"/>
        </w:trPr>
        <w:tc>
          <w:tcPr>
            <w:tcW w:w="1300" w:type="dxa"/>
            <w:vMerge/>
            <w:tcBorders>
              <w:top w:val="nil"/>
              <w:left w:val="nil"/>
              <w:bottom w:val="single" w:sz="4" w:space="0" w:color="000000"/>
              <w:right w:val="nil"/>
            </w:tcBorders>
            <w:vAlign w:val="center"/>
            <w:hideMark/>
          </w:tcPr>
          <w:p w14:paraId="3D764138"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7CB0C9B9" w14:textId="77777777" w:rsidR="0053105D" w:rsidRDefault="0053105D">
            <w:pPr>
              <w:rPr>
                <w:rFonts w:ascii="Calibri" w:hAnsi="Calibri" w:cs="Calibri"/>
                <w:color w:val="000000"/>
              </w:rPr>
            </w:pPr>
            <w:r>
              <w:rPr>
                <w:rFonts w:ascii="Calibri" w:hAnsi="Calibri" w:cs="Calibri"/>
                <w:color w:val="000000"/>
              </w:rPr>
              <w:t>Amygdala</w:t>
            </w:r>
          </w:p>
        </w:tc>
        <w:tc>
          <w:tcPr>
            <w:tcW w:w="1300" w:type="dxa"/>
            <w:tcBorders>
              <w:top w:val="nil"/>
              <w:left w:val="nil"/>
              <w:bottom w:val="nil"/>
              <w:right w:val="nil"/>
            </w:tcBorders>
            <w:shd w:val="clear" w:color="auto" w:fill="auto"/>
            <w:noWrap/>
            <w:vAlign w:val="bottom"/>
            <w:hideMark/>
          </w:tcPr>
          <w:p w14:paraId="2537A9E2"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637CF753" w14:textId="77777777" w:rsidR="0053105D" w:rsidRDefault="0053105D">
            <w:pPr>
              <w:jc w:val="center"/>
              <w:rPr>
                <w:rFonts w:ascii="Calibri" w:hAnsi="Calibri" w:cs="Calibri"/>
                <w:color w:val="000000"/>
              </w:rPr>
            </w:pPr>
            <w:r>
              <w:rPr>
                <w:rFonts w:ascii="Calibri" w:hAnsi="Calibri" w:cs="Calibri"/>
                <w:color w:val="000000"/>
              </w:rPr>
              <w:t>0.020</w:t>
            </w:r>
          </w:p>
        </w:tc>
        <w:tc>
          <w:tcPr>
            <w:tcW w:w="930" w:type="dxa"/>
            <w:tcBorders>
              <w:top w:val="nil"/>
              <w:left w:val="nil"/>
              <w:bottom w:val="nil"/>
              <w:right w:val="nil"/>
            </w:tcBorders>
            <w:shd w:val="clear" w:color="auto" w:fill="auto"/>
            <w:noWrap/>
            <w:vAlign w:val="center"/>
            <w:hideMark/>
          </w:tcPr>
          <w:p w14:paraId="4C291C25" w14:textId="77777777" w:rsidR="0053105D" w:rsidRDefault="0053105D">
            <w:pPr>
              <w:jc w:val="center"/>
              <w:rPr>
                <w:rFonts w:ascii="Calibri" w:hAnsi="Calibri" w:cs="Calibri"/>
                <w:color w:val="000000"/>
              </w:rPr>
            </w:pPr>
            <w:r>
              <w:rPr>
                <w:rFonts w:ascii="Calibri" w:hAnsi="Calibri" w:cs="Calibri"/>
                <w:color w:val="000000"/>
              </w:rPr>
              <w:t>68</w:t>
            </w:r>
          </w:p>
        </w:tc>
        <w:tc>
          <w:tcPr>
            <w:tcW w:w="1300" w:type="dxa"/>
            <w:tcBorders>
              <w:top w:val="nil"/>
              <w:left w:val="nil"/>
              <w:bottom w:val="nil"/>
              <w:right w:val="nil"/>
            </w:tcBorders>
            <w:shd w:val="clear" w:color="auto" w:fill="auto"/>
            <w:noWrap/>
            <w:vAlign w:val="center"/>
            <w:hideMark/>
          </w:tcPr>
          <w:p w14:paraId="60298DFB" w14:textId="77777777" w:rsidR="0053105D" w:rsidRDefault="0053105D">
            <w:pPr>
              <w:jc w:val="center"/>
              <w:rPr>
                <w:rFonts w:ascii="Calibri" w:hAnsi="Calibri" w:cs="Calibri"/>
                <w:color w:val="000000"/>
              </w:rPr>
            </w:pPr>
            <w:r>
              <w:rPr>
                <w:rFonts w:ascii="Calibri" w:hAnsi="Calibri" w:cs="Calibri"/>
                <w:color w:val="000000"/>
              </w:rPr>
              <w:t>4.37</w:t>
            </w:r>
          </w:p>
        </w:tc>
      </w:tr>
      <w:tr w:rsidR="0053105D" w14:paraId="04D7437A" w14:textId="77777777" w:rsidTr="0053105D">
        <w:trPr>
          <w:trHeight w:val="320"/>
          <w:jc w:val="center"/>
        </w:trPr>
        <w:tc>
          <w:tcPr>
            <w:tcW w:w="1300" w:type="dxa"/>
            <w:vMerge/>
            <w:tcBorders>
              <w:top w:val="nil"/>
              <w:left w:val="nil"/>
              <w:bottom w:val="single" w:sz="4" w:space="0" w:color="000000"/>
              <w:right w:val="nil"/>
            </w:tcBorders>
            <w:vAlign w:val="center"/>
            <w:hideMark/>
          </w:tcPr>
          <w:p w14:paraId="5F579337"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3DB78916" w14:textId="43D76952" w:rsidR="0053105D" w:rsidRDefault="0053105D">
            <w:pPr>
              <w:rPr>
                <w:rFonts w:ascii="Calibri" w:hAnsi="Calibri" w:cs="Calibri"/>
                <w:color w:val="000000"/>
              </w:rPr>
            </w:pPr>
            <w:r>
              <w:rPr>
                <w:rFonts w:ascii="Calibri" w:hAnsi="Calibri" w:cs="Calibri"/>
                <w:color w:val="000000"/>
              </w:rPr>
              <w:t>d</w:t>
            </w:r>
            <w:r w:rsidR="00973105">
              <w:rPr>
                <w:rFonts w:ascii="Calibri" w:hAnsi="Calibri" w:cs="Calibri"/>
                <w:color w:val="000000"/>
              </w:rPr>
              <w:t>m</w:t>
            </w:r>
            <w:r>
              <w:rPr>
                <w:rFonts w:ascii="Calibri" w:hAnsi="Calibri" w:cs="Calibri"/>
                <w:color w:val="000000"/>
              </w:rPr>
              <w:t>PFC</w:t>
            </w:r>
          </w:p>
        </w:tc>
        <w:tc>
          <w:tcPr>
            <w:tcW w:w="1300" w:type="dxa"/>
            <w:tcBorders>
              <w:top w:val="nil"/>
              <w:left w:val="nil"/>
              <w:bottom w:val="nil"/>
              <w:right w:val="nil"/>
            </w:tcBorders>
            <w:shd w:val="clear" w:color="auto" w:fill="auto"/>
            <w:noWrap/>
            <w:vAlign w:val="bottom"/>
            <w:hideMark/>
          </w:tcPr>
          <w:p w14:paraId="4512DE3E" w14:textId="77777777" w:rsidR="0053105D" w:rsidRDefault="0053105D">
            <w:pPr>
              <w:rPr>
                <w:rFonts w:ascii="Calibri" w:hAnsi="Calibri" w:cs="Calibri"/>
                <w:color w:val="000000"/>
              </w:rPr>
            </w:pPr>
            <w:r>
              <w:rPr>
                <w:rFonts w:ascii="Calibri" w:hAnsi="Calibri" w:cs="Calibri"/>
                <w:color w:val="000000"/>
              </w:rPr>
              <w:t>Medial</w:t>
            </w:r>
          </w:p>
        </w:tc>
        <w:tc>
          <w:tcPr>
            <w:tcW w:w="1670" w:type="dxa"/>
            <w:tcBorders>
              <w:top w:val="nil"/>
              <w:left w:val="nil"/>
              <w:bottom w:val="nil"/>
              <w:right w:val="nil"/>
            </w:tcBorders>
            <w:shd w:val="clear" w:color="auto" w:fill="auto"/>
            <w:noWrap/>
            <w:vAlign w:val="center"/>
            <w:hideMark/>
          </w:tcPr>
          <w:p w14:paraId="7FE4D4C6"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08C3B17C" w14:textId="77777777" w:rsidR="0053105D" w:rsidRDefault="0053105D">
            <w:pPr>
              <w:jc w:val="center"/>
              <w:rPr>
                <w:rFonts w:ascii="Calibri" w:hAnsi="Calibri" w:cs="Calibri"/>
                <w:color w:val="000000"/>
              </w:rPr>
            </w:pPr>
            <w:r>
              <w:rPr>
                <w:rFonts w:ascii="Calibri" w:hAnsi="Calibri" w:cs="Calibri"/>
                <w:color w:val="000000"/>
              </w:rPr>
              <w:t>253</w:t>
            </w:r>
          </w:p>
        </w:tc>
        <w:tc>
          <w:tcPr>
            <w:tcW w:w="1300" w:type="dxa"/>
            <w:tcBorders>
              <w:top w:val="nil"/>
              <w:left w:val="nil"/>
              <w:bottom w:val="nil"/>
              <w:right w:val="nil"/>
            </w:tcBorders>
            <w:shd w:val="clear" w:color="auto" w:fill="auto"/>
            <w:noWrap/>
            <w:vAlign w:val="center"/>
            <w:hideMark/>
          </w:tcPr>
          <w:p w14:paraId="567C97C5" w14:textId="77777777" w:rsidR="0053105D" w:rsidRDefault="0053105D">
            <w:pPr>
              <w:jc w:val="center"/>
              <w:rPr>
                <w:rFonts w:ascii="Calibri" w:hAnsi="Calibri" w:cs="Calibri"/>
                <w:color w:val="000000"/>
              </w:rPr>
            </w:pPr>
            <w:r>
              <w:rPr>
                <w:rFonts w:ascii="Calibri" w:hAnsi="Calibri" w:cs="Calibri"/>
                <w:color w:val="000000"/>
              </w:rPr>
              <w:t>4.34</w:t>
            </w:r>
          </w:p>
        </w:tc>
      </w:tr>
      <w:tr w:rsidR="0053105D" w14:paraId="0106CBA3" w14:textId="77777777" w:rsidTr="0053105D">
        <w:trPr>
          <w:trHeight w:val="320"/>
          <w:jc w:val="center"/>
        </w:trPr>
        <w:tc>
          <w:tcPr>
            <w:tcW w:w="1300" w:type="dxa"/>
            <w:vMerge/>
            <w:tcBorders>
              <w:top w:val="nil"/>
              <w:left w:val="nil"/>
              <w:bottom w:val="single" w:sz="4" w:space="0" w:color="000000"/>
              <w:right w:val="nil"/>
            </w:tcBorders>
            <w:vAlign w:val="center"/>
            <w:hideMark/>
          </w:tcPr>
          <w:p w14:paraId="514449CE"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43D03D4D" w14:textId="77777777" w:rsidR="0053105D" w:rsidRDefault="0053105D">
            <w:pPr>
              <w:rPr>
                <w:rFonts w:ascii="Calibri" w:hAnsi="Calibri" w:cs="Calibri"/>
                <w:color w:val="000000"/>
              </w:rPr>
            </w:pPr>
            <w:r>
              <w:rPr>
                <w:rFonts w:ascii="Calibri" w:hAnsi="Calibri" w:cs="Calibri"/>
                <w:color w:val="000000"/>
              </w:rPr>
              <w:t>FFA</w:t>
            </w:r>
          </w:p>
        </w:tc>
        <w:tc>
          <w:tcPr>
            <w:tcW w:w="1300" w:type="dxa"/>
            <w:tcBorders>
              <w:top w:val="nil"/>
              <w:left w:val="nil"/>
              <w:bottom w:val="nil"/>
              <w:right w:val="nil"/>
            </w:tcBorders>
            <w:shd w:val="clear" w:color="auto" w:fill="auto"/>
            <w:noWrap/>
            <w:vAlign w:val="bottom"/>
            <w:hideMark/>
          </w:tcPr>
          <w:p w14:paraId="26CC882B"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nil"/>
              <w:right w:val="nil"/>
            </w:tcBorders>
            <w:shd w:val="clear" w:color="auto" w:fill="auto"/>
            <w:noWrap/>
            <w:vAlign w:val="center"/>
            <w:hideMark/>
          </w:tcPr>
          <w:p w14:paraId="0F90A141" w14:textId="77777777" w:rsidR="0053105D" w:rsidRDefault="0053105D">
            <w:pPr>
              <w:jc w:val="center"/>
              <w:rPr>
                <w:rFonts w:ascii="Calibri" w:hAnsi="Calibri" w:cs="Calibri"/>
                <w:color w:val="000000"/>
              </w:rPr>
            </w:pPr>
            <w:r>
              <w:rPr>
                <w:rFonts w:ascii="Calibri" w:hAnsi="Calibri" w:cs="Calibri"/>
                <w:color w:val="000000"/>
              </w:rPr>
              <w:t>0.004</w:t>
            </w:r>
          </w:p>
        </w:tc>
        <w:tc>
          <w:tcPr>
            <w:tcW w:w="930" w:type="dxa"/>
            <w:tcBorders>
              <w:top w:val="nil"/>
              <w:left w:val="nil"/>
              <w:bottom w:val="nil"/>
              <w:right w:val="nil"/>
            </w:tcBorders>
            <w:shd w:val="clear" w:color="auto" w:fill="auto"/>
            <w:noWrap/>
            <w:vAlign w:val="center"/>
            <w:hideMark/>
          </w:tcPr>
          <w:p w14:paraId="3A8706F7" w14:textId="77777777" w:rsidR="0053105D" w:rsidRDefault="0053105D">
            <w:pPr>
              <w:jc w:val="center"/>
              <w:rPr>
                <w:rFonts w:ascii="Calibri" w:hAnsi="Calibri" w:cs="Calibri"/>
                <w:color w:val="000000"/>
              </w:rPr>
            </w:pPr>
            <w:r>
              <w:rPr>
                <w:rFonts w:ascii="Calibri" w:hAnsi="Calibri" w:cs="Calibri"/>
                <w:color w:val="000000"/>
              </w:rPr>
              <w:t>94</w:t>
            </w:r>
          </w:p>
        </w:tc>
        <w:tc>
          <w:tcPr>
            <w:tcW w:w="1300" w:type="dxa"/>
            <w:tcBorders>
              <w:top w:val="nil"/>
              <w:left w:val="nil"/>
              <w:bottom w:val="nil"/>
              <w:right w:val="nil"/>
            </w:tcBorders>
            <w:shd w:val="clear" w:color="auto" w:fill="auto"/>
            <w:noWrap/>
            <w:vAlign w:val="center"/>
            <w:hideMark/>
          </w:tcPr>
          <w:p w14:paraId="69230F17" w14:textId="77777777" w:rsidR="0053105D" w:rsidRDefault="0053105D">
            <w:pPr>
              <w:jc w:val="center"/>
              <w:rPr>
                <w:rFonts w:ascii="Calibri" w:hAnsi="Calibri" w:cs="Calibri"/>
                <w:color w:val="000000"/>
              </w:rPr>
            </w:pPr>
            <w:r>
              <w:rPr>
                <w:rFonts w:ascii="Calibri" w:hAnsi="Calibri" w:cs="Calibri"/>
                <w:color w:val="000000"/>
              </w:rPr>
              <w:t>4.24</w:t>
            </w:r>
          </w:p>
        </w:tc>
      </w:tr>
      <w:tr w:rsidR="0053105D" w14:paraId="4F0AD1F0" w14:textId="77777777" w:rsidTr="0053105D">
        <w:trPr>
          <w:trHeight w:val="320"/>
          <w:jc w:val="center"/>
        </w:trPr>
        <w:tc>
          <w:tcPr>
            <w:tcW w:w="1300" w:type="dxa"/>
            <w:vMerge/>
            <w:tcBorders>
              <w:top w:val="nil"/>
              <w:left w:val="nil"/>
              <w:bottom w:val="single" w:sz="4" w:space="0" w:color="000000"/>
              <w:right w:val="nil"/>
            </w:tcBorders>
            <w:vAlign w:val="center"/>
            <w:hideMark/>
          </w:tcPr>
          <w:p w14:paraId="7CBEDD5D" w14:textId="77777777" w:rsidR="0053105D" w:rsidRDefault="0053105D">
            <w:pPr>
              <w:rPr>
                <w:rFonts w:ascii="Calibri" w:hAnsi="Calibri" w:cs="Calibri"/>
                <w:color w:val="000000"/>
              </w:rPr>
            </w:pPr>
          </w:p>
        </w:tc>
        <w:tc>
          <w:tcPr>
            <w:tcW w:w="1300" w:type="dxa"/>
            <w:tcBorders>
              <w:top w:val="nil"/>
              <w:left w:val="nil"/>
              <w:bottom w:val="single" w:sz="4" w:space="0" w:color="auto"/>
              <w:right w:val="nil"/>
            </w:tcBorders>
            <w:shd w:val="clear" w:color="auto" w:fill="auto"/>
            <w:noWrap/>
            <w:vAlign w:val="bottom"/>
            <w:hideMark/>
          </w:tcPr>
          <w:p w14:paraId="413F3EFC" w14:textId="77777777" w:rsidR="0053105D" w:rsidRDefault="0053105D">
            <w:pPr>
              <w:rPr>
                <w:rFonts w:ascii="Calibri" w:hAnsi="Calibri" w:cs="Calibri"/>
                <w:color w:val="000000"/>
              </w:rPr>
            </w:pPr>
            <w:r>
              <w:rPr>
                <w:rFonts w:ascii="Calibri" w:hAnsi="Calibri" w:cs="Calibri"/>
                <w:color w:val="000000"/>
              </w:rPr>
              <w:t>IPS</w:t>
            </w:r>
          </w:p>
        </w:tc>
        <w:tc>
          <w:tcPr>
            <w:tcW w:w="1300" w:type="dxa"/>
            <w:tcBorders>
              <w:top w:val="nil"/>
              <w:left w:val="nil"/>
              <w:bottom w:val="single" w:sz="4" w:space="0" w:color="auto"/>
              <w:right w:val="nil"/>
            </w:tcBorders>
            <w:shd w:val="clear" w:color="auto" w:fill="auto"/>
            <w:noWrap/>
            <w:vAlign w:val="bottom"/>
            <w:hideMark/>
          </w:tcPr>
          <w:p w14:paraId="326014DA"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single" w:sz="4" w:space="0" w:color="auto"/>
              <w:right w:val="nil"/>
            </w:tcBorders>
            <w:shd w:val="clear" w:color="auto" w:fill="auto"/>
            <w:noWrap/>
            <w:vAlign w:val="center"/>
            <w:hideMark/>
          </w:tcPr>
          <w:p w14:paraId="2B0CB7BA" w14:textId="77777777" w:rsidR="0053105D" w:rsidRDefault="0053105D">
            <w:pPr>
              <w:jc w:val="center"/>
              <w:rPr>
                <w:rFonts w:ascii="Calibri" w:hAnsi="Calibri" w:cs="Calibri"/>
                <w:color w:val="000000"/>
              </w:rPr>
            </w:pPr>
            <w:r>
              <w:rPr>
                <w:rFonts w:ascii="Calibri" w:hAnsi="Calibri" w:cs="Calibri"/>
                <w:color w:val="000000"/>
              </w:rPr>
              <w:t>0.005</w:t>
            </w:r>
          </w:p>
        </w:tc>
        <w:tc>
          <w:tcPr>
            <w:tcW w:w="930" w:type="dxa"/>
            <w:tcBorders>
              <w:top w:val="nil"/>
              <w:left w:val="nil"/>
              <w:bottom w:val="single" w:sz="4" w:space="0" w:color="auto"/>
              <w:right w:val="nil"/>
            </w:tcBorders>
            <w:shd w:val="clear" w:color="auto" w:fill="auto"/>
            <w:noWrap/>
            <w:vAlign w:val="center"/>
            <w:hideMark/>
          </w:tcPr>
          <w:p w14:paraId="21F12DD1" w14:textId="77777777" w:rsidR="0053105D" w:rsidRDefault="0053105D">
            <w:pPr>
              <w:jc w:val="center"/>
              <w:rPr>
                <w:rFonts w:ascii="Calibri" w:hAnsi="Calibri" w:cs="Calibri"/>
                <w:color w:val="000000"/>
              </w:rPr>
            </w:pPr>
            <w:r>
              <w:rPr>
                <w:rFonts w:ascii="Calibri" w:hAnsi="Calibri" w:cs="Calibri"/>
                <w:color w:val="000000"/>
              </w:rPr>
              <w:t>92</w:t>
            </w:r>
          </w:p>
        </w:tc>
        <w:tc>
          <w:tcPr>
            <w:tcW w:w="1300" w:type="dxa"/>
            <w:tcBorders>
              <w:top w:val="nil"/>
              <w:left w:val="nil"/>
              <w:bottom w:val="single" w:sz="4" w:space="0" w:color="auto"/>
              <w:right w:val="nil"/>
            </w:tcBorders>
            <w:shd w:val="clear" w:color="auto" w:fill="auto"/>
            <w:noWrap/>
            <w:vAlign w:val="center"/>
            <w:hideMark/>
          </w:tcPr>
          <w:p w14:paraId="3C777D33" w14:textId="77777777" w:rsidR="0053105D" w:rsidRDefault="0053105D">
            <w:pPr>
              <w:jc w:val="center"/>
              <w:rPr>
                <w:rFonts w:ascii="Calibri" w:hAnsi="Calibri" w:cs="Calibri"/>
                <w:color w:val="000000"/>
              </w:rPr>
            </w:pPr>
            <w:r>
              <w:rPr>
                <w:rFonts w:ascii="Calibri" w:hAnsi="Calibri" w:cs="Calibri"/>
                <w:color w:val="000000"/>
              </w:rPr>
              <w:t>3.93</w:t>
            </w:r>
          </w:p>
        </w:tc>
      </w:tr>
      <w:tr w:rsidR="0053105D" w14:paraId="1B58D17B" w14:textId="77777777" w:rsidTr="0053105D">
        <w:trPr>
          <w:trHeight w:val="320"/>
          <w:jc w:val="center"/>
        </w:trPr>
        <w:tc>
          <w:tcPr>
            <w:tcW w:w="1300" w:type="dxa"/>
            <w:vMerge w:val="restart"/>
            <w:tcBorders>
              <w:top w:val="nil"/>
              <w:left w:val="nil"/>
              <w:bottom w:val="single" w:sz="4" w:space="0" w:color="000000"/>
              <w:right w:val="nil"/>
            </w:tcBorders>
            <w:shd w:val="clear" w:color="auto" w:fill="auto"/>
            <w:noWrap/>
            <w:vAlign w:val="center"/>
            <w:hideMark/>
          </w:tcPr>
          <w:p w14:paraId="6D24B7CE" w14:textId="77777777" w:rsidR="0053105D" w:rsidRDefault="0053105D">
            <w:pPr>
              <w:jc w:val="center"/>
              <w:rPr>
                <w:rFonts w:ascii="Calibri" w:hAnsi="Calibri" w:cs="Calibri"/>
                <w:color w:val="000000"/>
              </w:rPr>
            </w:pPr>
            <w:r>
              <w:rPr>
                <w:rFonts w:ascii="Calibri" w:hAnsi="Calibri" w:cs="Calibri"/>
                <w:color w:val="000000"/>
              </w:rPr>
              <w:t>Nominal</w:t>
            </w:r>
          </w:p>
        </w:tc>
        <w:tc>
          <w:tcPr>
            <w:tcW w:w="1300" w:type="dxa"/>
            <w:tcBorders>
              <w:top w:val="nil"/>
              <w:left w:val="nil"/>
              <w:bottom w:val="nil"/>
              <w:right w:val="nil"/>
            </w:tcBorders>
            <w:shd w:val="clear" w:color="auto" w:fill="auto"/>
            <w:noWrap/>
            <w:vAlign w:val="bottom"/>
            <w:hideMark/>
          </w:tcPr>
          <w:p w14:paraId="34AC4EF3" w14:textId="70FCC191" w:rsidR="0053105D" w:rsidRDefault="00F12173">
            <w:pPr>
              <w:rPr>
                <w:rFonts w:ascii="Calibri" w:hAnsi="Calibri" w:cs="Calibri"/>
                <w:color w:val="000000"/>
              </w:rPr>
            </w:pPr>
            <w:r>
              <w:rPr>
                <w:rFonts w:ascii="Calibri" w:hAnsi="Calibri" w:cs="Calibri"/>
                <w:color w:val="000000"/>
              </w:rPr>
              <w:t>IFG</w:t>
            </w:r>
          </w:p>
        </w:tc>
        <w:tc>
          <w:tcPr>
            <w:tcW w:w="1300" w:type="dxa"/>
            <w:tcBorders>
              <w:top w:val="nil"/>
              <w:left w:val="nil"/>
              <w:bottom w:val="nil"/>
              <w:right w:val="nil"/>
            </w:tcBorders>
            <w:shd w:val="clear" w:color="auto" w:fill="auto"/>
            <w:noWrap/>
            <w:vAlign w:val="bottom"/>
            <w:hideMark/>
          </w:tcPr>
          <w:p w14:paraId="515D9685"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nil"/>
              <w:right w:val="nil"/>
            </w:tcBorders>
            <w:shd w:val="clear" w:color="auto" w:fill="auto"/>
            <w:noWrap/>
            <w:vAlign w:val="center"/>
            <w:hideMark/>
          </w:tcPr>
          <w:p w14:paraId="0E6448C8"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3848D9AD" w14:textId="77777777" w:rsidR="0053105D" w:rsidRDefault="0053105D">
            <w:pPr>
              <w:jc w:val="center"/>
              <w:rPr>
                <w:rFonts w:ascii="Calibri" w:hAnsi="Calibri" w:cs="Calibri"/>
                <w:color w:val="000000"/>
              </w:rPr>
            </w:pPr>
            <w:r>
              <w:rPr>
                <w:rFonts w:ascii="Calibri" w:hAnsi="Calibri" w:cs="Calibri"/>
                <w:color w:val="000000"/>
              </w:rPr>
              <w:t>1188</w:t>
            </w:r>
          </w:p>
        </w:tc>
        <w:tc>
          <w:tcPr>
            <w:tcW w:w="1300" w:type="dxa"/>
            <w:tcBorders>
              <w:top w:val="nil"/>
              <w:left w:val="nil"/>
              <w:bottom w:val="nil"/>
              <w:right w:val="nil"/>
            </w:tcBorders>
            <w:shd w:val="clear" w:color="auto" w:fill="auto"/>
            <w:noWrap/>
            <w:vAlign w:val="center"/>
            <w:hideMark/>
          </w:tcPr>
          <w:p w14:paraId="5DD3A474" w14:textId="77777777" w:rsidR="0053105D" w:rsidRDefault="0053105D">
            <w:pPr>
              <w:jc w:val="center"/>
              <w:rPr>
                <w:rFonts w:ascii="Calibri" w:hAnsi="Calibri" w:cs="Calibri"/>
                <w:color w:val="000000"/>
              </w:rPr>
            </w:pPr>
            <w:r>
              <w:rPr>
                <w:rFonts w:ascii="Calibri" w:hAnsi="Calibri" w:cs="Calibri"/>
                <w:color w:val="000000"/>
              </w:rPr>
              <w:t>6.99</w:t>
            </w:r>
          </w:p>
        </w:tc>
      </w:tr>
      <w:tr w:rsidR="0053105D" w14:paraId="0E213476" w14:textId="77777777" w:rsidTr="0053105D">
        <w:trPr>
          <w:trHeight w:val="320"/>
          <w:jc w:val="center"/>
        </w:trPr>
        <w:tc>
          <w:tcPr>
            <w:tcW w:w="1300" w:type="dxa"/>
            <w:vMerge/>
            <w:tcBorders>
              <w:top w:val="nil"/>
              <w:left w:val="nil"/>
              <w:bottom w:val="single" w:sz="4" w:space="0" w:color="000000"/>
              <w:right w:val="nil"/>
            </w:tcBorders>
            <w:vAlign w:val="center"/>
            <w:hideMark/>
          </w:tcPr>
          <w:p w14:paraId="39691F45"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10E16DC4" w14:textId="77777777" w:rsidR="0053105D" w:rsidRDefault="0053105D">
            <w:pPr>
              <w:rPr>
                <w:rFonts w:ascii="Calibri" w:hAnsi="Calibri" w:cs="Calibri"/>
                <w:color w:val="000000"/>
              </w:rPr>
            </w:pPr>
            <w:r>
              <w:rPr>
                <w:rFonts w:ascii="Calibri" w:hAnsi="Calibri" w:cs="Calibri"/>
                <w:color w:val="000000"/>
              </w:rPr>
              <w:t>SMA</w:t>
            </w:r>
          </w:p>
        </w:tc>
        <w:tc>
          <w:tcPr>
            <w:tcW w:w="1300" w:type="dxa"/>
            <w:tcBorders>
              <w:top w:val="nil"/>
              <w:left w:val="nil"/>
              <w:bottom w:val="nil"/>
              <w:right w:val="nil"/>
            </w:tcBorders>
            <w:shd w:val="clear" w:color="auto" w:fill="auto"/>
            <w:noWrap/>
            <w:vAlign w:val="bottom"/>
            <w:hideMark/>
          </w:tcPr>
          <w:p w14:paraId="333CA78F" w14:textId="77777777" w:rsidR="0053105D" w:rsidRDefault="0053105D">
            <w:pPr>
              <w:rPr>
                <w:rFonts w:ascii="Calibri" w:hAnsi="Calibri" w:cs="Calibri"/>
                <w:color w:val="000000"/>
              </w:rPr>
            </w:pPr>
            <w:r>
              <w:rPr>
                <w:rFonts w:ascii="Calibri" w:hAnsi="Calibri" w:cs="Calibri"/>
                <w:color w:val="000000"/>
              </w:rPr>
              <w:t>medial</w:t>
            </w:r>
          </w:p>
        </w:tc>
        <w:tc>
          <w:tcPr>
            <w:tcW w:w="1670" w:type="dxa"/>
            <w:tcBorders>
              <w:top w:val="nil"/>
              <w:left w:val="nil"/>
              <w:bottom w:val="nil"/>
              <w:right w:val="nil"/>
            </w:tcBorders>
            <w:shd w:val="clear" w:color="auto" w:fill="auto"/>
            <w:noWrap/>
            <w:vAlign w:val="center"/>
            <w:hideMark/>
          </w:tcPr>
          <w:p w14:paraId="38F4EAFF"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26E80E82" w14:textId="77777777" w:rsidR="0053105D" w:rsidRDefault="0053105D">
            <w:pPr>
              <w:jc w:val="center"/>
              <w:rPr>
                <w:rFonts w:ascii="Calibri" w:hAnsi="Calibri" w:cs="Calibri"/>
                <w:color w:val="000000"/>
              </w:rPr>
            </w:pPr>
            <w:r>
              <w:rPr>
                <w:rFonts w:ascii="Calibri" w:hAnsi="Calibri" w:cs="Calibri"/>
                <w:color w:val="000000"/>
              </w:rPr>
              <w:t>1670</w:t>
            </w:r>
          </w:p>
        </w:tc>
        <w:tc>
          <w:tcPr>
            <w:tcW w:w="1300" w:type="dxa"/>
            <w:tcBorders>
              <w:top w:val="nil"/>
              <w:left w:val="nil"/>
              <w:bottom w:val="nil"/>
              <w:right w:val="nil"/>
            </w:tcBorders>
            <w:shd w:val="clear" w:color="auto" w:fill="auto"/>
            <w:noWrap/>
            <w:vAlign w:val="center"/>
            <w:hideMark/>
          </w:tcPr>
          <w:p w14:paraId="2F814AD9" w14:textId="77777777" w:rsidR="0053105D" w:rsidRDefault="0053105D">
            <w:pPr>
              <w:jc w:val="center"/>
              <w:rPr>
                <w:rFonts w:ascii="Calibri" w:hAnsi="Calibri" w:cs="Calibri"/>
                <w:color w:val="000000"/>
              </w:rPr>
            </w:pPr>
            <w:r>
              <w:rPr>
                <w:rFonts w:ascii="Calibri" w:hAnsi="Calibri" w:cs="Calibri"/>
                <w:color w:val="000000"/>
              </w:rPr>
              <w:t>6.40</w:t>
            </w:r>
          </w:p>
        </w:tc>
      </w:tr>
      <w:tr w:rsidR="0053105D" w14:paraId="5CA4750C" w14:textId="77777777" w:rsidTr="0053105D">
        <w:trPr>
          <w:trHeight w:val="320"/>
          <w:jc w:val="center"/>
        </w:trPr>
        <w:tc>
          <w:tcPr>
            <w:tcW w:w="1300" w:type="dxa"/>
            <w:vMerge/>
            <w:tcBorders>
              <w:top w:val="nil"/>
              <w:left w:val="nil"/>
              <w:bottom w:val="single" w:sz="4" w:space="0" w:color="000000"/>
              <w:right w:val="nil"/>
            </w:tcBorders>
            <w:vAlign w:val="center"/>
            <w:hideMark/>
          </w:tcPr>
          <w:p w14:paraId="2AE64D3D"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602DE3BE" w14:textId="77777777" w:rsidR="0053105D" w:rsidRDefault="0053105D">
            <w:pPr>
              <w:rPr>
                <w:rFonts w:ascii="Calibri" w:hAnsi="Calibri" w:cs="Calibri"/>
                <w:color w:val="000000"/>
              </w:rPr>
            </w:pPr>
            <w:r>
              <w:rPr>
                <w:rFonts w:ascii="Calibri" w:hAnsi="Calibri" w:cs="Calibri"/>
                <w:color w:val="000000"/>
              </w:rPr>
              <w:t>Angular</w:t>
            </w:r>
          </w:p>
        </w:tc>
        <w:tc>
          <w:tcPr>
            <w:tcW w:w="1300" w:type="dxa"/>
            <w:tcBorders>
              <w:top w:val="nil"/>
              <w:left w:val="nil"/>
              <w:bottom w:val="nil"/>
              <w:right w:val="nil"/>
            </w:tcBorders>
            <w:shd w:val="clear" w:color="auto" w:fill="auto"/>
            <w:noWrap/>
            <w:vAlign w:val="bottom"/>
            <w:hideMark/>
          </w:tcPr>
          <w:p w14:paraId="5B86CDE8"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nil"/>
              <w:right w:val="nil"/>
            </w:tcBorders>
            <w:shd w:val="clear" w:color="auto" w:fill="auto"/>
            <w:noWrap/>
            <w:vAlign w:val="center"/>
            <w:hideMark/>
          </w:tcPr>
          <w:p w14:paraId="5D962DF9"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656E8A7D" w14:textId="77777777" w:rsidR="0053105D" w:rsidRDefault="0053105D">
            <w:pPr>
              <w:jc w:val="center"/>
              <w:rPr>
                <w:rFonts w:ascii="Calibri" w:hAnsi="Calibri" w:cs="Calibri"/>
                <w:color w:val="000000"/>
              </w:rPr>
            </w:pPr>
            <w:r>
              <w:rPr>
                <w:rFonts w:ascii="Calibri" w:hAnsi="Calibri" w:cs="Calibri"/>
                <w:color w:val="000000"/>
              </w:rPr>
              <w:t>370</w:t>
            </w:r>
          </w:p>
        </w:tc>
        <w:tc>
          <w:tcPr>
            <w:tcW w:w="1300" w:type="dxa"/>
            <w:tcBorders>
              <w:top w:val="nil"/>
              <w:left w:val="nil"/>
              <w:bottom w:val="nil"/>
              <w:right w:val="nil"/>
            </w:tcBorders>
            <w:shd w:val="clear" w:color="auto" w:fill="auto"/>
            <w:noWrap/>
            <w:vAlign w:val="center"/>
            <w:hideMark/>
          </w:tcPr>
          <w:p w14:paraId="5CC3BFDD" w14:textId="77777777" w:rsidR="0053105D" w:rsidRDefault="0053105D">
            <w:pPr>
              <w:jc w:val="center"/>
              <w:rPr>
                <w:rFonts w:ascii="Calibri" w:hAnsi="Calibri" w:cs="Calibri"/>
                <w:color w:val="000000"/>
              </w:rPr>
            </w:pPr>
            <w:r>
              <w:rPr>
                <w:rFonts w:ascii="Calibri" w:hAnsi="Calibri" w:cs="Calibri"/>
                <w:color w:val="000000"/>
              </w:rPr>
              <w:t>6.35</w:t>
            </w:r>
          </w:p>
        </w:tc>
      </w:tr>
      <w:tr w:rsidR="0053105D" w14:paraId="4EBA3E6D" w14:textId="77777777" w:rsidTr="0053105D">
        <w:trPr>
          <w:trHeight w:val="320"/>
          <w:jc w:val="center"/>
        </w:trPr>
        <w:tc>
          <w:tcPr>
            <w:tcW w:w="1300" w:type="dxa"/>
            <w:vMerge/>
            <w:tcBorders>
              <w:top w:val="nil"/>
              <w:left w:val="nil"/>
              <w:bottom w:val="single" w:sz="4" w:space="0" w:color="000000"/>
              <w:right w:val="nil"/>
            </w:tcBorders>
            <w:vAlign w:val="center"/>
            <w:hideMark/>
          </w:tcPr>
          <w:p w14:paraId="2C2B3F8D" w14:textId="77777777" w:rsidR="0053105D" w:rsidRDefault="0053105D">
            <w:pPr>
              <w:rPr>
                <w:rFonts w:ascii="Calibri" w:hAnsi="Calibri" w:cs="Calibri"/>
                <w:color w:val="000000"/>
              </w:rPr>
            </w:pPr>
          </w:p>
        </w:tc>
        <w:tc>
          <w:tcPr>
            <w:tcW w:w="1300" w:type="dxa"/>
            <w:tcBorders>
              <w:top w:val="nil"/>
              <w:left w:val="nil"/>
              <w:bottom w:val="nil"/>
              <w:right w:val="nil"/>
            </w:tcBorders>
            <w:shd w:val="clear" w:color="auto" w:fill="auto"/>
            <w:noWrap/>
            <w:vAlign w:val="bottom"/>
            <w:hideMark/>
          </w:tcPr>
          <w:p w14:paraId="1231D72C" w14:textId="77777777" w:rsidR="0053105D" w:rsidRDefault="0053105D">
            <w:pPr>
              <w:rPr>
                <w:rFonts w:ascii="Calibri" w:hAnsi="Calibri" w:cs="Calibri"/>
                <w:color w:val="000000"/>
              </w:rPr>
            </w:pPr>
            <w:r>
              <w:rPr>
                <w:rFonts w:ascii="Calibri" w:hAnsi="Calibri" w:cs="Calibri"/>
                <w:color w:val="000000"/>
              </w:rPr>
              <w:t>Angular</w:t>
            </w:r>
          </w:p>
        </w:tc>
        <w:tc>
          <w:tcPr>
            <w:tcW w:w="1300" w:type="dxa"/>
            <w:tcBorders>
              <w:top w:val="nil"/>
              <w:left w:val="nil"/>
              <w:bottom w:val="nil"/>
              <w:right w:val="nil"/>
            </w:tcBorders>
            <w:shd w:val="clear" w:color="auto" w:fill="auto"/>
            <w:noWrap/>
            <w:vAlign w:val="bottom"/>
            <w:hideMark/>
          </w:tcPr>
          <w:p w14:paraId="1D186963" w14:textId="77777777" w:rsidR="0053105D" w:rsidRDefault="0053105D">
            <w:pPr>
              <w:rPr>
                <w:rFonts w:ascii="Calibri" w:hAnsi="Calibri" w:cs="Calibri"/>
                <w:color w:val="000000"/>
              </w:rPr>
            </w:pPr>
            <w:r>
              <w:rPr>
                <w:rFonts w:ascii="Calibri" w:hAnsi="Calibri" w:cs="Calibri"/>
                <w:color w:val="000000"/>
              </w:rPr>
              <w:t>Right</w:t>
            </w:r>
          </w:p>
        </w:tc>
        <w:tc>
          <w:tcPr>
            <w:tcW w:w="1670" w:type="dxa"/>
            <w:tcBorders>
              <w:top w:val="nil"/>
              <w:left w:val="nil"/>
              <w:bottom w:val="nil"/>
              <w:right w:val="nil"/>
            </w:tcBorders>
            <w:shd w:val="clear" w:color="auto" w:fill="auto"/>
            <w:noWrap/>
            <w:vAlign w:val="center"/>
            <w:hideMark/>
          </w:tcPr>
          <w:p w14:paraId="4C8FA97F" w14:textId="77777777" w:rsidR="0053105D" w:rsidRDefault="0053105D">
            <w:pPr>
              <w:jc w:val="center"/>
              <w:rPr>
                <w:rFonts w:ascii="Calibri" w:hAnsi="Calibri" w:cs="Calibri"/>
                <w:color w:val="000000"/>
              </w:rPr>
            </w:pPr>
            <w:r>
              <w:rPr>
                <w:rFonts w:ascii="Calibri" w:hAnsi="Calibri" w:cs="Calibri"/>
                <w:color w:val="000000"/>
              </w:rPr>
              <w:t>0.000</w:t>
            </w:r>
          </w:p>
        </w:tc>
        <w:tc>
          <w:tcPr>
            <w:tcW w:w="930" w:type="dxa"/>
            <w:tcBorders>
              <w:top w:val="nil"/>
              <w:left w:val="nil"/>
              <w:bottom w:val="nil"/>
              <w:right w:val="nil"/>
            </w:tcBorders>
            <w:shd w:val="clear" w:color="auto" w:fill="auto"/>
            <w:noWrap/>
            <w:vAlign w:val="center"/>
            <w:hideMark/>
          </w:tcPr>
          <w:p w14:paraId="3E663F42" w14:textId="77777777" w:rsidR="0053105D" w:rsidRDefault="0053105D">
            <w:pPr>
              <w:jc w:val="center"/>
              <w:rPr>
                <w:rFonts w:ascii="Calibri" w:hAnsi="Calibri" w:cs="Calibri"/>
                <w:color w:val="000000"/>
              </w:rPr>
            </w:pPr>
            <w:r>
              <w:rPr>
                <w:rFonts w:ascii="Calibri" w:hAnsi="Calibri" w:cs="Calibri"/>
                <w:color w:val="000000"/>
              </w:rPr>
              <w:t>265</w:t>
            </w:r>
          </w:p>
        </w:tc>
        <w:tc>
          <w:tcPr>
            <w:tcW w:w="1300" w:type="dxa"/>
            <w:tcBorders>
              <w:top w:val="nil"/>
              <w:left w:val="nil"/>
              <w:bottom w:val="nil"/>
              <w:right w:val="nil"/>
            </w:tcBorders>
            <w:shd w:val="clear" w:color="auto" w:fill="auto"/>
            <w:noWrap/>
            <w:vAlign w:val="center"/>
            <w:hideMark/>
          </w:tcPr>
          <w:p w14:paraId="7395A3CF" w14:textId="77777777" w:rsidR="0053105D" w:rsidRDefault="0053105D">
            <w:pPr>
              <w:jc w:val="center"/>
              <w:rPr>
                <w:rFonts w:ascii="Calibri" w:hAnsi="Calibri" w:cs="Calibri"/>
                <w:color w:val="000000"/>
              </w:rPr>
            </w:pPr>
            <w:r>
              <w:rPr>
                <w:rFonts w:ascii="Calibri" w:hAnsi="Calibri" w:cs="Calibri"/>
                <w:color w:val="000000"/>
              </w:rPr>
              <w:t>5.31</w:t>
            </w:r>
          </w:p>
        </w:tc>
      </w:tr>
      <w:tr w:rsidR="0053105D" w14:paraId="5B2E87F5" w14:textId="77777777" w:rsidTr="0053105D">
        <w:trPr>
          <w:trHeight w:val="320"/>
          <w:jc w:val="center"/>
        </w:trPr>
        <w:tc>
          <w:tcPr>
            <w:tcW w:w="1300" w:type="dxa"/>
            <w:vMerge/>
            <w:tcBorders>
              <w:top w:val="nil"/>
              <w:left w:val="nil"/>
              <w:bottom w:val="single" w:sz="4" w:space="0" w:color="000000"/>
              <w:right w:val="nil"/>
            </w:tcBorders>
            <w:vAlign w:val="center"/>
            <w:hideMark/>
          </w:tcPr>
          <w:p w14:paraId="59F9A9BF" w14:textId="77777777" w:rsidR="0053105D" w:rsidRDefault="0053105D">
            <w:pPr>
              <w:rPr>
                <w:rFonts w:ascii="Calibri" w:hAnsi="Calibri" w:cs="Calibri"/>
                <w:color w:val="000000"/>
              </w:rPr>
            </w:pPr>
          </w:p>
        </w:tc>
        <w:tc>
          <w:tcPr>
            <w:tcW w:w="1300" w:type="dxa"/>
            <w:tcBorders>
              <w:top w:val="nil"/>
              <w:left w:val="nil"/>
              <w:bottom w:val="single" w:sz="4" w:space="0" w:color="auto"/>
              <w:right w:val="nil"/>
            </w:tcBorders>
            <w:shd w:val="clear" w:color="auto" w:fill="auto"/>
            <w:noWrap/>
            <w:vAlign w:val="bottom"/>
            <w:hideMark/>
          </w:tcPr>
          <w:p w14:paraId="59F1EF88" w14:textId="77777777" w:rsidR="0053105D" w:rsidRDefault="0053105D">
            <w:pPr>
              <w:rPr>
                <w:rFonts w:ascii="Calibri" w:hAnsi="Calibri" w:cs="Calibri"/>
                <w:color w:val="000000"/>
              </w:rPr>
            </w:pPr>
            <w:r>
              <w:rPr>
                <w:rFonts w:ascii="Calibri" w:hAnsi="Calibri" w:cs="Calibri"/>
                <w:color w:val="000000"/>
              </w:rPr>
              <w:t>FFA</w:t>
            </w:r>
          </w:p>
        </w:tc>
        <w:tc>
          <w:tcPr>
            <w:tcW w:w="1300" w:type="dxa"/>
            <w:tcBorders>
              <w:top w:val="nil"/>
              <w:left w:val="nil"/>
              <w:bottom w:val="single" w:sz="4" w:space="0" w:color="auto"/>
              <w:right w:val="nil"/>
            </w:tcBorders>
            <w:shd w:val="clear" w:color="auto" w:fill="auto"/>
            <w:noWrap/>
            <w:vAlign w:val="bottom"/>
            <w:hideMark/>
          </w:tcPr>
          <w:p w14:paraId="317F2ADE" w14:textId="77777777" w:rsidR="0053105D" w:rsidRDefault="0053105D">
            <w:pPr>
              <w:rPr>
                <w:rFonts w:ascii="Calibri" w:hAnsi="Calibri" w:cs="Calibri"/>
                <w:color w:val="000000"/>
              </w:rPr>
            </w:pPr>
            <w:r>
              <w:rPr>
                <w:rFonts w:ascii="Calibri" w:hAnsi="Calibri" w:cs="Calibri"/>
                <w:color w:val="000000"/>
              </w:rPr>
              <w:t>Left</w:t>
            </w:r>
          </w:p>
        </w:tc>
        <w:tc>
          <w:tcPr>
            <w:tcW w:w="1670" w:type="dxa"/>
            <w:tcBorders>
              <w:top w:val="nil"/>
              <w:left w:val="nil"/>
              <w:bottom w:val="single" w:sz="4" w:space="0" w:color="auto"/>
              <w:right w:val="nil"/>
            </w:tcBorders>
            <w:shd w:val="clear" w:color="auto" w:fill="auto"/>
            <w:noWrap/>
            <w:vAlign w:val="center"/>
            <w:hideMark/>
          </w:tcPr>
          <w:p w14:paraId="769C6727" w14:textId="77777777" w:rsidR="0053105D" w:rsidRDefault="0053105D">
            <w:pPr>
              <w:jc w:val="center"/>
              <w:rPr>
                <w:rFonts w:ascii="Calibri" w:hAnsi="Calibri" w:cs="Calibri"/>
                <w:color w:val="000000"/>
              </w:rPr>
            </w:pPr>
            <w:r>
              <w:rPr>
                <w:rFonts w:ascii="Calibri" w:hAnsi="Calibri" w:cs="Calibri"/>
                <w:color w:val="000000"/>
              </w:rPr>
              <w:t>0.003</w:t>
            </w:r>
          </w:p>
        </w:tc>
        <w:tc>
          <w:tcPr>
            <w:tcW w:w="930" w:type="dxa"/>
            <w:tcBorders>
              <w:top w:val="nil"/>
              <w:left w:val="nil"/>
              <w:bottom w:val="single" w:sz="4" w:space="0" w:color="auto"/>
              <w:right w:val="nil"/>
            </w:tcBorders>
            <w:shd w:val="clear" w:color="auto" w:fill="auto"/>
            <w:noWrap/>
            <w:vAlign w:val="center"/>
            <w:hideMark/>
          </w:tcPr>
          <w:p w14:paraId="692E4192" w14:textId="77777777" w:rsidR="0053105D" w:rsidRDefault="0053105D">
            <w:pPr>
              <w:jc w:val="center"/>
              <w:rPr>
                <w:rFonts w:ascii="Calibri" w:hAnsi="Calibri" w:cs="Calibri"/>
                <w:color w:val="000000"/>
              </w:rPr>
            </w:pPr>
            <w:r>
              <w:rPr>
                <w:rFonts w:ascii="Calibri" w:hAnsi="Calibri" w:cs="Calibri"/>
                <w:color w:val="000000"/>
              </w:rPr>
              <w:t>97</w:t>
            </w:r>
          </w:p>
        </w:tc>
        <w:tc>
          <w:tcPr>
            <w:tcW w:w="1300" w:type="dxa"/>
            <w:tcBorders>
              <w:top w:val="nil"/>
              <w:left w:val="nil"/>
              <w:bottom w:val="single" w:sz="4" w:space="0" w:color="auto"/>
              <w:right w:val="nil"/>
            </w:tcBorders>
            <w:shd w:val="clear" w:color="auto" w:fill="auto"/>
            <w:noWrap/>
            <w:vAlign w:val="center"/>
            <w:hideMark/>
          </w:tcPr>
          <w:p w14:paraId="2E96685D" w14:textId="77777777" w:rsidR="0053105D" w:rsidRDefault="0053105D">
            <w:pPr>
              <w:jc w:val="center"/>
              <w:rPr>
                <w:rFonts w:ascii="Calibri" w:hAnsi="Calibri" w:cs="Calibri"/>
                <w:color w:val="000000"/>
              </w:rPr>
            </w:pPr>
            <w:r>
              <w:rPr>
                <w:rFonts w:ascii="Calibri" w:hAnsi="Calibri" w:cs="Calibri"/>
                <w:color w:val="000000"/>
              </w:rPr>
              <w:t>4.70</w:t>
            </w:r>
          </w:p>
        </w:tc>
      </w:tr>
    </w:tbl>
    <w:p w14:paraId="066CD87E" w14:textId="3A76EB78" w:rsidR="008E1131" w:rsidRDefault="008E1131" w:rsidP="00C27797">
      <w:pPr>
        <w:spacing w:line="360" w:lineRule="auto"/>
        <w:ind w:firstLine="426"/>
        <w:jc w:val="both"/>
        <w:rPr>
          <w:rFonts w:ascii="Helvetica" w:hAnsi="Helvetica"/>
          <w:sz w:val="22"/>
          <w:szCs w:val="22"/>
          <w:lang w:val="en-GB"/>
        </w:rPr>
      </w:pPr>
    </w:p>
    <w:p w14:paraId="57B2DD7B" w14:textId="77777777" w:rsidR="0023454B" w:rsidRPr="00E37708" w:rsidRDefault="0023454B" w:rsidP="00C27797">
      <w:pPr>
        <w:spacing w:line="360" w:lineRule="auto"/>
        <w:ind w:firstLine="426"/>
        <w:jc w:val="both"/>
        <w:rPr>
          <w:rFonts w:ascii="Helvetica" w:hAnsi="Helvetica"/>
          <w:sz w:val="22"/>
          <w:szCs w:val="22"/>
          <w:lang w:val="en-GB"/>
        </w:rPr>
      </w:pPr>
    </w:p>
    <w:p w14:paraId="18BA0D40" w14:textId="359C4825" w:rsidR="00F3279A" w:rsidRPr="00E37708" w:rsidRDefault="00181EF9" w:rsidP="00C27797">
      <w:pPr>
        <w:pStyle w:val="Heading"/>
        <w:spacing w:after="0" w:line="360" w:lineRule="auto"/>
        <w:jc w:val="both"/>
        <w:rPr>
          <w:rFonts w:ascii="Helvetica" w:eastAsia="Cambria" w:hAnsi="Helvetica" w:cs="Times New Roman"/>
          <w:color w:val="000000"/>
          <w:u w:color="000000"/>
          <w:lang w:val="en-GB"/>
        </w:rPr>
      </w:pPr>
      <w:r w:rsidRPr="00E37708">
        <w:rPr>
          <w:rFonts w:ascii="Helvetica" w:eastAsia="Cambria" w:hAnsi="Helvetica" w:cs="Times New Roman"/>
          <w:color w:val="000000"/>
          <w:u w:color="000000"/>
          <w:lang w:val="en-GB"/>
        </w:rPr>
        <w:t>Discussion</w:t>
      </w:r>
    </w:p>
    <w:p w14:paraId="3E713420" w14:textId="46CA8F09" w:rsidR="00F3279A" w:rsidRDefault="003971E2" w:rsidP="00C27797">
      <w:pPr>
        <w:pStyle w:val="Body"/>
        <w:spacing w:after="0" w:line="360" w:lineRule="auto"/>
        <w:jc w:val="both"/>
        <w:rPr>
          <w:rFonts w:ascii="Helvetica" w:hAnsi="Helvetica" w:cs="Times New Roman"/>
          <w:lang w:val="en-GB"/>
        </w:rPr>
      </w:pPr>
      <w:r>
        <w:rPr>
          <w:rFonts w:ascii="Helvetica" w:hAnsi="Helvetica" w:cs="Times New Roman"/>
          <w:lang w:val="en-GB"/>
        </w:rPr>
        <w:t>C</w:t>
      </w:r>
      <w:r w:rsidR="00181EF9" w:rsidRPr="00E37708">
        <w:rPr>
          <w:rFonts w:ascii="Helvetica" w:hAnsi="Helvetica" w:cs="Times New Roman"/>
          <w:lang w:val="en-GB"/>
        </w:rPr>
        <w:t>ognitive processes are distributed across networks of regions. By having our participants perform a broad range of cognitive tasks and exploiting data complexity through derivations of statistical tools such as RSA, we could focus on the subtle differences in inter-regional coordination that endow distributed cortical networks their considerable cognitive flexibility. By relating task activity not only to a baseline but to activity during other tasks we were able to establish regional preferences which allowed us to tackle specifi</w:t>
      </w:r>
      <w:r w:rsidR="00B64190">
        <w:rPr>
          <w:rFonts w:ascii="Helvetica" w:hAnsi="Helvetica" w:cs="Times New Roman"/>
          <w:lang w:val="en-GB"/>
        </w:rPr>
        <w:t>c hypothese</w:t>
      </w:r>
      <w:r w:rsidR="00181EF9" w:rsidRPr="00E37708">
        <w:rPr>
          <w:rFonts w:ascii="Helvetica" w:hAnsi="Helvetica" w:cs="Times New Roman"/>
          <w:lang w:val="en-GB"/>
        </w:rPr>
        <w:t xml:space="preserve">s about regional function. Leveraging multivariate methods provided insight into regional coordination, uncovering principles of network organisation as well as the similarity between different cognitive processes </w:t>
      </w:r>
      <w:r w:rsidR="00436A27">
        <w:rPr>
          <w:rFonts w:ascii="Helvetica" w:hAnsi="Helvetica" w:cs="Times New Roman"/>
          <w:lang w:val="en-GB"/>
        </w:rPr>
        <w:t xml:space="preserve">allowing us </w:t>
      </w:r>
      <w:r w:rsidR="00181EF9" w:rsidRPr="00E37708">
        <w:rPr>
          <w:rFonts w:ascii="Helvetica" w:hAnsi="Helvetica" w:cs="Times New Roman"/>
          <w:lang w:val="en-GB"/>
        </w:rPr>
        <w:t>to build a cognitive taxonomy grounded in brain representation. </w:t>
      </w:r>
    </w:p>
    <w:p w14:paraId="5D1D09D4" w14:textId="77777777" w:rsidR="006A6E39" w:rsidRDefault="006A6E39" w:rsidP="00C27797">
      <w:pPr>
        <w:pStyle w:val="Body"/>
        <w:spacing w:after="0" w:line="360" w:lineRule="auto"/>
        <w:jc w:val="both"/>
        <w:rPr>
          <w:rFonts w:ascii="Helvetica" w:hAnsi="Helvetica" w:cs="Times New Roman"/>
          <w:lang w:val="en-GB"/>
        </w:rPr>
      </w:pPr>
    </w:p>
    <w:p w14:paraId="131FD1F2" w14:textId="63983B06" w:rsidR="006A6E39" w:rsidRPr="008800CB" w:rsidRDefault="00703BBA" w:rsidP="00C27797">
      <w:pPr>
        <w:pStyle w:val="Body"/>
        <w:spacing w:after="0" w:line="360" w:lineRule="auto"/>
        <w:jc w:val="both"/>
        <w:rPr>
          <w:rFonts w:ascii="Helvetica" w:hAnsi="Helvetica" w:cs="Times New Roman"/>
          <w:b/>
          <w:lang w:val="en-GB"/>
        </w:rPr>
      </w:pPr>
      <w:r>
        <w:rPr>
          <w:rFonts w:ascii="Helvetica" w:hAnsi="Helvetica" w:cs="Times New Roman"/>
          <w:b/>
          <w:lang w:val="en-GB"/>
        </w:rPr>
        <w:t>Functional subdivisions between p</w:t>
      </w:r>
      <w:r w:rsidR="006A6E39" w:rsidRPr="008800CB">
        <w:rPr>
          <w:rFonts w:ascii="Helvetica" w:hAnsi="Helvetica" w:cs="Times New Roman"/>
          <w:b/>
          <w:lang w:val="en-GB"/>
        </w:rPr>
        <w:t xml:space="preserve">STS and </w:t>
      </w:r>
      <w:r>
        <w:rPr>
          <w:rFonts w:ascii="Helvetica" w:hAnsi="Helvetica" w:cs="Times New Roman"/>
          <w:b/>
          <w:lang w:val="en-GB"/>
        </w:rPr>
        <w:t xml:space="preserve">angular </w:t>
      </w:r>
      <w:r w:rsidR="004F5A62">
        <w:rPr>
          <w:rFonts w:ascii="Helvetica" w:hAnsi="Helvetica" w:cs="Times New Roman"/>
          <w:b/>
          <w:lang w:val="en-GB"/>
        </w:rPr>
        <w:t>gyrus</w:t>
      </w:r>
    </w:p>
    <w:p w14:paraId="7AFCB057" w14:textId="1A766E62" w:rsidR="00877F4B" w:rsidRPr="00777531" w:rsidRDefault="00CF72A2" w:rsidP="00C27797">
      <w:pPr>
        <w:pStyle w:val="Body"/>
        <w:spacing w:after="0" w:line="360" w:lineRule="auto"/>
        <w:jc w:val="both"/>
        <w:rPr>
          <w:rFonts w:ascii="Helvetica" w:hAnsi="Helvetica" w:cs="Times New Roman"/>
          <w:lang w:val="en-GB"/>
        </w:rPr>
      </w:pPr>
      <w:r w:rsidRPr="00777531">
        <w:rPr>
          <w:rFonts w:ascii="Helvetica" w:hAnsi="Helvetica" w:cs="Times New Roman"/>
          <w:lang w:val="en-GB"/>
        </w:rPr>
        <w:t xml:space="preserve">The pSTS was originally designated </w:t>
      </w:r>
      <w:r w:rsidR="00147132">
        <w:rPr>
          <w:rFonts w:ascii="Helvetica" w:hAnsi="Helvetica" w:cs="Times New Roman"/>
          <w:lang w:val="en-GB"/>
        </w:rPr>
        <w:t xml:space="preserve">as </w:t>
      </w:r>
      <w:r w:rsidR="00436A27">
        <w:rPr>
          <w:rFonts w:ascii="Helvetica" w:hAnsi="Helvetica" w:cs="Times New Roman"/>
          <w:lang w:val="en-GB"/>
        </w:rPr>
        <w:t>part</w:t>
      </w:r>
      <w:r w:rsidRPr="00777531">
        <w:rPr>
          <w:rFonts w:ascii="Helvetica" w:hAnsi="Helvetica" w:cs="Times New Roman"/>
          <w:lang w:val="en-GB"/>
        </w:rPr>
        <w:t xml:space="preserve"> </w:t>
      </w:r>
      <w:r w:rsidR="00436A27">
        <w:rPr>
          <w:rFonts w:ascii="Helvetica" w:hAnsi="Helvetica" w:cs="Times New Roman"/>
          <w:lang w:val="en-GB"/>
        </w:rPr>
        <w:t xml:space="preserve">of </w:t>
      </w:r>
      <w:r w:rsidRPr="00777531">
        <w:rPr>
          <w:rFonts w:ascii="Helvetica" w:hAnsi="Helvetica" w:cs="Times New Roman"/>
          <w:lang w:val="en-GB"/>
        </w:rPr>
        <w:t>the core system</w:t>
      </w:r>
      <w:r w:rsidR="00147132">
        <w:rPr>
          <w:rFonts w:ascii="Helvetica" w:hAnsi="Helvetica" w:cs="Times New Roman"/>
          <w:lang w:val="en-GB"/>
        </w:rPr>
        <w:t xml:space="preserve"> </w:t>
      </w:r>
      <w:r w:rsidR="00C90DA3">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&lt;citation&gt;&lt;priority&gt;54&lt;/priority&gt;&lt;uuid&gt;CD54BC28-8000-4E9B-9C1A-C5F79B29BBF2&lt;/uuid&gt;&lt;publications&gt;&lt;publication&gt;&lt;subtype&gt;400&lt;/subtype&gt;&lt;title&gt;The distributed human neural system for face perception&lt;/title&gt;&lt;url&gt;http://www.sciencedirect.com/science/article/pii/S1364661300014820&lt;/url&gt;&lt;publication_date&gt;99200000001200000000200000&lt;/publication_date&gt;&lt;uuid&gt;393CEBD8-489C-4B59-A94E-136777969F27&lt;/uuid&gt;&lt;type&gt;400&lt;/type&gt;&lt;citekey&gt;Haxby:2000in&lt;/citekey&gt;&lt;doi&gt;10.1016/S1364-6613(00)01482-0&lt;/doi&gt;&lt;bundle&gt;&lt;publication&gt;&lt;title&gt;Trends in Cognitive Sciences&lt;/title&gt;&lt;uuid&gt;085966E6-EFC9-4D4C-8E7F-3C5EDB3E738C&lt;/uuid&gt;&lt;subtype&gt;-100&lt;/subtype&gt;&lt;type&gt;-100&lt;/type&gt;&lt;/publication&gt;&lt;/bundle&gt;&lt;authors&gt;&lt;author&gt;&lt;lastName&gt;Haxby&lt;/lastName&gt;&lt;firstName&gt;J&lt;/firstName&gt;&lt;middleNames&gt;V&lt;/middleNames&gt;&lt;/author&gt;&lt;author&gt;&lt;lastName&gt;Hoffman&lt;/lastName&gt;&lt;firstName&gt;E&lt;/firstName&gt;&lt;middleNames&gt;A&lt;/middleNames&gt;&lt;/author&gt;&lt;author&gt;&lt;lastName&gt;Gobbini&lt;/lastName&gt;&lt;firstName&gt;M&lt;/firstName&gt;&lt;middleNames&gt;I&lt;/middleNames&gt;&lt;/author&gt;&lt;/authors&gt;&lt;/publication&gt;&lt;/publications&gt;&lt;cites&gt;&lt;/cites&gt;&lt;/citation&gt;</w:instrText>
      </w:r>
      <w:r w:rsidR="00C90DA3">
        <w:rPr>
          <w:rFonts w:ascii="Helvetica" w:eastAsia="Arial Unicode MS" w:hAnsi="Helvetica" w:cs="Helvetica"/>
          <w:lang w:val="en-US"/>
        </w:rPr>
        <w:fldChar w:fldCharType="separate"/>
      </w:r>
      <w:r w:rsidR="00351B2C">
        <w:rPr>
          <w:rFonts w:ascii="Helvetica" w:eastAsia="Arial Unicode MS" w:hAnsi="Helvetica" w:cs="Helvetica"/>
          <w:lang w:val="en-US"/>
        </w:rPr>
        <w:t>(Haxby, Hoffman, &amp; Gobbini, 2000b)</w:t>
      </w:r>
      <w:r w:rsidR="00C90DA3">
        <w:rPr>
          <w:rFonts w:ascii="Helvetica" w:eastAsia="Arial Unicode MS" w:hAnsi="Helvetica" w:cs="Helvetica"/>
          <w:lang w:val="en-US"/>
        </w:rPr>
        <w:fldChar w:fldCharType="end"/>
      </w:r>
      <w:r w:rsidR="009F38D1">
        <w:rPr>
          <w:rFonts w:ascii="Helvetica" w:hAnsi="Helvetica" w:cs="Times New Roman"/>
          <w:lang w:val="en-GB"/>
        </w:rPr>
        <w:t>.</w:t>
      </w:r>
      <w:r w:rsidR="00703BBA">
        <w:rPr>
          <w:rFonts w:ascii="Helvetica" w:hAnsi="Helvetica" w:cs="Times New Roman"/>
          <w:lang w:val="en-GB"/>
        </w:rPr>
        <w:t xml:space="preserve"> </w:t>
      </w:r>
      <w:r w:rsidR="00777531">
        <w:rPr>
          <w:rFonts w:ascii="Helvetica" w:hAnsi="Helvetica" w:cs="Times New Roman"/>
          <w:lang w:val="en-GB"/>
        </w:rPr>
        <w:t>Ov</w:t>
      </w:r>
      <w:r w:rsidR="00AC3D59" w:rsidRPr="00777531">
        <w:rPr>
          <w:rFonts w:ascii="Helvetica" w:hAnsi="Helvetica" w:cs="Times New Roman"/>
          <w:lang w:val="en-GB"/>
        </w:rPr>
        <w:t xml:space="preserve">er the years this classification has become less clear and pSTS </w:t>
      </w:r>
      <w:r w:rsidR="00777531">
        <w:rPr>
          <w:rFonts w:ascii="Helvetica" w:hAnsi="Helvetica" w:cs="Times New Roman"/>
          <w:lang w:val="en-GB"/>
        </w:rPr>
        <w:t>has been reclassified as part of both core and e</w:t>
      </w:r>
      <w:r w:rsidR="009F38D1">
        <w:rPr>
          <w:rFonts w:ascii="Helvetica" w:hAnsi="Helvetica" w:cs="Times New Roman"/>
          <w:lang w:val="en-GB"/>
        </w:rPr>
        <w:t xml:space="preserve">xtended systems </w:t>
      </w:r>
      <w:r w:rsidR="00C90DA3">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&lt;citation&gt;&lt;priority&gt;55&lt;/priority&gt;&lt;uuid&gt;EB2315C8-5525-418B-ACCA-3FA4946907C1&lt;/uuid&gt;&lt;publications&gt;&lt;publication&gt;&lt;subtype&gt;400&lt;/subtype&gt;&lt;title&gt;Neural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s&gt;&lt;cites&gt;&lt;/cites&gt;&lt;/citation&gt;</w:instrText>
      </w:r>
      <w:r w:rsidR="00C90DA3">
        <w:rPr>
          <w:rFonts w:ascii="Helvetica" w:hAnsi="Helvetica" w:cs="Times New Roman"/>
          <w:lang w:val="en-GB"/>
        </w:rPr>
        <w:fldChar w:fldCharType="separate"/>
      </w:r>
      <w:r w:rsidR="00351B2C">
        <w:rPr>
          <w:rFonts w:ascii="Helvetica" w:eastAsia="Arial Unicode MS" w:hAnsi="Helvetica" w:cs="Helvetica"/>
          <w:lang w:val="en-US"/>
        </w:rPr>
        <w:t>(Gobbini &amp; Haxby, 2007)</w:t>
      </w:r>
      <w:r w:rsidR="00C90DA3">
        <w:rPr>
          <w:rFonts w:ascii="Helvetica" w:hAnsi="Helvetica" w:cs="Times New Roman"/>
          <w:lang w:val="en-GB"/>
        </w:rPr>
        <w:fldChar w:fldCharType="end"/>
      </w:r>
      <w:r w:rsidR="00AC3D59" w:rsidRPr="00777531">
        <w:rPr>
          <w:rFonts w:ascii="Helvetica" w:hAnsi="Helvetica" w:cs="Times New Roman"/>
          <w:lang w:val="en-GB"/>
        </w:rPr>
        <w:t xml:space="preserve">. The pSTS is part of a cortical region of </w:t>
      </w:r>
      <w:r w:rsidR="008800CB" w:rsidRPr="00777531">
        <w:rPr>
          <w:rFonts w:ascii="Helvetica" w:hAnsi="Helvetica" w:cs="Times New Roman"/>
          <w:lang w:val="en-GB"/>
        </w:rPr>
        <w:t>heterogeneous</w:t>
      </w:r>
      <w:r w:rsidR="00AC3D59" w:rsidRPr="00777531">
        <w:rPr>
          <w:rFonts w:ascii="Helvetica" w:hAnsi="Helvetica" w:cs="Times New Roman"/>
          <w:lang w:val="en-GB"/>
        </w:rPr>
        <w:t xml:space="preserve"> function, the temporal parietal junction (TPJ), which includes pSTS,</w:t>
      </w:r>
      <w:r w:rsidR="00703BBA">
        <w:rPr>
          <w:rFonts w:ascii="Helvetica" w:hAnsi="Helvetica" w:cs="Times New Roman"/>
          <w:lang w:val="en-GB"/>
        </w:rPr>
        <w:t xml:space="preserve"> the angular gyrus and the supra</w:t>
      </w:r>
      <w:r w:rsidR="00AC3D59" w:rsidRPr="00777531">
        <w:rPr>
          <w:rFonts w:ascii="Helvetica" w:hAnsi="Helvetica" w:cs="Times New Roman"/>
          <w:lang w:val="en-GB"/>
        </w:rPr>
        <w:t xml:space="preserve">marginal gyrus. In this study, we </w:t>
      </w:r>
      <w:r w:rsidR="00EC05DC">
        <w:rPr>
          <w:rFonts w:ascii="Helvetica" w:hAnsi="Helvetica" w:cs="Times New Roman"/>
          <w:lang w:val="en-GB"/>
        </w:rPr>
        <w:t>anatomically</w:t>
      </w:r>
      <w:r w:rsidR="00AC3D59" w:rsidRPr="00777531">
        <w:rPr>
          <w:rFonts w:ascii="Helvetica" w:hAnsi="Helvetica" w:cs="Times New Roman"/>
          <w:lang w:val="en-GB"/>
        </w:rPr>
        <w:t xml:space="preserve"> divided the person selective patch into pSTS and angular gyrus </w:t>
      </w:r>
      <w:r w:rsidR="00877F4B" w:rsidRPr="00777531">
        <w:rPr>
          <w:rFonts w:ascii="Helvetica" w:hAnsi="Helvetica" w:cs="Times New Roman"/>
          <w:lang w:val="en-GB"/>
        </w:rPr>
        <w:t>components</w:t>
      </w:r>
      <w:r w:rsidR="00AC3D59" w:rsidRPr="00777531">
        <w:rPr>
          <w:rFonts w:ascii="Helvetica" w:hAnsi="Helvetica" w:cs="Times New Roman"/>
          <w:lang w:val="en-GB"/>
        </w:rPr>
        <w:t xml:space="preserve">. We observed a striking dissociation across this subdivision. </w:t>
      </w:r>
      <w:r w:rsidR="00883D28" w:rsidRPr="00777531">
        <w:rPr>
          <w:rFonts w:ascii="Helvetica" w:hAnsi="Helvetica" w:cs="Times New Roman"/>
          <w:lang w:val="en-GB"/>
        </w:rPr>
        <w:t>Firstly,</w:t>
      </w:r>
      <w:r w:rsidR="00AC3D59" w:rsidRPr="00777531">
        <w:rPr>
          <w:rFonts w:ascii="Helvetica" w:hAnsi="Helvetica" w:cs="Times New Roman"/>
          <w:lang w:val="en-GB"/>
        </w:rPr>
        <w:t xml:space="preserve"> </w:t>
      </w:r>
      <w:r w:rsidR="00877F4B" w:rsidRPr="00777531">
        <w:rPr>
          <w:rFonts w:ascii="Helvetica" w:hAnsi="Helvetica" w:cs="Times New Roman"/>
          <w:lang w:val="en-GB"/>
        </w:rPr>
        <w:t>AG</w:t>
      </w:r>
      <w:r w:rsidR="00AC3D59" w:rsidRPr="00777531">
        <w:rPr>
          <w:rFonts w:ascii="Helvetica" w:hAnsi="Helvetica" w:cs="Times New Roman"/>
          <w:lang w:val="en-GB"/>
        </w:rPr>
        <w:t xml:space="preserve"> </w:t>
      </w:r>
      <w:r w:rsidR="00877F4B" w:rsidRPr="00777531">
        <w:rPr>
          <w:rFonts w:ascii="Helvetica" w:hAnsi="Helvetica" w:cs="Times New Roman"/>
          <w:lang w:val="en-GB"/>
        </w:rPr>
        <w:t>exhibited a strong global response</w:t>
      </w:r>
      <w:r w:rsidR="00AC3D59" w:rsidRPr="00777531">
        <w:rPr>
          <w:rFonts w:ascii="Helvetica" w:hAnsi="Helvetica" w:cs="Times New Roman"/>
          <w:lang w:val="en-GB"/>
        </w:rPr>
        <w:t xml:space="preserve"> to </w:t>
      </w:r>
      <w:r w:rsidR="00877F4B" w:rsidRPr="00777531">
        <w:rPr>
          <w:rFonts w:ascii="Helvetica" w:hAnsi="Helvetica" w:cs="Times New Roman"/>
          <w:lang w:val="en-GB"/>
        </w:rPr>
        <w:t>access to person related knowledge while pSTS was either unresponsive (left) or supressed (right) during access to person knowledge compared to the face repetition</w:t>
      </w:r>
      <w:r w:rsidR="00147132">
        <w:rPr>
          <w:rFonts w:ascii="Helvetica" w:hAnsi="Helvetica" w:cs="Times New Roman"/>
          <w:lang w:val="en-GB"/>
        </w:rPr>
        <w:t>-</w:t>
      </w:r>
      <w:r w:rsidR="00877F4B" w:rsidRPr="00777531">
        <w:rPr>
          <w:rFonts w:ascii="Helvetica" w:hAnsi="Helvetica" w:cs="Times New Roman"/>
          <w:lang w:val="en-GB"/>
        </w:rPr>
        <w:t xml:space="preserve">detection control task. Secondly, the response profile </w:t>
      </w:r>
      <w:r w:rsidR="00877F4B" w:rsidRPr="00777531">
        <w:rPr>
          <w:rFonts w:ascii="Helvetica" w:hAnsi="Helvetica" w:cs="Times New Roman"/>
          <w:lang w:val="en-GB"/>
        </w:rPr>
        <w:lastRenderedPageBreak/>
        <w:t xml:space="preserve">across each of the cognitive </w:t>
      </w:r>
      <w:r w:rsidR="00E951C9">
        <w:rPr>
          <w:rFonts w:ascii="Helvetica" w:hAnsi="Helvetica" w:cs="Times New Roman"/>
          <w:lang w:val="en-GB"/>
        </w:rPr>
        <w:t>tasks grouped them d</w:t>
      </w:r>
      <w:r w:rsidR="00EC05DC">
        <w:rPr>
          <w:rFonts w:ascii="Helvetica" w:hAnsi="Helvetica" w:cs="Times New Roman"/>
          <w:lang w:val="en-GB"/>
        </w:rPr>
        <w:t xml:space="preserve">ifferently, with pSTS clustering with other core regions while AG strongly clustered with regions of the extended system associated with intrinsic </w:t>
      </w:r>
      <w:r w:rsidR="00147132">
        <w:rPr>
          <w:rFonts w:ascii="Helvetica" w:hAnsi="Helvetica" w:cs="Times New Roman"/>
          <w:lang w:val="en-GB"/>
        </w:rPr>
        <w:t>cognition</w:t>
      </w:r>
      <w:r w:rsidR="00EC05DC">
        <w:rPr>
          <w:rFonts w:ascii="Helvetica" w:hAnsi="Helvetica" w:cs="Times New Roman"/>
          <w:lang w:val="en-GB"/>
        </w:rPr>
        <w:t xml:space="preserve">. </w:t>
      </w:r>
    </w:p>
    <w:p w14:paraId="60DF6424" w14:textId="7EC19265" w:rsidR="006A6E39" w:rsidRPr="00D9689E" w:rsidRDefault="00877F4B" w:rsidP="00147132">
      <w:pPr>
        <w:pStyle w:val="Body"/>
        <w:spacing w:after="0" w:line="360" w:lineRule="auto"/>
        <w:ind w:firstLine="426"/>
        <w:jc w:val="both"/>
        <w:rPr>
          <w:rFonts w:ascii="Helvetica" w:hAnsi="Helvetica" w:cs="Times New Roman"/>
          <w:lang w:val="en-GB"/>
        </w:rPr>
      </w:pPr>
      <w:r w:rsidRPr="00777531">
        <w:rPr>
          <w:rFonts w:ascii="Helvetica" w:hAnsi="Helvetica" w:cs="Times New Roman"/>
          <w:lang w:val="en-GB"/>
        </w:rPr>
        <w:t xml:space="preserve">This result strongly supports the </w:t>
      </w:r>
      <w:r w:rsidR="00EC05DC">
        <w:rPr>
          <w:rFonts w:ascii="Helvetica" w:hAnsi="Helvetica" w:cs="Times New Roman"/>
          <w:lang w:val="en-GB"/>
        </w:rPr>
        <w:t xml:space="preserve">reclassification of </w:t>
      </w:r>
      <w:r w:rsidR="00883D28">
        <w:rPr>
          <w:rFonts w:ascii="Helvetica" w:hAnsi="Helvetica" w:cs="Times New Roman"/>
          <w:lang w:val="en-GB"/>
        </w:rPr>
        <w:t>‘pSTS’</w:t>
      </w:r>
      <w:r w:rsidR="00EC05DC">
        <w:rPr>
          <w:rFonts w:ascii="Helvetica" w:hAnsi="Helvetica" w:cs="Times New Roman"/>
          <w:lang w:val="en-GB"/>
        </w:rPr>
        <w:t xml:space="preserve"> </w:t>
      </w:r>
      <w:r w:rsidR="00703BBA">
        <w:rPr>
          <w:rFonts w:ascii="Helvetica" w:hAnsi="Helvetica" w:cs="Times New Roman"/>
          <w:lang w:val="en-GB"/>
        </w:rPr>
        <w:t xml:space="preserve">into </w:t>
      </w:r>
      <w:r w:rsidR="00EC05DC">
        <w:rPr>
          <w:rFonts w:ascii="Helvetica" w:hAnsi="Helvetica" w:cs="Times New Roman"/>
          <w:lang w:val="en-GB"/>
        </w:rPr>
        <w:t>face</w:t>
      </w:r>
      <w:r w:rsidRPr="00777531">
        <w:rPr>
          <w:rFonts w:ascii="Helvetica" w:hAnsi="Helvetica" w:cs="Times New Roman"/>
          <w:lang w:val="en-GB"/>
        </w:rPr>
        <w:t>-select</w:t>
      </w:r>
      <w:r w:rsidR="00EC05DC">
        <w:rPr>
          <w:rFonts w:ascii="Helvetica" w:hAnsi="Helvetica" w:cs="Times New Roman"/>
          <w:lang w:val="en-GB"/>
        </w:rPr>
        <w:t>ive</w:t>
      </w:r>
      <w:r w:rsidRPr="00777531">
        <w:rPr>
          <w:rFonts w:ascii="Helvetica" w:hAnsi="Helvetica" w:cs="Times New Roman"/>
          <w:lang w:val="en-GB"/>
        </w:rPr>
        <w:t xml:space="preserve"> pSTS and </w:t>
      </w:r>
      <w:r w:rsidR="00EC05DC">
        <w:rPr>
          <w:rFonts w:ascii="Helvetica" w:hAnsi="Helvetica" w:cs="Times New Roman"/>
          <w:lang w:val="en-GB"/>
        </w:rPr>
        <w:t xml:space="preserve">person-selective </w:t>
      </w:r>
      <w:r w:rsidRPr="00777531">
        <w:rPr>
          <w:rFonts w:ascii="Helvetica" w:hAnsi="Helvetica" w:cs="Times New Roman"/>
          <w:lang w:val="en-GB"/>
        </w:rPr>
        <w:t xml:space="preserve">angular gyrus. </w:t>
      </w:r>
      <w:r w:rsidR="00EC05DC">
        <w:rPr>
          <w:rFonts w:ascii="Helvetica" w:hAnsi="Helvetica" w:cs="Times New Roman"/>
          <w:lang w:val="en-GB"/>
        </w:rPr>
        <w:t xml:space="preserve">The results </w:t>
      </w:r>
      <w:r w:rsidR="00147132">
        <w:rPr>
          <w:rFonts w:ascii="Helvetica" w:hAnsi="Helvetica" w:cs="Times New Roman"/>
          <w:lang w:val="en-GB"/>
        </w:rPr>
        <w:t>indicate</w:t>
      </w:r>
      <w:r w:rsidR="00EC05DC">
        <w:rPr>
          <w:rFonts w:ascii="Helvetica" w:hAnsi="Helvetica" w:cs="Times New Roman"/>
          <w:lang w:val="en-GB"/>
        </w:rPr>
        <w:t xml:space="preserve"> that the contiguous TPJ activation reported during the viewing of familiar faces is functionally heterogeneous, divided into an angular gyrus component that responds to non-visual theory of mind </w:t>
      </w:r>
      <w:r w:rsidR="008A547E">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&lt;citation&gt;&lt;priority&gt;55&lt;/priority&gt;&lt;uuid&gt;B97E7B50-39E7-414C-834B-5795D06153CE&lt;/uuid&gt;&lt;publications&gt;&lt;publication&gt;&lt;subtype&gt;400&lt;/subtype&gt;&lt;publisher&gt;SAGE PublicationsSage CA: Los Angeles, CA&lt;/publisher&gt;&lt;title&gt;It's the thought that counts: specific brain regions for one component of theory of mind.&lt;/title&gt;&lt;url&gt;http://journals.sagepub.com/doi/10.1111/j.1467-9280.2006.01768.x&lt;/url&gt;&lt;volume&gt;17&lt;/volume&gt;&lt;publication_date&gt;99200608001200000000220000&lt;/publication_date&gt;&lt;uuid&gt;565F3C78-D5D3-4BC3-B822-0D9A97B151D2&lt;/uuid&gt;&lt;type&gt;400&lt;/type&gt;&lt;number&gt;8&lt;/number&gt;&lt;subtitle&gt;Specific Brain Regions for One Component of Theory of Mind&lt;/subtitle&gt;&lt;doi&gt;10.1111/j.1467-9280.2006.01768.x&lt;/doi&gt;&lt;institution&gt;Department of Psychology, Harvard University, USA. saxe@mit.edu&lt;/institution&gt;&lt;startpage&gt;692&lt;/startpage&gt;&lt;endpage&gt;699&lt;/endpage&gt;&lt;bundle&gt;&lt;publication&gt;&lt;title&gt;Psychological science&lt;/title&gt;&lt;uuid&gt;036781AF-FB02-40EB-98B7-AEDF486BF9A3&lt;/uuid&gt;&lt;subtype&gt;-100&lt;/subtype&gt;&lt;type&gt;-100&lt;/type&gt;&lt;/publication&gt;&lt;/bundle&gt;&lt;authors&gt;&lt;author&gt;&lt;lastName&gt;Saxe&lt;/lastName&gt;&lt;firstName&gt;Rebecca&lt;/firstName&gt;&lt;/author&gt;&lt;author&gt;&lt;lastName&gt;Powell&lt;/lastName&gt;&lt;firstName&gt;Lindsey&lt;/firstName&gt;&lt;middleNames&gt;J&lt;/middleNames&gt;&lt;/author&gt;&lt;/authors&gt;&lt;/publication&gt;&lt;/publications&gt;&lt;cites&gt;&lt;/cites&gt;&lt;/citation&gt;</w:instrText>
      </w:r>
      <w:r w:rsidR="008A547E">
        <w:rPr>
          <w:rFonts w:ascii="Helvetica" w:hAnsi="Helvetica" w:cs="Times New Roman"/>
          <w:lang w:val="en-GB"/>
        </w:rPr>
        <w:fldChar w:fldCharType="separate"/>
      </w:r>
      <w:r w:rsidR="008A547E">
        <w:rPr>
          <w:rFonts w:ascii="Helvetica" w:eastAsia="Arial Unicode MS" w:hAnsi="Helvetica" w:cs="Helvetica"/>
          <w:lang w:val="en-US"/>
        </w:rPr>
        <w:t>(Saxe &amp; Powell, 2006)</w:t>
      </w:r>
      <w:r w:rsidR="008A547E">
        <w:rPr>
          <w:rFonts w:ascii="Helvetica" w:hAnsi="Helvetica" w:cs="Times New Roman"/>
          <w:lang w:val="en-GB"/>
        </w:rPr>
        <w:fldChar w:fldCharType="end"/>
      </w:r>
      <w:r w:rsidR="00EC56DF" w:rsidRPr="00EC56DF">
        <w:rPr>
          <w:rFonts w:ascii="Helvetica" w:hAnsi="Helvetica" w:cs="Times New Roman"/>
          <w:lang w:val="en-GB"/>
        </w:rPr>
        <w:t xml:space="preserve"> </w:t>
      </w:r>
      <w:r w:rsidR="00EC05DC">
        <w:rPr>
          <w:rFonts w:ascii="Helvetica" w:hAnsi="Helvetica" w:cs="Times New Roman"/>
          <w:lang w:val="en-GB"/>
        </w:rPr>
        <w:t>and amo</w:t>
      </w:r>
      <w:r w:rsidR="00883D28">
        <w:rPr>
          <w:rFonts w:ascii="Helvetica" w:hAnsi="Helvetica" w:cs="Times New Roman"/>
          <w:lang w:val="en-GB"/>
        </w:rPr>
        <w:t xml:space="preserve">dal access to person knowledge </w:t>
      </w:r>
      <w:r w:rsidR="00CC3CCC">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&lt;citation&gt;&lt;priority&gt;53&lt;/priority&gt;&lt;uuid&gt;3D07694B-922B-4809-9280-596516E0F867&lt;/uuid&gt;&lt;publications&gt;&lt;publication&gt;&lt;subtype&gt;400&lt;/subtype&gt;&lt;publisher&gt;Society for Neuroscience&lt;/publisher&gt;&lt;title&gt;Brain regions that represent amodal conceptual knowledge.&lt;/title&gt;&lt;url&gt;http://www.jneurosci.org/cgi/doi/10.1523/JNEUROSCI.0051-13.2013&lt;/url&gt;&lt;volume&gt;33&lt;/volume&gt;&lt;publication_date&gt;99201306191200000000222000&lt;/publication_date&gt;&lt;uuid&gt;A6D61377-2522-426F-9A1A-E4657DA05DD6&lt;/uuid&gt;&lt;type&gt;400&lt;/type&gt;&lt;number&gt;25&lt;/number&gt;&lt;citekey&gt;Fairhall:2013iq&lt;/citekey&gt;&lt;doi&gt;10.1523/JNEUROSCI.0051-13.2013&lt;/doi&gt;&lt;institution&gt;Center for Mind/Brain Sciences, University of Trento, Trento, 38068, Italy. fairhall@wjh.harvard.edu&lt;/institution&gt;&lt;startpage&gt;10552&lt;/startpage&gt;&lt;endpage&gt;10558&lt;/endpage&gt;&lt;authors&gt;&lt;author&gt;&lt;lastName&gt;Fairhall&lt;/lastName&gt;&lt;firstName&gt;S&lt;/firstName&gt;&lt;middleNames&gt;L&lt;/middleNames&gt;&lt;/author&gt;&lt;author&gt;&lt;lastName&gt;Caramazza&lt;/lastName&gt;&lt;firstName&gt;A&lt;/firstName&gt;&lt;/author&gt;&lt;/authors&gt;&lt;/publication&gt;&lt;/publications&gt;&lt;cites&gt;&lt;/cites&gt;&lt;/citation&gt;</w:instrText>
      </w:r>
      <w:r w:rsidR="00CC3CCC">
        <w:rPr>
          <w:rFonts w:ascii="Helvetica" w:eastAsia="Arial Unicode MS" w:hAnsi="Helvetica" w:cs="Helvetica"/>
          <w:lang w:val="en-US"/>
        </w:rPr>
        <w:fldChar w:fldCharType="separate"/>
      </w:r>
      <w:r w:rsidR="009D26F3">
        <w:rPr>
          <w:rFonts w:ascii="Helvetica" w:eastAsia="Arial Unicode MS" w:hAnsi="Helvetica" w:cs="Helvetica"/>
          <w:lang w:val="en-US"/>
        </w:rPr>
        <w:t>(</w:t>
      </w:r>
      <w:r w:rsidR="009D26F3" w:rsidRPr="00F95ED3">
        <w:rPr>
          <w:rFonts w:ascii="Helvetica" w:eastAsia="Arial Unicode MS" w:hAnsi="Helvetica" w:cs="Helvetica"/>
          <w:highlight w:val="yellow"/>
          <w:lang w:val="en-US"/>
        </w:rPr>
        <w:t>Fairhall &amp; Caramazza, 2013</w:t>
      </w:r>
      <w:r w:rsidR="00CF0B78" w:rsidRPr="00F95ED3">
        <w:rPr>
          <w:rFonts w:ascii="Helvetica" w:eastAsia="Arial Unicode MS" w:hAnsi="Helvetica" w:cs="Helvetica"/>
          <w:highlight w:val="yellow"/>
          <w:lang w:val="en-US"/>
        </w:rPr>
        <w:t>b</w:t>
      </w:r>
      <w:r w:rsidR="00351B2C">
        <w:rPr>
          <w:rFonts w:ascii="Helvetica" w:eastAsia="Arial Unicode MS" w:hAnsi="Helvetica" w:cs="Helvetica"/>
          <w:lang w:val="en-US"/>
        </w:rPr>
        <w:t>)</w:t>
      </w:r>
      <w:r w:rsidR="00CC3CCC">
        <w:rPr>
          <w:rFonts w:ascii="Helvetica" w:eastAsia="Arial Unicode MS" w:hAnsi="Helvetica" w:cs="Helvetica"/>
          <w:lang w:val="en-US"/>
        </w:rPr>
        <w:fldChar w:fldCharType="end"/>
      </w:r>
      <w:r w:rsidR="00EC05DC">
        <w:rPr>
          <w:rFonts w:ascii="Helvetica" w:hAnsi="Helvetica" w:cs="Times New Roman"/>
          <w:lang w:val="en-GB"/>
        </w:rPr>
        <w:t xml:space="preserve"> and a pSTS component involved in face perception. Future work will determine how these anatomically adjacent brain regions coordinate across other </w:t>
      </w:r>
      <w:r w:rsidR="00703BBA">
        <w:rPr>
          <w:rFonts w:ascii="Helvetica" w:hAnsi="Helvetica" w:cs="Times New Roman"/>
          <w:lang w:val="en-GB"/>
        </w:rPr>
        <w:t>cognitive processes</w:t>
      </w:r>
      <w:r w:rsidR="00EC05DC">
        <w:rPr>
          <w:rFonts w:ascii="Helvetica" w:hAnsi="Helvetica" w:cs="Times New Roman"/>
          <w:lang w:val="en-GB"/>
        </w:rPr>
        <w:t xml:space="preserve"> but within the context of person-related cognition, the appear to be highly distinct. </w:t>
      </w:r>
    </w:p>
    <w:p w14:paraId="1948FF36" w14:textId="57625298" w:rsidR="006A6E39" w:rsidRPr="00E37708" w:rsidRDefault="006A6E39" w:rsidP="00C27797">
      <w:pPr>
        <w:pStyle w:val="Heading2"/>
        <w:spacing w:after="0" w:line="360" w:lineRule="auto"/>
        <w:jc w:val="both"/>
        <w:rPr>
          <w:rFonts w:ascii="Helvetica" w:hAnsi="Helvetica" w:cs="Times New Roman"/>
          <w:sz w:val="22"/>
          <w:szCs w:val="22"/>
          <w:lang w:val="en-GB"/>
        </w:rPr>
      </w:pPr>
      <w:r w:rsidRPr="00E37708">
        <w:rPr>
          <w:rStyle w:val="None"/>
          <w:rFonts w:ascii="Helvetica" w:eastAsia="Cambria" w:hAnsi="Helvetica" w:cs="Times New Roman"/>
          <w:color w:val="000000"/>
          <w:sz w:val="22"/>
          <w:szCs w:val="22"/>
          <w:u w:color="000000"/>
          <w:lang w:val="en-GB"/>
        </w:rPr>
        <w:t>Regional tuning of ATL</w:t>
      </w:r>
    </w:p>
    <w:p w14:paraId="3E0EFCA8" w14:textId="37A63AA3" w:rsidR="006A6E39" w:rsidRDefault="006A6E39" w:rsidP="009F38D1">
      <w:pPr>
        <w:pStyle w:val="Body"/>
        <w:spacing w:after="0" w:line="360" w:lineRule="auto"/>
        <w:ind w:firstLine="426"/>
        <w:jc w:val="both"/>
        <w:rPr>
          <w:rStyle w:val="None"/>
          <w:rFonts w:ascii="Helvetica" w:hAnsi="Helvetica" w:cs="Times New Roman"/>
          <w:lang w:val="en-GB"/>
        </w:rPr>
      </w:pPr>
      <w:r w:rsidRPr="00E37708">
        <w:rPr>
          <w:rStyle w:val="None"/>
          <w:rFonts w:ascii="Helvetica" w:hAnsi="Helvetica" w:cs="Times New Roman"/>
          <w:lang w:val="en-GB"/>
        </w:rPr>
        <w:t xml:space="preserve">Different hypotheses propose that ATL might mediate person-specific social knowledge </w:t>
      </w:r>
      <w:r w:rsidRPr="00E37708">
        <w:rPr>
          <w:rStyle w:val="None"/>
          <w:rFonts w:ascii="Helvetica" w:hAnsi="Helvetica" w:cs="Times New Roman"/>
          <w:lang w:val="en-GB"/>
        </w:rPr>
        <w:fldChar w:fldCharType="begin"/>
      </w:r>
      <w:r w:rsidR="008A547E">
        <w:rPr>
          <w:rStyle w:val="None"/>
          <w:rFonts w:ascii="Helvetica" w:hAnsi="Helvetica" w:cs="Times New Roman"/>
          <w:lang w:val="en-GB"/>
        </w:rPr>
        <w:instrText xml:space="preserve"> ADDIN PAPERS2_CITATIONS &lt;citation&gt;&lt;priority&gt;20&lt;/priority&gt;&lt;uuid&gt;35DA87D5-63A5-4C81-9A8F-E43C6A135F49&lt;/uuid&gt;&lt;publications&gt;&lt;publication&gt;&lt;subtype&gt;400&lt;/subtype&gt;&lt;publisher&gt;Oxford University Press&lt;/publisher&gt;&lt;title&gt;The Enigmatic temporal pole: a review of findings on social and emotional processing&lt;/title&gt;&lt;url&gt;https://academic.oup.com/brain/article-lookup/doi/10.1093/brain/awm052&lt;/url&gt;&lt;volume&gt;130&lt;/volume&gt;&lt;publication_date&gt;99200707011200000000222000&lt;/publication_date&gt;&lt;uuid&gt;B2B7BA28-5082-4CBA-9D2E-03696EE52CFF&lt;/uuid&gt;&lt;type&gt;400&lt;/type&gt;&lt;number&gt;7&lt;/number&gt;&lt;citekey&gt;Olson:2007jm&lt;/citekey&gt;&lt;doi&gt;10.1093/brain/awm052&lt;/doi&gt;&lt;startpage&gt;1718&lt;/startpage&gt;&lt;endpage&gt;1731&lt;/endpage&gt;&lt;bundle&gt;&lt;publication&gt;&lt;title&gt;Brain&lt;/title&gt;&lt;uuid&gt;05AB54C8-782E-4C7C-BDEF-B72793333215&lt;/uuid&gt;&lt;subtype&gt;-100&lt;/subtype&gt;&lt;publisher&gt;Oxford University Press&lt;/publisher&gt;&lt;type&gt;-100&lt;/type&gt;&lt;/publication&gt;&lt;/bundle&gt;&lt;authors&gt;&lt;author&gt;&lt;lastName&gt;Olson&lt;/lastName&gt;&lt;firstName&gt;Ingrid&lt;/firstName&gt;&lt;middleNames&gt;R&lt;/middleNames&gt;&lt;/author&gt;&lt;author&gt;&lt;lastName&gt;Plotzker&lt;/lastName&gt;&lt;firstName&gt;Alan&lt;/firstName&gt;&lt;/author&gt;&lt;author&gt;&lt;lastName&gt;Ezzyat&lt;/lastName&gt;&lt;firstName&gt;Youssef&lt;/firstName&gt;&lt;/author&gt;&lt;/authors&gt;&lt;/publication&gt;&lt;/publications&gt;&lt;cites&gt;&lt;/cites&gt;&lt;/citation&gt;</w:instrText>
      </w:r>
      <w:r w:rsidRPr="00E37708">
        <w:rPr>
          <w:rStyle w:val="None"/>
          <w:rFonts w:ascii="Helvetica" w:hAnsi="Helvetica" w:cs="Times New Roman"/>
          <w:lang w:val="en-GB"/>
        </w:rPr>
        <w:fldChar w:fldCharType="separate"/>
      </w:r>
      <w:r w:rsidR="00351B2C">
        <w:rPr>
          <w:rFonts w:ascii="Helvetica" w:eastAsia="Arial Unicode MS" w:hAnsi="Helvetica" w:cs="Helvetica"/>
          <w:lang w:val="en-US"/>
        </w:rPr>
        <w:t>(Olson et al., 2007)</w:t>
      </w:r>
      <w:r w:rsidRPr="00E37708">
        <w:rPr>
          <w:rStyle w:val="None"/>
          <w:rFonts w:ascii="Helvetica" w:hAnsi="Helvetica" w:cs="Times New Roman"/>
          <w:lang w:val="en-GB"/>
        </w:rPr>
        <w:fldChar w:fldCharType="end"/>
      </w:r>
      <w:r w:rsidR="00147132">
        <w:rPr>
          <w:rStyle w:val="None"/>
          <w:rFonts w:ascii="Helvetica" w:hAnsi="Helvetica" w:cs="Times New Roman"/>
          <w:lang w:val="en-GB"/>
        </w:rPr>
        <w:t xml:space="preserve"> or </w:t>
      </w:r>
      <w:r w:rsidRPr="00E37708">
        <w:rPr>
          <w:rStyle w:val="None"/>
          <w:rFonts w:ascii="Helvetica" w:hAnsi="Helvetica" w:cs="Times New Roman"/>
          <w:lang w:val="en-GB"/>
        </w:rPr>
        <w:t xml:space="preserve">proper naming </w:t>
      </w:r>
      <w:r w:rsidRPr="00E37708">
        <w:rPr>
          <w:rStyle w:val="None"/>
          <w:rFonts w:ascii="Helvetica" w:hAnsi="Helvetica" w:cs="Times New Roman"/>
          <w:lang w:val="en-GB"/>
        </w:rPr>
        <w:fldChar w:fldCharType="begin"/>
      </w:r>
      <w:r w:rsidR="008A547E">
        <w:rPr>
          <w:rStyle w:val="None"/>
          <w:rFonts w:ascii="Helvetica" w:hAnsi="Helvetica" w:cs="Times New Roman"/>
          <w:lang w:val="en-GB"/>
        </w:rPr>
        <w:instrText xml:space="preserve"> ADDIN PAPERS2_CITATIONS &lt;citation&gt;&lt;priority&gt;24&lt;/priority&gt;&lt;uuid&gt;CCF52793-D0F0-44DC-B4D3-65C1AAA2BB3E&lt;/uuid&gt;&lt;publications&gt;&lt;publication&gt;&lt;subtype&gt;400&lt;/subtype&gt;&lt;publisher&gt;Hindawi&lt;/publisher&gt;&lt;title&gt;Naming with proper names: the left temporal pole theory.&lt;/title&gt;&lt;url&gt;https://www.hindawi.com/journals/bn/2011/650103/&lt;/url&gt;&lt;volume&gt;24&lt;/volume&gt;&lt;publication_date&gt;99201100001200000000200000&lt;/publication_date&gt;&lt;uuid&gt;E8760DE2-6A8F-4718-98DB-8EA21E622D97&lt;/uuid&gt;&lt;type&gt;400&lt;/type&gt;&lt;number&gt;4&lt;/number&gt;&lt;citekey&gt;Semenza:2011kx&lt;/citekey&gt;&lt;doi&gt;10.3233/BEN-2011-0338&lt;/doi&gt;&lt;institution&gt;Department of Neuroscience, University of Padova and I.R.C.C.S. Ospedale S. Camillo, Lido di Venezia, Italy. carlo.semenza@unipd.it&lt;/institution&gt;&lt;startpage&gt;277&lt;/startpage&gt;&lt;endpage&gt;284&lt;/endpage&gt;&lt;bundle&gt;&lt;publication&gt;&lt;title&gt;Behavioural Neurology&lt;/title&gt;&lt;uuid&gt;8AA15D36-28C9-4104-BC72-349D6E34725A&lt;/uuid&gt;&lt;subtype&gt;-100&lt;/subtype&gt;&lt;publisher&gt;Hindawi&lt;/publisher&gt;&lt;type&gt;-100&lt;/type&gt;&lt;/publication&gt;&lt;/bundle&gt;&lt;authors&gt;&lt;author&gt;&lt;lastName&gt;Semenza&lt;/lastName&gt;&lt;firstName&gt;Carlo&lt;/firstName&gt;&lt;/author&gt;&lt;/authors&gt;&lt;/publication&gt;&lt;/publications&gt;&lt;cites&gt;&lt;/cites&gt;&lt;/citation&gt;</w:instrText>
      </w:r>
      <w:r w:rsidRPr="00E37708">
        <w:rPr>
          <w:rStyle w:val="None"/>
          <w:rFonts w:ascii="Helvetica" w:hAnsi="Helvetica" w:cs="Times New Roman"/>
          <w:lang w:val="en-GB"/>
        </w:rPr>
        <w:fldChar w:fldCharType="separate"/>
      </w:r>
      <w:r w:rsidR="00351B2C">
        <w:rPr>
          <w:rFonts w:ascii="Helvetica" w:eastAsia="Arial Unicode MS" w:hAnsi="Helvetica" w:cs="Helvetica"/>
          <w:lang w:val="en-US"/>
        </w:rPr>
        <w:t>(Semenza, 2011)</w:t>
      </w:r>
      <w:r w:rsidRPr="00E37708">
        <w:rPr>
          <w:rStyle w:val="None"/>
          <w:rFonts w:ascii="Helvetica" w:hAnsi="Helvetica" w:cs="Times New Roman"/>
          <w:lang w:val="en-GB"/>
        </w:rPr>
        <w:fldChar w:fldCharType="end"/>
      </w:r>
      <w:r w:rsidR="00BC3BB7">
        <w:rPr>
          <w:rStyle w:val="None"/>
          <w:rFonts w:ascii="Helvetica" w:hAnsi="Helvetica" w:cs="Times New Roman"/>
          <w:lang w:val="en-GB"/>
        </w:rPr>
        <w:t xml:space="preserve">. Here we directly contrasted </w:t>
      </w:r>
      <w:r w:rsidR="00883D28">
        <w:rPr>
          <w:rStyle w:val="None"/>
          <w:rFonts w:ascii="Helvetica" w:hAnsi="Helvetica" w:cs="Times New Roman"/>
          <w:lang w:val="en-GB"/>
        </w:rPr>
        <w:t>these two hypotheses</w:t>
      </w:r>
      <w:r w:rsidR="00BC3BB7">
        <w:rPr>
          <w:rStyle w:val="None"/>
          <w:rFonts w:ascii="Helvetica" w:hAnsi="Helvetica" w:cs="Times New Roman"/>
          <w:lang w:val="en-GB"/>
        </w:rPr>
        <w:t xml:space="preserve"> an</w:t>
      </w:r>
      <w:r w:rsidR="009F38D1">
        <w:rPr>
          <w:rStyle w:val="None"/>
          <w:rFonts w:ascii="Helvetica" w:hAnsi="Helvetica" w:cs="Times New Roman"/>
          <w:lang w:val="en-GB"/>
        </w:rPr>
        <w:t xml:space="preserve">d observed that ATL responds strongly to </w:t>
      </w:r>
      <w:r w:rsidR="00BC3BB7">
        <w:rPr>
          <w:rStyle w:val="None"/>
          <w:rFonts w:ascii="Helvetica" w:hAnsi="Helvetica" w:cs="Times New Roman"/>
          <w:lang w:val="en-GB"/>
        </w:rPr>
        <w:t>social</w:t>
      </w:r>
      <w:r w:rsidR="009F38D1">
        <w:rPr>
          <w:rStyle w:val="None"/>
          <w:rFonts w:ascii="Helvetica" w:hAnsi="Helvetica" w:cs="Times New Roman"/>
          <w:lang w:val="en-GB"/>
        </w:rPr>
        <w:t xml:space="preserve"> knowledge and is unresponsive to nominal knowledge retrieval</w:t>
      </w:r>
      <w:r w:rsidR="00AA364E">
        <w:rPr>
          <w:rStyle w:val="None"/>
          <w:rFonts w:ascii="Helvetica" w:hAnsi="Helvetica" w:cs="Times New Roman"/>
          <w:lang w:val="en-GB"/>
        </w:rPr>
        <w:t xml:space="preserve">. This is in apparent contrast to early positron emission studies which show the strong activation of the region during over naming </w:t>
      </w:r>
      <w:r w:rsidR="00AA364E" w:rsidRPr="00E3770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&lt;citation&gt;&lt;priority&gt;5&lt;/priority&gt;&lt;uuid&gt;35685D4F-2113-4127-845F-7D69430F35EE&lt;/uuid&gt;&lt;publications&gt;&lt;publication&gt;&lt;subtype&gt;400&lt;/subtype&gt;&lt;publisher&gt;John Wiley &amp;amp; Sons, Inc.&lt;/publisher&gt;&lt;title&gt;A role for left temporal pole in the retrieval of words for unique entities&lt;/title&gt;&lt;url&gt;http://onlinelibrary.wiley.com/doi/10.1002/hbm.1033/full&lt;/url&gt;&lt;volume&gt;13&lt;/volume&gt;&lt;publication_date&gt;99200108011200000000222000&lt;/publication_date&gt;&lt;uuid&gt;B40BB4A1-39AC-4C15-B377-321F7F1CDC14&lt;/uuid&gt;&lt;type&gt;400&lt;/type&gt;&lt;number&gt;4&lt;/number&gt;&lt;citekey&gt;Grabowski:2001jk&lt;/citekey&gt;&lt;doi&gt;10.1002/hbm.1033&lt;/doi&gt;&lt;startpage&gt;199&lt;/startpage&gt;&lt;endpage&gt;212&lt;/endpage&gt;&lt;bundle&gt;&lt;publication&gt;&lt;title&gt;Human Brain Mapping&lt;/title&gt;&lt;uuid&gt;24DAE48B-AD35-48E7-B34F-26611B8FA057&lt;/uuid&gt;&lt;subtype&gt;-100&lt;/subtype&gt;&lt;publisher&gt;Wiley Subscription Services, Inc., A Wiley Company&lt;/publisher&gt;&lt;type&gt;-100&lt;/type&gt;&lt;/publication&gt;&lt;/bundle&gt;&lt;authors&gt;&lt;author&gt;&lt;lastName&gt;Grabowski&lt;/lastName&gt;&lt;firstName&gt;Thomas&lt;/firstName&gt;&lt;middleNames&gt;J&lt;/middleNames&gt;&lt;/author&gt;&lt;author&gt;&lt;lastName&gt;Damasio&lt;/lastName&gt;&lt;firstName&gt;Hanna&lt;/firstName&gt;&lt;/author&gt;&lt;author&gt;&lt;lastName&gt;Tranel&lt;/lastName&gt;&lt;firstName&gt;Daniel&lt;/firstName&gt;&lt;/author&gt;&lt;author&gt;&lt;lastName&gt;Ponto&lt;/lastName&gt;&lt;firstName&gt;Laura&lt;/firstName&gt;&lt;middleNames&gt;L Boles&lt;/middleNames&gt;&lt;/author&gt;&lt;author&gt;&lt;lastName&gt;Hichwa&lt;/lastName&gt;&lt;firstName&gt;Richard&lt;/firstName&gt;&lt;middleNames&gt;D&lt;/middleNames&gt;&lt;/author&gt;&lt;author&gt;&lt;lastName&gt;Damasio&lt;/lastName&gt;&lt;firstName&gt;Antonio&lt;/firstName&gt;&lt;middleNames&gt;R&lt;/middleNames&gt;&lt;/author&gt;&lt;/authors&gt;&lt;/publication&gt;&lt;publication&gt;&lt;subtype&gt;400&lt;/subtype&gt;&lt;title&gt;The neural systems sustaining face and proper-name processing.&lt;/title&gt;&lt;url&gt;http://eutils.ncbi.nlm.nih.gov/entrez/eutils/elink.fcgi?dbfrom=pubmed&amp;amp;id=9827770&amp;amp;retmode=ref&amp;amp;cmd=prlinks&lt;/url&gt;&lt;volume&gt;121 (Pt 11)&lt;/volume&gt;&lt;publication_date&gt;99199811001200000000220000&lt;/publication_date&gt;&lt;uuid&gt;151A2377-E20F-4BD0-8499-13830C666884&lt;/uuid&gt;&lt;type&gt;400&lt;/type&gt;&lt;citekey&gt;GornoTempini:1998vw&lt;/citekey&gt;&lt;institution&gt;Wellcome Department of Cognitive Neurology, Institute of Neurology, London, UK.&lt;/institution&gt;&lt;startpage&gt;2103&lt;/startpage&gt;&lt;endpage&gt;2118&lt;/endpage&gt;&lt;bundle&gt;&lt;publication&gt;&lt;title&gt;Brain&lt;/title&gt;&lt;uuid&gt;05AB54C8-782E-4C7C-BDEF-B72793333215&lt;/uuid&gt;&lt;subtype&gt;-100&lt;/subtype&gt;&lt;publisher&gt;Oxford University Press&lt;/publisher&gt;&lt;type&gt;-100&lt;/type&gt;&lt;/publication&gt;&lt;/bundle&gt;&lt;authors&gt;&lt;author&gt;&lt;lastName&gt;Gorno-Tempini&lt;/lastName&gt;&lt;firstName&gt;M&lt;/firstName&gt;&lt;middleNames&gt;L&lt;/middleNames&gt;&lt;/author&gt;&lt;author&gt;&lt;lastName&gt;Price&lt;/lastName&gt;&lt;firstName&gt;C&lt;/firstName&gt;&lt;middleNames&gt;J&lt;/middleNames&gt;&lt;/author&gt;&lt;author&gt;&lt;lastName&gt;Josephs&lt;/lastName&gt;&lt;firstName&gt;O&lt;/firstName&gt;&lt;/author&gt;&lt;author&gt;&lt;lastName&gt;Vandenberghe&lt;/lastName&gt;&lt;firstName&gt;R&lt;/firstName&gt;&lt;/author&gt;&lt;author&gt;&lt;lastName&gt;Cappa&lt;/lastName&gt;&lt;firstName&gt;S&lt;/firstName&gt;&lt;middleNames&gt;F&lt;/middleNames&gt;&lt;/author&gt;&lt;author&gt;&lt;lastName&gt;Kapur&lt;/lastName&gt;&lt;firstName&gt;N&lt;/firstName&gt;&lt;/author&gt;&lt;author&gt;&lt;lastName&gt;Frackowiak&lt;/lastName&gt;&lt;firstName&gt;R&lt;/firstName&gt;&lt;middleNames&gt;S&lt;/middleNames&gt;&lt;/author&gt;&lt;author&gt;&lt;lastName&gt;Tempini&lt;/lastName&gt;&lt;firstName&gt;M&lt;/firstName&gt;&lt;middleNames&gt;L&lt;/middleNames&gt;&lt;/author&gt;&lt;/authors&gt;&lt;/publication&gt;&lt;/publications&gt;&lt;cites&gt;&lt;/cites&gt;&lt;/citation&gt;</w:instrText>
      </w:r>
      <w:r w:rsidR="00AA364E" w:rsidRPr="00E37708">
        <w:rPr>
          <w:rFonts w:ascii="Helvetica" w:hAnsi="Helvetica" w:cs="Times New Roman"/>
          <w:lang w:val="en-GB"/>
        </w:rPr>
        <w:fldChar w:fldCharType="separate"/>
      </w:r>
      <w:r w:rsidR="00351B2C">
        <w:rPr>
          <w:rFonts w:ascii="Helvetica" w:eastAsia="Arial Unicode MS" w:hAnsi="Helvetica" w:cs="Helvetica"/>
          <w:lang w:val="en-US"/>
        </w:rPr>
        <w:t>(Gorno-Tempini et al., 1998; Grabowski et al., 2001)</w:t>
      </w:r>
      <w:r w:rsidR="00AA364E" w:rsidRPr="00E37708">
        <w:rPr>
          <w:rFonts w:ascii="Helvetica" w:hAnsi="Helvetica" w:cs="Times New Roman"/>
          <w:lang w:val="en-GB"/>
        </w:rPr>
        <w:fldChar w:fldCharType="end"/>
      </w:r>
      <w:r w:rsidR="00AA364E">
        <w:rPr>
          <w:rFonts w:ascii="Helvetica" w:hAnsi="Helvetica" w:cs="Times New Roman"/>
          <w:lang w:val="en-GB"/>
        </w:rPr>
        <w:t xml:space="preserve">. However, it is consistent with the finding that the ATL responds equally to familiar people whether or not the name is known by the participant </w:t>
      </w:r>
      <w:r w:rsidRPr="00E37708">
        <w:rPr>
          <w:rStyle w:val="None"/>
          <w:rFonts w:ascii="Helvetica" w:hAnsi="Helvetica" w:cs="Times New Roman"/>
          <w:lang w:val="en-GB"/>
        </w:rPr>
        <w:fldChar w:fldCharType="begin"/>
      </w:r>
      <w:r w:rsidR="008A547E">
        <w:rPr>
          <w:rStyle w:val="None"/>
          <w:rFonts w:ascii="Helvetica" w:hAnsi="Helvetica" w:cs="Times New Roman"/>
          <w:lang w:val="en-GB"/>
        </w:rPr>
        <w:instrText xml:space="preserve"> ADDIN PAPERS2_CITATIONS &lt;citation&gt;&lt;priority&gt;22&lt;/priority&gt;&lt;uuid&gt;8DDE54FE-9CC2-4388-981E-AE5DE234B951&lt;/uuid&gt;&lt;publications&gt;&lt;publication&gt;&lt;subtype&gt;400&lt;/subtype&gt;&lt;publisher&gt;Oxford University Press&lt;/publisher&gt;&lt;title&gt;Distinct Neural Substrates for Semantic Knowledge and Naming in the Temporoparietal Network&lt;/title&gt;&lt;url&gt;https://academic.oup.com/cercor/article-lookup/doi/10.1093/cercor/bhr286&lt;/url&gt;&lt;volume&gt;22&lt;/volume&gt;&lt;publication_date&gt;99201111021200000000222000&lt;/publication_date&gt;&lt;uuid&gt;150A031A-5679-4080-9EDE-BBF00EC4EC43&lt;/uuid&gt;&lt;type&gt;400&lt;/type&gt;&lt;number&gt;10&lt;/number&gt;&lt;citekey&gt;Gesierich:2011eu&lt;/citekey&gt;&lt;doi&gt;10.1093/cercor/bhr286&lt;/doi&gt;&lt;institution&gt;Center for Mind/Brain Sciences, University of Trento, Rovereto 38068, Italy.&lt;/institution&gt;&lt;startpage&gt;bhr286&lt;/startpage&gt;&lt;endpage&gt;2226&lt;/endpage&gt;&lt;authors&gt;&lt;author&gt;&lt;lastName&gt;Gesierich&lt;/lastName&gt;&lt;firstName&gt;Benno&lt;/firstName&gt;&lt;/author&gt;&lt;author&gt;&lt;lastName&gt;Jovicich&lt;/lastName&gt;&lt;firstName&gt;Jorge&lt;/firstName&gt;&lt;/author&gt;&lt;author&gt;&lt;lastName&gt;Riello&lt;/lastName&gt;&lt;firstName&gt;Marianna&lt;/firstName&gt;&lt;/author&gt;&lt;author&gt;&lt;lastName&gt;Adriani&lt;/lastName&gt;&lt;firstName&gt;Michela&lt;/firstName&gt;&lt;/author&gt;&lt;author&gt;&lt;lastName&gt;Monti&lt;/lastName&gt;&lt;firstName&gt;Alessia&lt;/firstName&gt;&lt;/author&gt;&lt;author&gt;&lt;lastName&gt;Brentari&lt;/lastName&gt;&lt;firstName&gt;Valentina&lt;/firstName&gt;&lt;/author&gt;&lt;author&gt;&lt;lastName&gt;Robinson&lt;/lastName&gt;&lt;firstName&gt;Simon&lt;/firstName&gt;&lt;middleNames&gt;D&lt;/middleNames&gt;&lt;/author&gt;&lt;author&gt;&lt;lastName&gt;Wilson&lt;/lastName&gt;&lt;firstName&gt;Stephen&lt;/firstName&gt;&lt;middleNames&gt;M&lt;/middleNames&gt;&lt;/author&gt;&lt;author&gt;&lt;lastName&gt;Fairhall&lt;/lastName&gt;&lt;firstName&gt;Scott&lt;/firstName&gt;&lt;middleNames&gt;L&lt;/middleNames&gt;&lt;/author&gt;&lt;author&gt;&lt;lastName&gt;Gorno-Tempini&lt;/lastName&gt;&lt;firstName&gt;Maria&lt;/firstName&gt;&lt;middleNames&gt;Luisa&lt;/middleNames&gt;&lt;/author&gt;&lt;/authors&gt;&lt;/publication&gt;&lt;/publications&gt;&lt;cites&gt;&lt;/cites&gt;&lt;/citation&gt;</w:instrText>
      </w:r>
      <w:r w:rsidRPr="00E37708">
        <w:rPr>
          <w:rStyle w:val="None"/>
          <w:rFonts w:ascii="Helvetica" w:hAnsi="Helvetica" w:cs="Times New Roman"/>
          <w:lang w:val="en-GB"/>
        </w:rPr>
        <w:fldChar w:fldCharType="separate"/>
      </w:r>
      <w:r w:rsidR="00351B2C">
        <w:rPr>
          <w:rFonts w:ascii="Helvetica" w:eastAsia="Arial Unicode MS" w:hAnsi="Helvetica" w:cs="Helvetica"/>
          <w:lang w:val="en-US"/>
        </w:rPr>
        <w:t>(Gesierich et al., 2011)</w:t>
      </w:r>
      <w:r w:rsidRPr="00E37708">
        <w:rPr>
          <w:rStyle w:val="None"/>
          <w:rFonts w:ascii="Helvetica" w:hAnsi="Helvetica" w:cs="Times New Roman"/>
          <w:lang w:val="en-GB"/>
        </w:rPr>
        <w:fldChar w:fldCharType="end"/>
      </w:r>
      <w:r w:rsidR="00147132">
        <w:rPr>
          <w:rStyle w:val="None"/>
          <w:rFonts w:ascii="Helvetica" w:hAnsi="Helvetica" w:cs="Times New Roman"/>
          <w:lang w:val="en-GB"/>
        </w:rPr>
        <w:t>.</w:t>
      </w:r>
      <w:r w:rsidR="00225D2E">
        <w:rPr>
          <w:rStyle w:val="None"/>
          <w:rFonts w:ascii="Helvetica" w:hAnsi="Helvetica" w:cs="Times New Roman"/>
          <w:lang w:val="en-GB"/>
        </w:rPr>
        <w:t xml:space="preserve"> </w:t>
      </w:r>
      <w:r w:rsidR="00020626">
        <w:rPr>
          <w:rStyle w:val="None"/>
          <w:rFonts w:ascii="Helvetica" w:hAnsi="Helvetica" w:cs="Times New Roman"/>
          <w:lang w:val="en-GB"/>
        </w:rPr>
        <w:t xml:space="preserve">The reason for these disparities may lie </w:t>
      </w:r>
      <w:r w:rsidR="00225D2E">
        <w:rPr>
          <w:rStyle w:val="None"/>
          <w:rFonts w:ascii="Helvetica" w:hAnsi="Helvetica" w:cs="Times New Roman"/>
          <w:lang w:val="en-GB"/>
        </w:rPr>
        <w:t xml:space="preserve">in fMRI signal </w:t>
      </w:r>
      <w:r w:rsidR="00147132">
        <w:rPr>
          <w:rStyle w:val="None"/>
          <w:rFonts w:ascii="Helvetica" w:hAnsi="Helvetica" w:cs="Times New Roman"/>
          <w:lang w:val="en-GB"/>
        </w:rPr>
        <w:t xml:space="preserve">drop-off </w:t>
      </w:r>
      <w:r w:rsidR="00225D2E">
        <w:rPr>
          <w:rStyle w:val="None"/>
          <w:rFonts w:ascii="Helvetica" w:hAnsi="Helvetica" w:cs="Times New Roman"/>
          <w:lang w:val="en-GB"/>
        </w:rPr>
        <w:t>in the ATL</w:t>
      </w:r>
      <w:r w:rsidR="00020626">
        <w:rPr>
          <w:rStyle w:val="None"/>
          <w:rFonts w:ascii="Helvetica" w:hAnsi="Helvetica" w:cs="Times New Roman"/>
          <w:lang w:val="en-GB"/>
        </w:rPr>
        <w:t xml:space="preserve"> </w:t>
      </w:r>
      <w:r w:rsidR="00C90DA3">
        <w:rPr>
          <w:rStyle w:val="None"/>
          <w:rFonts w:ascii="Helvetica" w:hAnsi="Helvetica" w:cs="Times New Roman"/>
          <w:lang w:val="en-GB"/>
        </w:rPr>
        <w:fldChar w:fldCharType="begin"/>
      </w:r>
      <w:r w:rsidR="008A547E">
        <w:rPr>
          <w:rStyle w:val="None"/>
          <w:rFonts w:ascii="Helvetica" w:hAnsi="Helvetica" w:cs="Times New Roman"/>
          <w:lang w:val="en-GB"/>
        </w:rPr>
        <w:instrText xml:space="preserve"> ADDIN PAPERS2_CITATIONS &lt;citation&gt;&lt;priority&gt;61&lt;/priority&gt;&lt;uuid&gt;74217829-6646-407D-A956-814972830AAD&lt;/uuid&gt;&lt;publications&gt;&lt;publication&gt;&lt;subtype&gt;400&lt;/subtype&gt;&lt;title&gt;Susceptibility-Induced Loss of Signal: Comparing PET and fMRI on a Semantic Task&lt;/title&gt;&lt;url&gt;http://linkinghub.elsevier.com/retrieve/pii/S1053811900905950&lt;/url&gt;&lt;volume&gt;11&lt;/volume&gt;&lt;publication_date&gt;99200006011200000000222000&lt;/publication_date&gt;&lt;uuid&gt;073B96A7-8E77-4782-A95F-618D63B22A92&lt;/uuid&gt;&lt;type&gt;400&lt;/type&gt;&lt;number&gt;6&lt;/number&gt;&lt;doi&gt;10.1006/nimg.2000.0595&lt;/doi&gt;&lt;institution&gt;Centre for Speech and Language, Cambridge University, Cambridge, England.&lt;/institution&gt;&lt;startpage&gt;589&lt;/startpage&gt;&lt;endpage&gt;600&lt;/endpage&gt;&lt;bundle&gt;&lt;publication&gt;&lt;title&gt;NeuroImage&lt;/title&gt;&lt;uuid&gt;B1BC52E8-D579-4064-A789-DB27320B79E1&lt;/uuid&gt;&lt;subtype&gt;-100&lt;/subtype&gt;&lt;publisher&gt;Elsevier Inc.&lt;/publisher&gt;&lt;type&gt;-100&lt;/type&gt;&lt;/publication&gt;&lt;/bundle&gt;&lt;authors&gt;&lt;author&gt;&lt;lastName&gt;Devlin&lt;/lastName&gt;&lt;firstName&gt;Joseph&lt;/firstName&gt;&lt;middleNames&gt;T&lt;/middleNames&gt;&lt;/author&gt;&lt;author&gt;&lt;lastName&gt;Russell&lt;/lastName&gt;&lt;firstName&gt;Richard&lt;/firstName&gt;&lt;middleNames&gt;P&lt;/middleNames&gt;&lt;/author&gt;&lt;author&gt;&lt;lastName&gt;Davis&lt;/lastName&gt;&lt;firstName&gt;Matt&lt;/firstName&gt;&lt;middleNames&gt;H&lt;/middleNames&gt;&lt;/author&gt;&lt;author&gt;&lt;lastName&gt;Price&lt;/lastName&gt;&lt;firstName&gt;Cathy&lt;/firstName&gt;&lt;middleNames&gt;J&lt;/middleNames&gt;&lt;/author&gt;&lt;author&gt;&lt;lastName&gt;Wilson&lt;/lastName&gt;&lt;firstName&gt;James&lt;/firstName&gt;&lt;/author&gt;&lt;author&gt;&lt;lastName&gt;Moss&lt;/lastName&gt;&lt;firstName&gt;Helen&lt;/firstName&gt;&lt;middleNames&gt;E&lt;/middleNames&gt;&lt;/author&gt;&lt;author&gt;&lt;lastName&gt;Matthews&lt;/lastName&gt;&lt;firstName&gt;Paul&lt;/firstName&gt;&lt;middleNames&gt;M&lt;/middleNames&gt;&lt;/author&gt;&lt;author&gt;&lt;lastName&gt;Tyler&lt;/lastName&gt;&lt;firstName&gt;Lorraine&lt;/firstName&gt;&lt;middleNames&gt;K&lt;/middleNames&gt;&lt;/author&gt;&lt;/authors&gt;&lt;/publication&gt;&lt;/publications&gt;&lt;cites&gt;&lt;/cites&gt;&lt;/citation&gt;</w:instrText>
      </w:r>
      <w:r w:rsidR="00C90DA3">
        <w:rPr>
          <w:rStyle w:val="None"/>
          <w:rFonts w:ascii="Helvetica" w:hAnsi="Helvetica" w:cs="Times New Roman"/>
          <w:lang w:val="en-GB"/>
        </w:rPr>
        <w:fldChar w:fldCharType="separate"/>
      </w:r>
      <w:r w:rsidR="00351B2C">
        <w:rPr>
          <w:rFonts w:ascii="Helvetica" w:eastAsia="Arial Unicode MS" w:hAnsi="Helvetica" w:cs="Helvetica"/>
          <w:lang w:val="en-US"/>
        </w:rPr>
        <w:t>(Devlin et al., 2000)</w:t>
      </w:r>
      <w:r w:rsidR="00C90DA3">
        <w:rPr>
          <w:rStyle w:val="None"/>
          <w:rFonts w:ascii="Helvetica" w:hAnsi="Helvetica" w:cs="Times New Roman"/>
          <w:lang w:val="en-GB"/>
        </w:rPr>
        <w:fldChar w:fldCharType="end"/>
      </w:r>
      <w:r w:rsidR="009F38D1" w:rsidRPr="009F38D1">
        <w:rPr>
          <w:rStyle w:val="None"/>
          <w:rFonts w:ascii="Helvetica" w:hAnsi="Helvetica" w:cs="Times New Roman"/>
          <w:lang w:val="en-GB"/>
        </w:rPr>
        <w:t xml:space="preserve"> </w:t>
      </w:r>
      <w:r w:rsidR="0023454B">
        <w:rPr>
          <w:rStyle w:val="None"/>
          <w:rFonts w:ascii="Helvetica" w:hAnsi="Helvetica" w:cs="Times New Roman"/>
          <w:lang w:val="en-GB"/>
        </w:rPr>
        <w:t xml:space="preserve">or </w:t>
      </w:r>
      <w:r w:rsidR="00020626">
        <w:rPr>
          <w:rStyle w:val="None"/>
          <w:rFonts w:ascii="Helvetica" w:hAnsi="Helvetica" w:cs="Times New Roman"/>
          <w:lang w:val="en-GB"/>
        </w:rPr>
        <w:t xml:space="preserve">in specific </w:t>
      </w:r>
      <w:r w:rsidR="00225D2E">
        <w:rPr>
          <w:rStyle w:val="None"/>
          <w:rFonts w:ascii="Helvetica" w:hAnsi="Helvetica" w:cs="Times New Roman"/>
          <w:lang w:val="en-GB"/>
        </w:rPr>
        <w:t>representational or phonological demands associated with</w:t>
      </w:r>
      <w:r w:rsidR="00020626">
        <w:rPr>
          <w:rStyle w:val="None"/>
          <w:rFonts w:ascii="Helvetica" w:hAnsi="Helvetica" w:cs="Times New Roman"/>
          <w:lang w:val="en-GB"/>
        </w:rPr>
        <w:t xml:space="preserve"> over</w:t>
      </w:r>
      <w:r w:rsidR="00225D2E">
        <w:rPr>
          <w:rStyle w:val="None"/>
          <w:rFonts w:ascii="Helvetica" w:hAnsi="Helvetica" w:cs="Times New Roman"/>
          <w:lang w:val="en-GB"/>
        </w:rPr>
        <w:t>t</w:t>
      </w:r>
      <w:r w:rsidR="00020626">
        <w:rPr>
          <w:rStyle w:val="None"/>
          <w:rFonts w:ascii="Helvetica" w:hAnsi="Helvetica" w:cs="Times New Roman"/>
          <w:lang w:val="en-GB"/>
        </w:rPr>
        <w:t xml:space="preserve"> speech production. Alternatively, it may be that ATL activation observed in earl</w:t>
      </w:r>
      <w:r w:rsidR="00027880">
        <w:rPr>
          <w:rStyle w:val="None"/>
          <w:rFonts w:ascii="Helvetica" w:hAnsi="Helvetica" w:cs="Times New Roman"/>
          <w:lang w:val="en-GB"/>
        </w:rPr>
        <w:t>ier studies was not specific to</w:t>
      </w:r>
      <w:r w:rsidR="00020626">
        <w:rPr>
          <w:rStyle w:val="None"/>
          <w:rFonts w:ascii="Helvetica" w:hAnsi="Helvetica" w:cs="Times New Roman"/>
          <w:lang w:val="en-GB"/>
        </w:rPr>
        <w:t xml:space="preserve"> nominal </w:t>
      </w:r>
      <w:r w:rsidR="00027880">
        <w:rPr>
          <w:rStyle w:val="None"/>
          <w:rFonts w:ascii="Helvetica" w:hAnsi="Helvetica" w:cs="Times New Roman"/>
          <w:lang w:val="en-GB"/>
        </w:rPr>
        <w:t>knowledge</w:t>
      </w:r>
      <w:r w:rsidR="00020626">
        <w:rPr>
          <w:rStyle w:val="None"/>
          <w:rFonts w:ascii="Helvetica" w:hAnsi="Helvetica" w:cs="Times New Roman"/>
          <w:lang w:val="en-GB"/>
        </w:rPr>
        <w:t xml:space="preserve"> but </w:t>
      </w:r>
      <w:r w:rsidR="00027880">
        <w:rPr>
          <w:rStyle w:val="None"/>
          <w:rFonts w:ascii="Helvetica" w:hAnsi="Helvetica" w:cs="Times New Roman"/>
          <w:lang w:val="en-GB"/>
        </w:rPr>
        <w:t>rather</w:t>
      </w:r>
      <w:r w:rsidR="00B13173">
        <w:rPr>
          <w:rStyle w:val="None"/>
          <w:rFonts w:ascii="Helvetica" w:hAnsi="Helvetica" w:cs="Times New Roman"/>
          <w:lang w:val="en-GB"/>
        </w:rPr>
        <w:t xml:space="preserve">, </w:t>
      </w:r>
      <w:r w:rsidR="00020626">
        <w:rPr>
          <w:rStyle w:val="None"/>
          <w:rFonts w:ascii="Helvetica" w:hAnsi="Helvetica" w:cs="Times New Roman"/>
          <w:lang w:val="en-GB"/>
        </w:rPr>
        <w:t>to general</w:t>
      </w:r>
      <w:r w:rsidR="00027880">
        <w:rPr>
          <w:rStyle w:val="None"/>
          <w:rFonts w:ascii="Helvetica" w:hAnsi="Helvetica" w:cs="Times New Roman"/>
          <w:lang w:val="en-GB"/>
        </w:rPr>
        <w:t>ised</w:t>
      </w:r>
      <w:r w:rsidR="00020626">
        <w:rPr>
          <w:rStyle w:val="None"/>
          <w:rFonts w:ascii="Helvetica" w:hAnsi="Helvetica" w:cs="Times New Roman"/>
          <w:lang w:val="en-GB"/>
        </w:rPr>
        <w:t xml:space="preserve"> activation of person knowledge. Indeed, </w:t>
      </w:r>
      <w:r w:rsidR="00027880">
        <w:rPr>
          <w:rStyle w:val="None"/>
          <w:rFonts w:ascii="Helvetica" w:hAnsi="Helvetica" w:cs="Times New Roman"/>
          <w:lang w:val="en-GB"/>
        </w:rPr>
        <w:t xml:space="preserve">this generality is evident in the present study where </w:t>
      </w:r>
      <w:r w:rsidR="00020626">
        <w:rPr>
          <w:rStyle w:val="None"/>
          <w:rFonts w:ascii="Helvetica" w:hAnsi="Helvetica" w:cs="Times New Roman"/>
          <w:lang w:val="en-GB"/>
        </w:rPr>
        <w:t xml:space="preserve">access to semantic, episodic and physical </w:t>
      </w:r>
      <w:r w:rsidR="00225D2E">
        <w:rPr>
          <w:rStyle w:val="None"/>
          <w:rFonts w:ascii="Helvetica" w:hAnsi="Helvetica" w:cs="Times New Roman"/>
          <w:lang w:val="en-GB"/>
        </w:rPr>
        <w:t xml:space="preserve">cognitive </w:t>
      </w:r>
      <w:r w:rsidR="00020626">
        <w:rPr>
          <w:rStyle w:val="None"/>
          <w:rFonts w:ascii="Helvetica" w:hAnsi="Helvetica" w:cs="Times New Roman"/>
          <w:lang w:val="en-GB"/>
        </w:rPr>
        <w:t>domains</w:t>
      </w:r>
      <w:r w:rsidR="00027880">
        <w:rPr>
          <w:rStyle w:val="None"/>
          <w:rFonts w:ascii="Helvetica" w:hAnsi="Helvetica" w:cs="Times New Roman"/>
          <w:lang w:val="en-GB"/>
        </w:rPr>
        <w:t xml:space="preserve">, as well as social, </w:t>
      </w:r>
      <w:r w:rsidR="00225D2E">
        <w:rPr>
          <w:rStyle w:val="None"/>
          <w:rFonts w:ascii="Helvetica" w:hAnsi="Helvetica" w:cs="Times New Roman"/>
          <w:lang w:val="en-GB"/>
        </w:rPr>
        <w:t>activated ATL</w:t>
      </w:r>
      <w:r w:rsidR="00027880">
        <w:rPr>
          <w:rStyle w:val="None"/>
          <w:rFonts w:ascii="Helvetica" w:hAnsi="Helvetica" w:cs="Times New Roman"/>
          <w:lang w:val="en-GB"/>
        </w:rPr>
        <w:t xml:space="preserve">. </w:t>
      </w:r>
      <w:r w:rsidR="00147132">
        <w:rPr>
          <w:rStyle w:val="None"/>
          <w:rFonts w:ascii="Helvetica" w:hAnsi="Helvetica" w:cs="Times New Roman"/>
          <w:lang w:val="en-GB"/>
        </w:rPr>
        <w:t>While social knowledge did not produce a stronger response in ATL than these other three domains, i</w:t>
      </w:r>
      <w:r w:rsidR="00027880">
        <w:rPr>
          <w:rStyle w:val="None"/>
          <w:rFonts w:ascii="Helvetica" w:hAnsi="Helvetica" w:cs="Times New Roman"/>
          <w:lang w:val="en-GB"/>
        </w:rPr>
        <w:t xml:space="preserve">t is noteworthy that, in contrast to the ROI analysis, </w:t>
      </w:r>
      <w:r w:rsidR="00703BBA">
        <w:rPr>
          <w:rStyle w:val="None"/>
          <w:rFonts w:ascii="Helvetica" w:hAnsi="Helvetica" w:cs="Times New Roman"/>
          <w:lang w:val="en-GB"/>
        </w:rPr>
        <w:t xml:space="preserve">in </w:t>
      </w:r>
      <w:r w:rsidR="00027880">
        <w:rPr>
          <w:rStyle w:val="None"/>
          <w:rFonts w:ascii="Helvetica" w:hAnsi="Helvetica" w:cs="Times New Roman"/>
          <w:lang w:val="en-GB"/>
        </w:rPr>
        <w:t>the whole brain analysis (figure</w:t>
      </w:r>
      <w:r w:rsidR="005F61BC">
        <w:rPr>
          <w:rStyle w:val="None"/>
          <w:rFonts w:ascii="Helvetica" w:hAnsi="Helvetica" w:cs="Times New Roman"/>
          <w:lang w:val="en-GB"/>
        </w:rPr>
        <w:t xml:space="preserve"> 6</w:t>
      </w:r>
      <w:r w:rsidR="00027880">
        <w:rPr>
          <w:rStyle w:val="None"/>
          <w:rFonts w:ascii="Helvetica" w:hAnsi="Helvetica" w:cs="Times New Roman"/>
          <w:lang w:val="en-GB"/>
        </w:rPr>
        <w:t>) only social knowledge showed a significant cognitive selective response in the ATL.</w:t>
      </w:r>
    </w:p>
    <w:p w14:paraId="420AD806" w14:textId="77777777" w:rsidR="000D780B" w:rsidRDefault="000D780B" w:rsidP="009F38D1">
      <w:pPr>
        <w:pStyle w:val="Body"/>
        <w:spacing w:after="0" w:line="360" w:lineRule="auto"/>
        <w:ind w:firstLine="426"/>
        <w:jc w:val="both"/>
        <w:rPr>
          <w:rFonts w:ascii="Helvetica" w:hAnsi="Helvetica" w:cs="Times New Roman"/>
          <w:lang w:val="en-GB"/>
        </w:rPr>
      </w:pPr>
    </w:p>
    <w:p w14:paraId="5FFF8F6C" w14:textId="04068310" w:rsidR="006A6E39" w:rsidRPr="0023454B" w:rsidRDefault="006A6E39" w:rsidP="00C27797">
      <w:pPr>
        <w:pStyle w:val="Body"/>
        <w:spacing w:after="0" w:line="360" w:lineRule="auto"/>
        <w:jc w:val="both"/>
        <w:rPr>
          <w:rFonts w:ascii="Helvetica" w:hAnsi="Helvetica" w:cs="Times New Roman"/>
          <w:b/>
          <w:lang w:val="en-GB"/>
        </w:rPr>
      </w:pPr>
      <w:r w:rsidRPr="006A6E39">
        <w:rPr>
          <w:rFonts w:ascii="Helvetica" w:hAnsi="Helvetica" w:cs="Times New Roman"/>
          <w:b/>
          <w:lang w:val="en-GB"/>
        </w:rPr>
        <w:t xml:space="preserve">Regional coordination across the person </w:t>
      </w:r>
      <w:r w:rsidR="0023454B">
        <w:rPr>
          <w:rFonts w:ascii="Helvetica" w:hAnsi="Helvetica" w:cs="Times New Roman"/>
          <w:b/>
          <w:lang w:val="en-GB"/>
        </w:rPr>
        <w:t>know</w:t>
      </w:r>
      <w:r>
        <w:rPr>
          <w:rFonts w:ascii="Helvetica" w:hAnsi="Helvetica" w:cs="Times New Roman"/>
          <w:b/>
          <w:lang w:val="en-GB"/>
        </w:rPr>
        <w:t>l</w:t>
      </w:r>
      <w:r w:rsidR="0023454B">
        <w:rPr>
          <w:rFonts w:ascii="Helvetica" w:hAnsi="Helvetica" w:cs="Times New Roman"/>
          <w:b/>
          <w:lang w:val="en-GB"/>
        </w:rPr>
        <w:t>e</w:t>
      </w:r>
      <w:r>
        <w:rPr>
          <w:rFonts w:ascii="Helvetica" w:hAnsi="Helvetica" w:cs="Times New Roman"/>
          <w:b/>
          <w:lang w:val="en-GB"/>
        </w:rPr>
        <w:t>dge</w:t>
      </w:r>
      <w:r w:rsidRPr="006A6E39">
        <w:rPr>
          <w:rFonts w:ascii="Helvetica" w:hAnsi="Helvetica" w:cs="Times New Roman"/>
          <w:b/>
          <w:lang w:val="en-GB"/>
        </w:rPr>
        <w:t xml:space="preserve"> network</w:t>
      </w:r>
    </w:p>
    <w:p w14:paraId="7BA7ECCB" w14:textId="5E74ACAE" w:rsidR="00916254" w:rsidRPr="00317938" w:rsidRDefault="00D234FD" w:rsidP="00C27797">
      <w:pPr>
        <w:pStyle w:val="Body"/>
        <w:spacing w:after="0" w:line="360" w:lineRule="auto"/>
        <w:jc w:val="both"/>
        <w:rPr>
          <w:rFonts w:ascii="Helvetica" w:hAnsi="Helvetica" w:cs="Times New Roman"/>
          <w:strike/>
          <w:lang w:val="en-GB"/>
        </w:rPr>
      </w:pPr>
      <w:r w:rsidRPr="00317938">
        <w:rPr>
          <w:rFonts w:ascii="Helvetica" w:hAnsi="Helvetica" w:cs="Times New Roman"/>
          <w:lang w:val="en-GB"/>
        </w:rPr>
        <w:t xml:space="preserve">Elements of the network for person knowledge coordinate to form a diverse range of functions. </w:t>
      </w:r>
      <w:r w:rsidR="00916254" w:rsidRPr="00317938">
        <w:rPr>
          <w:rFonts w:ascii="Helvetica" w:hAnsi="Helvetica" w:cs="Times New Roman"/>
          <w:lang w:val="en-GB"/>
        </w:rPr>
        <w:t>Here, in contrast to investigating functional connectivity over time (e.g.</w:t>
      </w:r>
      <w:r w:rsidR="009F38D1" w:rsidRPr="00317938">
        <w:rPr>
          <w:rFonts w:ascii="Helvetica" w:hAnsi="Helvetica" w:cs="Times New Roman"/>
          <w:lang w:val="en-GB"/>
        </w:rPr>
        <w:t xml:space="preserve"> </w:t>
      </w:r>
      <w:r w:rsidR="00C90DA3" w:rsidRPr="00317938">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&lt;citation&gt;&lt;priority&gt;62&lt;/priority&gt;&lt;uuid&gt;DD274524-D5DB-4C04-938D-74607F008D15&lt;/uuid&gt;&lt;publications&gt;&lt;publication&gt;&lt;subtype&gt;400&lt;/subtype&gt;&lt;publisher&gt;Oxford University Press&lt;/publisher&gt;&lt;title&gt;Effective Connectivity within the Distributed Cortical Network for Face Perception&lt;/title&gt;&lt;url&gt;https://academic.oup.com/cercor/article-lookup/doi/10.1093/cercor/bhl148&lt;/url&gt;&lt;volume&gt;17&lt;/volume&gt;&lt;publication_date&gt;99200710011200000000222000&lt;/publication_date&gt;&lt;uuid&gt;38BC923A-83A9-44AB-9A93-04C2B0C24E91&lt;/uuid&gt;&lt;type&gt;400&lt;/type&gt;&lt;number&gt;10&lt;/number&gt;&lt;citekey&gt;Fairhall:2007dqa&lt;/citekey&gt;&lt;doi&gt;10.1093/cercor/bhl148&lt;/doi&gt;&lt;startpage&gt;2400&lt;/startpage&gt;&lt;endpage&gt;2406&lt;/endpage&gt;&lt;authors&gt;&lt;author&gt;&lt;lastName&gt;Fairhall&lt;/lastName&gt;&lt;firstName&gt;Scott&lt;/firstName&gt;&lt;middleNames&gt;L&lt;/middleNames&gt;&lt;/author&gt;&lt;author&gt;&lt;lastName&gt;Ishai&lt;/lastName&gt;&lt;firstName&gt;Alumit&lt;/firstName&gt;&lt;/author&gt;&lt;/authors&gt;&lt;/publication&gt;&lt;/publications&gt;&lt;cites&gt;&lt;/cites&gt;&lt;/citation&gt;</w:instrText>
      </w:r>
      <w:r w:rsidR="00C90DA3" w:rsidRPr="00317938">
        <w:rPr>
          <w:rFonts w:ascii="Helvetica" w:eastAsia="Arial Unicode MS" w:hAnsi="Helvetica" w:cs="Helvetica"/>
          <w:lang w:val="en-US"/>
        </w:rPr>
        <w:fldChar w:fldCharType="separate"/>
      </w:r>
      <w:r w:rsidR="00351B2C">
        <w:rPr>
          <w:rFonts w:ascii="Helvetica" w:eastAsia="Arial Unicode MS" w:hAnsi="Helvetica" w:cs="Helvetica"/>
          <w:lang w:val="en-US"/>
        </w:rPr>
        <w:t>(Fairhall &amp; Ishai, 2007)</w:t>
      </w:r>
      <w:r w:rsidR="00C90DA3" w:rsidRPr="00317938">
        <w:rPr>
          <w:rFonts w:ascii="Helvetica" w:eastAsia="Arial Unicode MS" w:hAnsi="Helvetica" w:cs="Helvetica"/>
          <w:lang w:val="en-US"/>
        </w:rPr>
        <w:fldChar w:fldCharType="end"/>
      </w:r>
      <w:r w:rsidR="00916254" w:rsidRPr="00317938">
        <w:rPr>
          <w:rFonts w:ascii="Helvetica" w:hAnsi="Helvetica" w:cs="Times New Roman"/>
          <w:lang w:val="en-GB"/>
        </w:rPr>
        <w:t xml:space="preserve">) </w:t>
      </w:r>
      <w:r w:rsidR="00916254" w:rsidRPr="00317938">
        <w:rPr>
          <w:rFonts w:ascii="Helvetica" w:hAnsi="Helvetica" w:cs="Times New Roman"/>
          <w:lang w:val="en-GB"/>
        </w:rPr>
        <w:lastRenderedPageBreak/>
        <w:t xml:space="preserve">we consider </w:t>
      </w:r>
      <w:r w:rsidRPr="00317938">
        <w:rPr>
          <w:rFonts w:ascii="Helvetica" w:hAnsi="Helvetica" w:cs="Times New Roman"/>
          <w:lang w:val="en-GB"/>
        </w:rPr>
        <w:t xml:space="preserve">how these regions functionally coordinate </w:t>
      </w:r>
      <w:r w:rsidR="00916254" w:rsidRPr="00317938">
        <w:rPr>
          <w:rFonts w:ascii="Helvetica" w:hAnsi="Helvetica" w:cs="Times New Roman"/>
          <w:lang w:val="en-GB"/>
        </w:rPr>
        <w:t xml:space="preserve">over different tasks in response to their varied cognitive </w:t>
      </w:r>
      <w:r w:rsidR="00147132" w:rsidRPr="00317938">
        <w:rPr>
          <w:rFonts w:ascii="Helvetica" w:hAnsi="Helvetica" w:cs="Times New Roman"/>
          <w:lang w:val="en-GB"/>
        </w:rPr>
        <w:t>domains.</w:t>
      </w:r>
      <w:r w:rsidR="00916254" w:rsidRPr="00317938">
        <w:rPr>
          <w:rFonts w:ascii="Helvetica" w:hAnsi="Helvetica" w:cs="Times New Roman"/>
          <w:lang w:val="en-GB"/>
        </w:rPr>
        <w:t xml:space="preserve"> </w:t>
      </w:r>
      <w:r w:rsidR="00147132" w:rsidRPr="00317938">
        <w:rPr>
          <w:rFonts w:ascii="Helvetica" w:hAnsi="Helvetica" w:cs="Times New Roman"/>
          <w:lang w:val="en-GB"/>
        </w:rPr>
        <w:t>Consistent</w:t>
      </w:r>
      <w:r w:rsidR="009F38D1" w:rsidRPr="00317938">
        <w:rPr>
          <w:rFonts w:ascii="Helvetica" w:hAnsi="Helvetica" w:cs="Times New Roman"/>
          <w:lang w:val="en-GB"/>
        </w:rPr>
        <w:t xml:space="preserve"> with classic models </w:t>
      </w:r>
      <w:r w:rsidR="00C90DA3" w:rsidRPr="00317938">
        <w:rPr>
          <w:rFonts w:ascii="Helvetica" w:eastAsia="Arial Unicode MS" w:hAnsi="Helvetica" w:cs="Helvetica"/>
          <w:lang w:val="en-US"/>
        </w:rPr>
        <w:fldChar w:fldCharType="begin"/>
      </w:r>
      <w:r w:rsidR="008A547E">
        <w:rPr>
          <w:rFonts w:ascii="Helvetica" w:eastAsia="Arial Unicode MS" w:hAnsi="Helvetica" w:cs="Helvetica"/>
          <w:lang w:val="en-US"/>
        </w:rPr>
        <w:instrText xml:space="preserve"> ADDIN PAPERS2_CITATIONS &lt;citation&gt;&lt;priority&gt;63&lt;/priority&gt;&lt;uuid&gt;04699803-D7E7-425F-AAE1-F2D5B8BF2D77&lt;/uuid&gt;&lt;publications&gt;&lt;publication&gt;&lt;subtype&gt;400&lt;/subtype&gt;&lt;title&gt;The distributed human neural system for face perception&lt;/title&gt;&lt;url&gt;http://www.sciencedirect.com/science/article/pii/S1364661300014820&lt;/url&gt;&lt;publication_date&gt;99200000001200000000200000&lt;/publication_date&gt;&lt;uuid&gt;393CEBD8-489C-4B59-A94E-136777969F27&lt;/uuid&gt;&lt;type&gt;400&lt;/type&gt;&lt;citekey&gt;Haxby:2000in&lt;/citekey&gt;&lt;doi&gt;10.1016/S1364-6613(00)01482-0&lt;/doi&gt;&lt;bundle&gt;&lt;publication&gt;&lt;title&gt;Trends in Cognitive Sciences&lt;/title&gt;&lt;uuid&gt;085966E6-EFC9-4D4C-8E7F-3C5EDB3E738C&lt;/uuid&gt;&lt;subtype&gt;-100&lt;/subtype&gt;&lt;type&gt;-100&lt;/type&gt;&lt;/publication&gt;&lt;/bundle&gt;&lt;authors&gt;&lt;author&gt;&lt;lastName&gt;Haxby&lt;/lastName&gt;&lt;firstName&gt;J&lt;/firstName&gt;&lt;middleNames&gt;V&lt;/middleNames&gt;&lt;/author&gt;&lt;author&gt;&lt;lastName&gt;Hoffman&lt;/lastName&gt;&lt;firstName&gt;E&lt;/firstName&gt;&lt;middleNames&gt;A&lt;/middleNames&gt;&lt;/author&gt;&lt;author&gt;&lt;lastName&gt;Gobbini&lt;/lastName&gt;&lt;firstName&gt;M&lt;/firstName&gt;&lt;middleNames&gt;I&lt;/middleNames&gt;&lt;/author&gt;&lt;/authors&gt;&lt;/publication&gt;&lt;/publications&gt;&lt;cites&gt;&lt;/cites&gt;&lt;/citation&gt;</w:instrText>
      </w:r>
      <w:r w:rsidR="00C90DA3" w:rsidRPr="00317938">
        <w:rPr>
          <w:rFonts w:ascii="Helvetica" w:eastAsia="Arial Unicode MS" w:hAnsi="Helvetica" w:cs="Helvetica"/>
          <w:lang w:val="en-US"/>
        </w:rPr>
        <w:fldChar w:fldCharType="separate"/>
      </w:r>
      <w:r w:rsidR="00351B2C">
        <w:rPr>
          <w:rFonts w:ascii="Helvetica" w:eastAsia="Arial Unicode MS" w:hAnsi="Helvetica" w:cs="Helvetica"/>
          <w:lang w:val="en-US"/>
        </w:rPr>
        <w:t>(Haxby, Hoffman, &amp; Gobbini, 2000b)</w:t>
      </w:r>
      <w:r w:rsidR="00C90DA3" w:rsidRPr="00317938">
        <w:rPr>
          <w:rFonts w:ascii="Helvetica" w:eastAsia="Arial Unicode MS" w:hAnsi="Helvetica" w:cs="Helvetica"/>
          <w:lang w:val="en-US"/>
        </w:rPr>
        <w:fldChar w:fldCharType="end"/>
      </w:r>
      <w:r w:rsidRPr="00317938">
        <w:rPr>
          <w:rFonts w:ascii="Helvetica" w:hAnsi="Helvetica" w:cs="Times New Roman"/>
          <w:lang w:val="en-GB"/>
        </w:rPr>
        <w:t xml:space="preserve"> we observed that functional coordination </w:t>
      </w:r>
      <w:r w:rsidR="00916254" w:rsidRPr="00317938">
        <w:rPr>
          <w:rFonts w:ascii="Helvetica" w:hAnsi="Helvetica" w:cs="Times New Roman"/>
          <w:lang w:val="en-GB"/>
        </w:rPr>
        <w:t>between core perceptual</w:t>
      </w:r>
      <w:r w:rsidR="00181EF9" w:rsidRPr="00317938">
        <w:rPr>
          <w:rFonts w:ascii="Helvetica" w:hAnsi="Helvetica" w:cs="Times New Roman"/>
          <w:lang w:val="en-GB"/>
        </w:rPr>
        <w:t xml:space="preserve"> </w:t>
      </w:r>
      <w:r w:rsidR="005A7D99" w:rsidRPr="00317938">
        <w:rPr>
          <w:rFonts w:ascii="Helvetica" w:hAnsi="Helvetica" w:cs="Times New Roman"/>
          <w:lang w:val="en-GB"/>
        </w:rPr>
        <w:t xml:space="preserve">(OFA, FFA and pSTS) </w:t>
      </w:r>
      <w:r w:rsidR="00916254" w:rsidRPr="00317938">
        <w:rPr>
          <w:rFonts w:ascii="Helvetica" w:hAnsi="Helvetica" w:cs="Times New Roman"/>
          <w:lang w:val="en-GB"/>
        </w:rPr>
        <w:t xml:space="preserve">regions was high. </w:t>
      </w:r>
      <w:r w:rsidR="00027880" w:rsidRPr="00317938">
        <w:rPr>
          <w:rFonts w:ascii="Helvetica" w:hAnsi="Helvetica" w:cs="Times New Roman"/>
          <w:lang w:val="en-GB"/>
        </w:rPr>
        <w:t xml:space="preserve">Interestingly, </w:t>
      </w:r>
      <w:r w:rsidR="00916254" w:rsidRPr="00317938">
        <w:rPr>
          <w:rFonts w:ascii="Helvetica" w:hAnsi="Helvetica" w:cs="Times New Roman"/>
          <w:lang w:val="en-GB"/>
        </w:rPr>
        <w:t xml:space="preserve">we observed that </w:t>
      </w:r>
      <w:r w:rsidR="00027880" w:rsidRPr="00317938">
        <w:rPr>
          <w:rFonts w:ascii="Helvetica" w:hAnsi="Helvetica" w:cs="Times New Roman"/>
          <w:lang w:val="en-GB"/>
        </w:rPr>
        <w:t xml:space="preserve">the </w:t>
      </w:r>
      <w:r w:rsidR="00916254" w:rsidRPr="00317938">
        <w:rPr>
          <w:rFonts w:ascii="Helvetica" w:hAnsi="Helvetica" w:cs="Times New Roman"/>
          <w:lang w:val="en-GB"/>
        </w:rPr>
        <w:t xml:space="preserve">fronto-lateral components of the extended system, </w:t>
      </w:r>
      <w:r w:rsidR="005A7D99" w:rsidRPr="00317938">
        <w:rPr>
          <w:rFonts w:ascii="Helvetica" w:hAnsi="Helvetica" w:cs="Times New Roman"/>
          <w:lang w:val="en-GB"/>
        </w:rPr>
        <w:t xml:space="preserve">IFG </w:t>
      </w:r>
      <w:r w:rsidR="00027880" w:rsidRPr="00317938">
        <w:rPr>
          <w:rFonts w:ascii="Helvetica" w:hAnsi="Helvetica" w:cs="Times New Roman"/>
          <w:lang w:val="en-GB"/>
        </w:rPr>
        <w:t>and OFC</w:t>
      </w:r>
      <w:r w:rsidR="00916254" w:rsidRPr="00317938">
        <w:rPr>
          <w:rFonts w:ascii="Helvetica" w:hAnsi="Helvetica" w:cs="Times New Roman"/>
          <w:lang w:val="en-GB"/>
        </w:rPr>
        <w:t>,</w:t>
      </w:r>
      <w:r w:rsidR="00027880" w:rsidRPr="00317938">
        <w:rPr>
          <w:rFonts w:ascii="Helvetica" w:hAnsi="Helvetica" w:cs="Times New Roman"/>
          <w:lang w:val="en-GB"/>
        </w:rPr>
        <w:t xml:space="preserve"> </w:t>
      </w:r>
      <w:r w:rsidR="00916254" w:rsidRPr="00317938">
        <w:rPr>
          <w:rFonts w:ascii="Helvetica" w:hAnsi="Helvetica" w:cs="Times New Roman"/>
          <w:lang w:val="en-GB"/>
        </w:rPr>
        <w:t>coordinated closely with these core regions rather than other elements of the classic extended system. It is notable that these fronto-lateral regions, particularly IFG, are closely related to extrinsic, task-activated</w:t>
      </w:r>
      <w:r w:rsidR="00C27797" w:rsidRPr="00317938">
        <w:rPr>
          <w:rFonts w:ascii="Helvetica" w:hAnsi="Helvetica" w:cs="Times New Roman"/>
          <w:lang w:val="en-GB"/>
        </w:rPr>
        <w:t>,</w:t>
      </w:r>
      <w:r w:rsidR="00916254" w:rsidRPr="00317938">
        <w:rPr>
          <w:rFonts w:ascii="Helvetica" w:hAnsi="Helvetica" w:cs="Times New Roman"/>
          <w:lang w:val="en-GB"/>
        </w:rPr>
        <w:t xml:space="preserve"> networks, distinguishing them from </w:t>
      </w:r>
      <w:r w:rsidR="00C27797" w:rsidRPr="00317938">
        <w:rPr>
          <w:rFonts w:ascii="Helvetica" w:hAnsi="Helvetica" w:cs="Times New Roman"/>
          <w:lang w:val="en-GB"/>
        </w:rPr>
        <w:t>extended regions associated with the anti-correlated i</w:t>
      </w:r>
      <w:r w:rsidR="000D780B" w:rsidRPr="00317938">
        <w:rPr>
          <w:rFonts w:ascii="Helvetica" w:hAnsi="Helvetica" w:cs="Times New Roman"/>
          <w:lang w:val="en-GB"/>
        </w:rPr>
        <w:t xml:space="preserve">ntrinsic resting state network </w:t>
      </w:r>
      <w:r w:rsidR="00D07A75" w:rsidRPr="00317938">
        <w:rPr>
          <w:rFonts w:ascii="Helvetica" w:hAnsi="Helvetica" w:cs="Times New Roman"/>
          <w:lang w:val="en-GB"/>
        </w:rPr>
        <w:fldChar w:fldCharType="begin"/>
      </w:r>
      <w:r w:rsidR="008A547E">
        <w:rPr>
          <w:rFonts w:ascii="Helvetica" w:hAnsi="Helvetica" w:cs="Times New Roman"/>
          <w:lang w:val="en-GB"/>
        </w:rPr>
        <w:instrText xml:space="preserve"> ADDIN PAPERS2_CITATIONS &lt;citation&gt;&lt;priority&gt;64&lt;/priority&gt;&lt;uuid&gt;8C70D239-5156-4810-AA4F-2B16BD63B118&lt;/uuid&gt;&lt;publications&gt;&lt;publication&gt;&lt;subtype&gt;400&lt;/subtype&gt;&lt;title&gt;The human brain is intrinsically organized into dynamic, anticorrelated functional networks.&lt;/title&gt;&lt;url&gt;http://www.pnas.org/cgi/doi/10.1073/pnas.0504136102&lt;/url&gt;&lt;volume&gt;102&lt;/volume&gt;&lt;publication_date&gt;99200507051200000000222000&lt;/publication_date&gt;&lt;uuid&gt;1DD76C44-0127-420B-AC86-12E964E6EE4F&lt;/uuid&gt;&lt;type&gt;400&lt;/type&gt;&lt;number&gt;27&lt;/number&gt;&lt;doi&gt;10.1073/pnas.0504136102&lt;/doi&gt;&lt;institution&gt;Department of Radiology, Washington University, St. Louis, MO 63110, USA. foxm@npg.wustl.edu&lt;/institution&gt;&lt;startpage&gt;9673&lt;/startpage&gt;&lt;endpage&gt;9678&lt;/endpage&gt;&lt;bundle&gt;&lt;publication&gt;&lt;title&gt;Proceedings of the National Academy of Sciences&lt;/title&gt;&lt;uuid&gt;C15ECDAD-60C0-4684-94E1-315EB4DD685E&lt;/uuid&gt;&lt;subtype&gt;-100&lt;/subtype&gt;&lt;publisher&gt;National Acad Sciences&lt;/publisher&gt;&lt;type&gt;-100&lt;/type&gt;&lt;/publication&gt;&lt;/bundle&gt;&lt;authors&gt;&lt;author&gt;&lt;lastName&gt;Fox&lt;/lastName&gt;&lt;firstName&gt;Michael&lt;/firstName&gt;&lt;middleNames&gt;D&lt;/middleNames&gt;&lt;/author&gt;&lt;author&gt;&lt;lastName&gt;Snyder&lt;/lastName&gt;&lt;firstName&gt;Abraham&lt;/firstName&gt;&lt;middleNames&gt;Z&lt;/middleNames&gt;&lt;/author&gt;&lt;author&gt;&lt;lastName&gt;Vincent&lt;/lastName&gt;&lt;firstName&gt;Justin&lt;/firstName&gt;&lt;middleNames&gt;L&lt;/middleNames&gt;&lt;/author&gt;&lt;author&gt;&lt;lastName&gt;Corbetta&lt;/lastName&gt;&lt;firstName&gt;Maurizio&lt;/firstName&gt;&lt;/author&gt;&lt;author&gt;&lt;lastName&gt;Essen&lt;/lastName&gt;&lt;nonDroppingParticle&gt;Van&lt;/nonDroppingParticle&gt;&lt;firstName&gt;David&lt;/firstName&gt;&lt;middleNames&gt;C&lt;/middleNames&gt;&lt;/author&gt;&lt;author&gt;&lt;lastName&gt;Raichle&lt;/lastName&gt;&lt;firstName&gt;Marcus&lt;/firstName&gt;&lt;middleNames&gt;E&lt;/middleNames&gt;&lt;/author&gt;&lt;/authors&gt;&lt;/publication&gt;&lt;/publications&gt;&lt;cites&gt;&lt;/cites&gt;&lt;/citation&gt;</w:instrText>
      </w:r>
      <w:r w:rsidR="00D07A75" w:rsidRPr="00317938">
        <w:rPr>
          <w:rFonts w:ascii="Helvetica" w:hAnsi="Helvetica" w:cs="Times New Roman"/>
          <w:lang w:val="en-GB"/>
        </w:rPr>
        <w:fldChar w:fldCharType="separate"/>
      </w:r>
      <w:r w:rsidR="00351B2C">
        <w:rPr>
          <w:rFonts w:ascii="Helvetica" w:eastAsia="Arial Unicode MS" w:hAnsi="Helvetica" w:cs="Helvetica"/>
          <w:lang w:val="en-US"/>
        </w:rPr>
        <w:t>(Fox et al., 2005)</w:t>
      </w:r>
      <w:r w:rsidR="00D07A75" w:rsidRPr="00317938">
        <w:rPr>
          <w:rFonts w:ascii="Helvetica" w:hAnsi="Helvetica" w:cs="Times New Roman"/>
          <w:lang w:val="en-GB"/>
        </w:rPr>
        <w:fldChar w:fldCharType="end"/>
      </w:r>
      <w:r w:rsidR="00C27797" w:rsidRPr="00317938">
        <w:rPr>
          <w:rFonts w:ascii="Helvetica" w:hAnsi="Helvetica" w:cs="Times New Roman"/>
          <w:lang w:val="en-GB"/>
        </w:rPr>
        <w:t xml:space="preserve">. Additionally, during access to stored knowledge, the fronto-lateral </w:t>
      </w:r>
      <w:r w:rsidR="003010F4" w:rsidRPr="00317938">
        <w:rPr>
          <w:rFonts w:ascii="Helvetica" w:hAnsi="Helvetica" w:cs="Times New Roman"/>
          <w:lang w:val="en-GB"/>
        </w:rPr>
        <w:t xml:space="preserve">IFG is implicated in guiding access to </w:t>
      </w:r>
      <w:r w:rsidR="00147132" w:rsidRPr="00317938">
        <w:rPr>
          <w:rFonts w:ascii="Helvetica" w:hAnsi="Helvetica" w:cs="Times New Roman"/>
          <w:lang w:val="en-GB"/>
        </w:rPr>
        <w:t>relevant</w:t>
      </w:r>
      <w:r w:rsidR="003010F4" w:rsidRPr="00317938">
        <w:rPr>
          <w:rFonts w:ascii="Helvetica" w:hAnsi="Helvetica" w:cs="Times New Roman"/>
          <w:lang w:val="en-GB"/>
        </w:rPr>
        <w:t xml:space="preserve"> information </w:t>
      </w:r>
      <w:r w:rsidR="00C90DA3" w:rsidRPr="00317938">
        <w:rPr>
          <w:rFonts w:ascii="AppleSystemUIFont" w:eastAsia="Arial Unicode MS" w:hAnsi="AppleSystemUIFont" w:cs="AppleSystemUIFont"/>
          <w:color w:val="353535"/>
          <w:lang w:val="en-US"/>
        </w:rPr>
        <w:fldChar w:fldCharType="begin"/>
      </w:r>
      <w:r w:rsidR="008A547E">
        <w:rPr>
          <w:rFonts w:ascii="AppleSystemUIFont" w:eastAsia="Arial Unicode MS" w:hAnsi="AppleSystemUIFont" w:cs="AppleSystemUIFont"/>
          <w:color w:val="353535"/>
          <w:lang w:val="en-US"/>
        </w:rPr>
        <w:instrText xml:space="preserve"> ADDIN PAPERS2_CITATIONS &lt;citation&gt;&lt;priority&gt;64&lt;/priority&gt;&lt;uuid&gt;194B7916-D818-43A8-AAE8-D11D241E59C5&lt;/uuid&gt;&lt;publications&gt;&lt;publication&gt;&lt;subtype&gt;400&lt;/subtype&gt;&lt;title&gt;Semantic memory and the brain: structure and processes&lt;/title&gt;&lt;url&gt;http://linkinghub.elsevier.com/retrieve/pii/S0959438800001963&lt;/url&gt;&lt;volume&gt;11&lt;/volume&gt;&lt;publication_date&gt;99200104001200000000220000&lt;/publication_date&gt;&lt;uuid&gt;0DFEDEE9-13FE-4104-AD08-7594D0D765A9&lt;/uuid&gt;&lt;type&gt;400&lt;/type&gt;&lt;number&gt;2&lt;/number&gt;&lt;citekey&gt;Martin:2001wj&lt;/citekey&gt;&lt;startpage&gt;194&lt;/startpage&gt;&lt;endpage&gt;201&lt;/endpage&gt;&lt;bundle&gt;&lt;publication&gt;&lt;title&gt;Current opinion in neurobiology&lt;/title&gt;&lt;uuid&gt;24EBED4C-0349-4219-89A0-0C2A513C8DE0&lt;/uuid&gt;&lt;subtype&gt;-100&lt;/subtype&gt;&lt;type&gt;-100&lt;/type&gt;&lt;/publication&gt;&lt;/bundle&gt;&lt;authors&gt;&lt;author&gt;&lt;lastName&gt;Martin&lt;/lastName&gt;&lt;firstName&gt;Alex&lt;/firstName&gt;&lt;/author&gt;&lt;author&gt;&lt;lastName&gt;Chao&lt;/lastName&gt;&lt;firstName&gt;Linda&lt;/firstName&gt;&lt;middleNames&gt;L&lt;/middleNames&gt;&lt;/author&gt;&lt;/authors&gt;&lt;/publication&gt;&lt;publication&gt;&lt;subtype&gt;400&lt;/subtype&gt;&lt;title&gt;Recovering meaning: left prefrontal cortex guides controlled semantic retrieval&lt;/title&gt;&lt;url&gt;http://www.sciencedirect.com/science/article/pii/S0896627301003592&lt;/url&gt;&lt;publication_date&gt;99200100001200000000200000&lt;/publication_date&gt;&lt;uuid&gt;6B8DA564-F927-4E37-A18E-3C8305BDF35C&lt;/uuid&gt;&lt;type&gt;400&lt;/type&gt;&lt;citekey&gt;Wagner:2001js&lt;/citekey&gt;&lt;doi&gt;10.1016/S0896-6273(01)00359-2&lt;/doi&gt;&lt;bundle&gt;&lt;publication&gt;&lt;title&gt;Neuron&lt;/title&gt;&lt;uuid&gt;CA00FBCD-857F-4CB4-B132-E950DBD7B0AE&lt;/uuid&gt;&lt;subtype&gt;-100&lt;/subtype&gt;&lt;type&gt;-100&lt;/type&gt;&lt;/publication&gt;&lt;/bundle&gt;&lt;authors&gt;&lt;author&gt;&lt;lastName&gt;Wagner&lt;/lastName&gt;&lt;firstName&gt;A&lt;/firstName&gt;&lt;middleNames&gt;D&lt;/middleNames&gt;&lt;/author&gt;&lt;author&gt;&lt;lastName&gt;Paré-Blagoev&lt;/lastName&gt;&lt;firstName&gt;E&lt;/firstName&gt;&lt;middleNames&gt;J&lt;/middleNames&gt;&lt;/author&gt;&lt;author&gt;&lt;lastName&gt;Clark&lt;/lastName&gt;&lt;firstName&gt;J&lt;/firstName&gt;&lt;/author&gt;&lt;author&gt;&lt;lastName&gt;Poldrack&lt;/lastName&gt;&lt;firstName&gt;R&lt;/firstName&gt;&lt;middleNames&gt;A&lt;/middleNames&gt;&lt;/author&gt;&lt;/authors&gt;&lt;/publication&gt;&lt;publication&gt;&lt;subtype&gt;400&lt;/subtype&gt;&lt;title&gt;Neuroimaging studies of semantic memory: inferring "how" from "where".&lt;/title&gt;&lt;url&gt;http://linkinghub.elsevier.com/retrieve/pii/S0028393202001616&lt;/url&gt;&lt;volume&gt;41&lt;/volume&gt;&lt;publication_date&gt;99200300001200000000200000&lt;/publication_date&gt;&lt;uuid&gt;3920149E-F75E-44F0-A071-EB6734251A63&lt;/uuid&gt;&lt;type&gt;400&lt;/type&gt;&lt;number&gt;3&lt;/number&gt;&lt;citekey&gt;ThompsonSchill:2003ho&lt;/citekey&gt;&lt;doi&gt;10.1016/S0028-3932(02)00161-6&lt;/doi&gt;&lt;institution&gt;Department of Psychology, University of Pennsylvania, 3815 Walnut Street, Philadelphia, PA 19104-6196, USA. thompson@psych.upenn.edu&lt;/institution&gt;&lt;startpage&gt;280&lt;/startpage&gt;&lt;endpage&gt;292&lt;/endpage&gt;&lt;bundle&gt;&lt;publication&gt;&lt;title&gt;Neuropsychologia&lt;/title&gt;&lt;uuid&gt;B78C7380-D068-4C5B-BBD6-CE762AD71696&lt;/uuid&gt;&lt;subtype&gt;-100&lt;/subtype&gt;&lt;type&gt;-100&lt;/type&gt;&lt;/publication&gt;&lt;/bundle&gt;&lt;authors&gt;&lt;author&gt;&lt;lastName&gt;Thompson-Schill&lt;/lastName&gt;&lt;firstName&gt;Sharon&lt;/firstName&gt;&lt;middleNames&gt;L&lt;/middleNames&gt;&lt;/author&gt;&lt;/authors&gt;&lt;/publication&gt;&lt;/publications&gt;&lt;cites&gt;&lt;/cites&gt;&lt;/citation&gt;</w:instrText>
      </w:r>
      <w:r w:rsidR="00C90DA3" w:rsidRPr="00317938">
        <w:rPr>
          <w:rFonts w:ascii="AppleSystemUIFont" w:eastAsia="Arial Unicode MS" w:hAnsi="AppleSystemUIFont" w:cs="AppleSystemUIFont"/>
          <w:color w:val="353535"/>
          <w:lang w:val="en-US"/>
        </w:rPr>
        <w:fldChar w:fldCharType="separate"/>
      </w:r>
      <w:r w:rsidR="00351B2C">
        <w:rPr>
          <w:rFonts w:ascii="Helvetica Neue" w:eastAsia="Arial Unicode MS" w:hAnsi="Helvetica Neue" w:cs="Helvetica Neue"/>
          <w:lang w:val="en-US"/>
        </w:rPr>
        <w:t>(Martin &amp; Chao, 2001; Thompson-Schill, 2003; A. D. Wagner, Paré-Blagoev, Clark, &amp; Poldrack, 2001)</w:t>
      </w:r>
      <w:r w:rsidR="00C90DA3" w:rsidRPr="00317938">
        <w:rPr>
          <w:rFonts w:ascii="AppleSystemUIFont" w:eastAsia="Arial Unicode MS" w:hAnsi="AppleSystemUIFont" w:cs="AppleSystemUIFont"/>
          <w:color w:val="353535"/>
          <w:lang w:val="en-US"/>
        </w:rPr>
        <w:fldChar w:fldCharType="end"/>
      </w:r>
      <w:r w:rsidR="00A615D6" w:rsidRPr="00317938">
        <w:rPr>
          <w:rFonts w:ascii="Helvetica" w:hAnsi="Helvetica" w:cs="Times New Roman"/>
          <w:i/>
          <w:lang w:val="en-GB"/>
        </w:rPr>
        <w:t xml:space="preserve"> </w:t>
      </w:r>
      <w:r w:rsidR="00E13260" w:rsidRPr="00526D62">
        <w:rPr>
          <w:rFonts w:ascii="Helvetica" w:hAnsi="Helvetica" w:cs="Times New Roman"/>
          <w:highlight w:val="yellow"/>
          <w:lang w:val="en-GB"/>
        </w:rPr>
        <w:t>suggesting that IFG and OFC are modulating core system regions.</w:t>
      </w:r>
      <w:r w:rsidR="00E13260" w:rsidRPr="00317938">
        <w:rPr>
          <w:rFonts w:ascii="Helvetica" w:hAnsi="Helvetica" w:cs="Times New Roman"/>
          <w:lang w:val="en-GB"/>
        </w:rPr>
        <w:t xml:space="preserve"> </w:t>
      </w:r>
    </w:p>
    <w:p w14:paraId="4CA5E2CC" w14:textId="5D5DD790" w:rsidR="00317938" w:rsidRDefault="003010F4" w:rsidP="00317938">
      <w:pPr>
        <w:pStyle w:val="Body"/>
        <w:spacing w:after="0" w:line="360" w:lineRule="auto"/>
        <w:ind w:firstLine="567"/>
        <w:jc w:val="both"/>
        <w:rPr>
          <w:rStyle w:val="None"/>
          <w:rFonts w:ascii="Helvetica" w:hAnsi="Helvetica" w:cs="Times New Roman"/>
          <w:b/>
          <w:lang w:val="en-GB"/>
        </w:rPr>
      </w:pPr>
      <w:r>
        <w:rPr>
          <w:rStyle w:val="None"/>
          <w:rFonts w:ascii="Helvetica" w:hAnsi="Helvetica" w:cs="Times New Roman"/>
          <w:lang w:val="en-GB"/>
        </w:rPr>
        <w:t xml:space="preserve">Other components of the extended system appear to coordinate most closely with each other over tasks. </w:t>
      </w:r>
      <w:r w:rsidR="00147132">
        <w:rPr>
          <w:rStyle w:val="None"/>
          <w:rFonts w:ascii="Helvetica" w:hAnsi="Helvetica" w:cs="Times New Roman"/>
          <w:lang w:val="en-GB"/>
        </w:rPr>
        <w:t>Hierarchical</w:t>
      </w:r>
      <w:r>
        <w:rPr>
          <w:rStyle w:val="None"/>
          <w:rFonts w:ascii="Helvetica" w:hAnsi="Helvetica" w:cs="Times New Roman"/>
          <w:lang w:val="en-GB"/>
        </w:rPr>
        <w:t xml:space="preserve"> cluster</w:t>
      </w:r>
      <w:r w:rsidR="003D081F">
        <w:rPr>
          <w:rStyle w:val="None"/>
          <w:rFonts w:ascii="Helvetica" w:hAnsi="Helvetica" w:cs="Times New Roman"/>
          <w:lang w:val="en-GB"/>
        </w:rPr>
        <w:t>ing</w:t>
      </w:r>
      <w:r>
        <w:rPr>
          <w:rStyle w:val="None"/>
          <w:rFonts w:ascii="Helvetica" w:hAnsi="Helvetica" w:cs="Times New Roman"/>
          <w:lang w:val="en-GB"/>
        </w:rPr>
        <w:t xml:space="preserve"> revealed an apparent dissociation</w:t>
      </w:r>
      <w:r w:rsidR="0023454B">
        <w:rPr>
          <w:rStyle w:val="None"/>
          <w:rFonts w:ascii="Helvetica" w:hAnsi="Helvetica" w:cs="Times New Roman"/>
          <w:lang w:val="en-GB"/>
        </w:rPr>
        <w:t xml:space="preserve"> between medial </w:t>
      </w:r>
      <w:r w:rsidR="00C901F8">
        <w:rPr>
          <w:rStyle w:val="None"/>
          <w:rFonts w:ascii="Helvetica" w:hAnsi="Helvetica" w:cs="Times New Roman"/>
          <w:lang w:val="en-GB"/>
        </w:rPr>
        <w:t>temporal</w:t>
      </w:r>
      <w:r w:rsidR="0023454B">
        <w:rPr>
          <w:rStyle w:val="None"/>
          <w:rFonts w:ascii="Helvetica" w:hAnsi="Helvetica" w:cs="Times New Roman"/>
          <w:lang w:val="en-GB"/>
        </w:rPr>
        <w:t xml:space="preserve"> </w:t>
      </w:r>
      <w:r w:rsidR="00C901F8">
        <w:rPr>
          <w:rStyle w:val="None"/>
          <w:rFonts w:ascii="Helvetica" w:hAnsi="Helvetica" w:cs="Times New Roman"/>
          <w:lang w:val="en-GB"/>
        </w:rPr>
        <w:t>components</w:t>
      </w:r>
      <w:r w:rsidR="0023454B">
        <w:rPr>
          <w:rStyle w:val="None"/>
          <w:rFonts w:ascii="Helvetica" w:hAnsi="Helvetica" w:cs="Times New Roman"/>
          <w:lang w:val="en-GB"/>
        </w:rPr>
        <w:t xml:space="preserve"> </w:t>
      </w:r>
      <w:r w:rsidR="00C901F8">
        <w:rPr>
          <w:rStyle w:val="None"/>
          <w:rFonts w:ascii="Helvetica" w:hAnsi="Helvetica" w:cs="Times New Roman"/>
          <w:lang w:val="en-GB"/>
        </w:rPr>
        <w:t xml:space="preserve">(ATFP, amygdala) </w:t>
      </w:r>
      <w:r w:rsidR="0023454B">
        <w:rPr>
          <w:rStyle w:val="None"/>
          <w:rFonts w:ascii="Helvetica" w:hAnsi="Helvetica" w:cs="Times New Roman"/>
          <w:lang w:val="en-GB"/>
        </w:rPr>
        <w:t>and those associated with internalised cognition</w:t>
      </w:r>
      <w:r w:rsidR="00C901F8">
        <w:rPr>
          <w:rStyle w:val="None"/>
          <w:rFonts w:ascii="Helvetica" w:hAnsi="Helvetica" w:cs="Times New Roman"/>
          <w:lang w:val="en-GB"/>
        </w:rPr>
        <w:t xml:space="preserve"> (vmPFC, precuneus, ATL, AG)</w:t>
      </w:r>
      <w:r>
        <w:rPr>
          <w:rStyle w:val="None"/>
          <w:rFonts w:ascii="Helvetica" w:hAnsi="Helvetica" w:cs="Times New Roman"/>
          <w:lang w:val="en-GB"/>
        </w:rPr>
        <w:t xml:space="preserve">, although this </w:t>
      </w:r>
      <w:r w:rsidRPr="00317938">
        <w:rPr>
          <w:rStyle w:val="None"/>
          <w:rFonts w:ascii="Helvetica" w:hAnsi="Helvetica" w:cs="Times New Roman"/>
          <w:lang w:val="en-GB"/>
        </w:rPr>
        <w:t xml:space="preserve">was not confirmed by statistical analysis and future work will be needed to verify this grouping. A planned comparison of whether ATFP grouped most closely with core or extended systems revealed no evidence in either direction. </w:t>
      </w:r>
      <w:r w:rsidR="00317938" w:rsidRPr="00317938">
        <w:rPr>
          <w:rStyle w:val="None"/>
          <w:rFonts w:ascii="Helvetica" w:hAnsi="Helvetica" w:cs="Times New Roman"/>
          <w:lang w:val="en-GB"/>
        </w:rPr>
        <w:t>Both responded to at least one type of task, confirming their role in person knowledge – but their position in the hierarchy remains unclear.</w:t>
      </w:r>
    </w:p>
    <w:p w14:paraId="0E3E2F3E" w14:textId="241194D2" w:rsidR="00F3279A" w:rsidRDefault="00703BBA" w:rsidP="00C27797">
      <w:pPr>
        <w:pStyle w:val="Heading2"/>
        <w:spacing w:after="0" w:line="360" w:lineRule="auto"/>
        <w:jc w:val="both"/>
        <w:rPr>
          <w:rStyle w:val="None"/>
          <w:rFonts w:ascii="Helvetica" w:eastAsia="Cambria" w:hAnsi="Helvetica" w:cs="Times New Roman"/>
          <w:color w:val="000000"/>
          <w:sz w:val="22"/>
          <w:szCs w:val="22"/>
          <w:u w:color="000000"/>
          <w:lang w:val="en-GB"/>
        </w:rPr>
      </w:pPr>
      <w:r>
        <w:rPr>
          <w:rStyle w:val="None"/>
          <w:rFonts w:ascii="Helvetica" w:eastAsia="Cambria" w:hAnsi="Helvetica" w:cs="Times New Roman"/>
          <w:color w:val="000000"/>
          <w:sz w:val="22"/>
          <w:szCs w:val="22"/>
          <w:u w:color="000000"/>
          <w:lang w:val="en-GB"/>
        </w:rPr>
        <w:t>Cognitive t</w:t>
      </w:r>
      <w:r w:rsidR="00181EF9" w:rsidRPr="00E37708">
        <w:rPr>
          <w:rStyle w:val="None"/>
          <w:rFonts w:ascii="Helvetica" w:eastAsia="Cambria" w:hAnsi="Helvetica" w:cs="Times New Roman"/>
          <w:color w:val="000000"/>
          <w:sz w:val="22"/>
          <w:szCs w:val="22"/>
          <w:u w:color="000000"/>
          <w:lang w:val="en-GB"/>
        </w:rPr>
        <w:t xml:space="preserve">axonomy in </w:t>
      </w:r>
      <w:r>
        <w:rPr>
          <w:rStyle w:val="None"/>
          <w:rFonts w:ascii="Helvetica" w:eastAsia="Cambria" w:hAnsi="Helvetica" w:cs="Times New Roman"/>
          <w:color w:val="000000"/>
          <w:sz w:val="22"/>
          <w:szCs w:val="22"/>
          <w:u w:color="000000"/>
          <w:lang w:val="en-GB"/>
        </w:rPr>
        <w:t>person k</w:t>
      </w:r>
      <w:r w:rsidR="00181EF9" w:rsidRPr="00E37708">
        <w:rPr>
          <w:rStyle w:val="None"/>
          <w:rFonts w:ascii="Helvetica" w:eastAsia="Cambria" w:hAnsi="Helvetica" w:cs="Times New Roman"/>
          <w:color w:val="000000"/>
          <w:sz w:val="22"/>
          <w:szCs w:val="22"/>
          <w:u w:color="000000"/>
          <w:lang w:val="en-GB"/>
        </w:rPr>
        <w:t>nowledge </w:t>
      </w:r>
    </w:p>
    <w:p w14:paraId="630BA740" w14:textId="77777777" w:rsidR="00CA5899" w:rsidRDefault="0081374F" w:rsidP="00CA5899">
      <w:pPr>
        <w:pStyle w:val="Body"/>
        <w:spacing w:line="360" w:lineRule="auto"/>
        <w:ind w:left="8" w:firstLine="1"/>
        <w:rPr>
          <w:rStyle w:val="None"/>
          <w:rFonts w:ascii="Helvetica" w:hAnsi="Helvetica" w:cs="Times New Roman"/>
          <w:lang w:val="en-GB"/>
        </w:rPr>
      </w:pPr>
      <w:r w:rsidRPr="00E37708">
        <w:rPr>
          <w:rStyle w:val="None"/>
          <w:rFonts w:ascii="Helvetica" w:hAnsi="Helvetica" w:cs="Times New Roman"/>
          <w:lang w:val="en-GB"/>
        </w:rPr>
        <w:t xml:space="preserve">By </w:t>
      </w:r>
      <w:r w:rsidR="00A60D25">
        <w:rPr>
          <w:rStyle w:val="None"/>
          <w:rFonts w:ascii="Helvetica" w:hAnsi="Helvetica" w:cs="Times New Roman"/>
          <w:lang w:val="en-GB"/>
        </w:rPr>
        <w:t>considering</w:t>
      </w:r>
      <w:r w:rsidRPr="00E37708">
        <w:rPr>
          <w:rStyle w:val="None"/>
          <w:rFonts w:ascii="Helvetica" w:hAnsi="Helvetica" w:cs="Times New Roman"/>
          <w:lang w:val="en-GB"/>
        </w:rPr>
        <w:t xml:space="preserve"> </w:t>
      </w:r>
      <w:r w:rsidR="00A60D25">
        <w:rPr>
          <w:rStyle w:val="None"/>
          <w:rFonts w:ascii="Helvetica" w:hAnsi="Helvetica" w:cs="Times New Roman"/>
          <w:lang w:val="en-GB"/>
        </w:rPr>
        <w:t xml:space="preserve">the similarity between the neural substrates of different </w:t>
      </w:r>
      <w:r w:rsidRPr="00E37708">
        <w:rPr>
          <w:rStyle w:val="None"/>
          <w:rFonts w:ascii="Helvetica" w:hAnsi="Helvetica" w:cs="Times New Roman"/>
          <w:lang w:val="en-GB"/>
        </w:rPr>
        <w:t xml:space="preserve">cognitive </w:t>
      </w:r>
      <w:r w:rsidR="00A60D25">
        <w:rPr>
          <w:rStyle w:val="None"/>
          <w:rFonts w:ascii="Helvetica" w:hAnsi="Helvetica" w:cs="Times New Roman"/>
          <w:lang w:val="en-GB"/>
        </w:rPr>
        <w:t>domains we can gain</w:t>
      </w:r>
      <w:r w:rsidRPr="00E37708">
        <w:rPr>
          <w:rStyle w:val="None"/>
          <w:rFonts w:ascii="Helvetica" w:hAnsi="Helvetica" w:cs="Times New Roman"/>
          <w:lang w:val="en-GB"/>
        </w:rPr>
        <w:t xml:space="preserve"> insight into the </w:t>
      </w:r>
      <w:r w:rsidR="00A60D25">
        <w:rPr>
          <w:rStyle w:val="None"/>
          <w:rFonts w:ascii="Helvetica" w:hAnsi="Helvetica" w:cs="Times New Roman"/>
          <w:lang w:val="en-GB"/>
        </w:rPr>
        <w:t>relationship between these</w:t>
      </w:r>
      <w:r w:rsidRPr="00E37708">
        <w:rPr>
          <w:rStyle w:val="None"/>
          <w:rFonts w:ascii="Helvetica" w:hAnsi="Helvetica" w:cs="Times New Roman"/>
          <w:lang w:val="en-GB"/>
        </w:rPr>
        <w:t xml:space="preserve"> cognitive</w:t>
      </w:r>
      <w:r w:rsidR="00A60D25">
        <w:rPr>
          <w:rStyle w:val="None"/>
          <w:rFonts w:ascii="Helvetica" w:hAnsi="Helvetica" w:cs="Times New Roman"/>
          <w:lang w:val="en-GB"/>
        </w:rPr>
        <w:t xml:space="preserve"> domains</w:t>
      </w:r>
      <w:r w:rsidRPr="00E37708">
        <w:rPr>
          <w:rStyle w:val="None"/>
          <w:rFonts w:ascii="Helvetica" w:hAnsi="Helvetica" w:cs="Times New Roman"/>
          <w:lang w:val="en-GB"/>
        </w:rPr>
        <w:t xml:space="preserve">. </w:t>
      </w:r>
      <w:r w:rsidR="00A60D25">
        <w:rPr>
          <w:rStyle w:val="None"/>
          <w:rFonts w:ascii="Helvetica" w:hAnsi="Helvetica" w:cs="Times New Roman"/>
          <w:lang w:val="en-GB"/>
        </w:rPr>
        <w:t>We addressed this question within the network for perceiving and knowing about others by comparing the profile of each task across the 21 ROI</w:t>
      </w:r>
      <w:r w:rsidR="00147132">
        <w:rPr>
          <w:rStyle w:val="None"/>
          <w:rFonts w:ascii="Helvetica" w:hAnsi="Helvetica" w:cs="Times New Roman"/>
          <w:lang w:val="en-GB"/>
        </w:rPr>
        <w:t>s</w:t>
      </w:r>
      <w:r w:rsidR="00A60D25">
        <w:rPr>
          <w:rStyle w:val="None"/>
          <w:rFonts w:ascii="Helvetica" w:hAnsi="Helvetica" w:cs="Times New Roman"/>
          <w:lang w:val="en-GB"/>
        </w:rPr>
        <w:t xml:space="preserve"> comprising this network. We observed that for each task, despite variations in reaction times and task structure, that the two task-exemplars for each of the five cognitive domains, </w:t>
      </w:r>
      <w:r w:rsidR="009C2CFF">
        <w:rPr>
          <w:rStyle w:val="None"/>
          <w:rFonts w:ascii="Helvetica" w:hAnsi="Helvetica" w:cs="Times New Roman"/>
          <w:lang w:val="en-GB"/>
        </w:rPr>
        <w:t xml:space="preserve">reliably clustered with their counterpart. </w:t>
      </w:r>
      <w:r w:rsidR="00147132">
        <w:rPr>
          <w:rStyle w:val="None"/>
          <w:rFonts w:ascii="Helvetica" w:hAnsi="Helvetica" w:cs="Times New Roman"/>
          <w:lang w:val="en-GB"/>
        </w:rPr>
        <w:t xml:space="preserve">Showing that </w:t>
      </w:r>
      <w:r w:rsidR="00F837EC">
        <w:rPr>
          <w:rStyle w:val="None"/>
          <w:rFonts w:ascii="Helvetica" w:hAnsi="Helvetica" w:cs="Times New Roman"/>
          <w:lang w:val="en-GB"/>
        </w:rPr>
        <w:t>cognitive</w:t>
      </w:r>
      <w:r w:rsidR="00147132">
        <w:rPr>
          <w:rStyle w:val="None"/>
          <w:rFonts w:ascii="Helvetica" w:hAnsi="Helvetica" w:cs="Times New Roman"/>
          <w:lang w:val="en-GB"/>
        </w:rPr>
        <w:t xml:space="preserve"> domain is the primary grouping factor of activation patterns across this network. </w:t>
      </w:r>
    </w:p>
    <w:p w14:paraId="49B45523" w14:textId="306FB267" w:rsidR="00A60D25" w:rsidRDefault="009C2CFF" w:rsidP="00CA5899">
      <w:pPr>
        <w:pStyle w:val="Body"/>
        <w:spacing w:line="360" w:lineRule="auto"/>
        <w:rPr>
          <w:rStyle w:val="None"/>
          <w:rFonts w:ascii="Helvetica" w:hAnsi="Helvetica" w:cs="Times New Roman"/>
          <w:lang w:val="en-GB"/>
        </w:rPr>
      </w:pPr>
      <w:r>
        <w:rPr>
          <w:rStyle w:val="None"/>
          <w:rFonts w:ascii="Helvetica" w:hAnsi="Helvetica" w:cs="Times New Roman"/>
          <w:lang w:val="en-GB"/>
        </w:rPr>
        <w:t xml:space="preserve">The general pattern of </w:t>
      </w:r>
      <w:r w:rsidR="00A60D25" w:rsidRPr="00E37708">
        <w:rPr>
          <w:rStyle w:val="None"/>
          <w:rFonts w:ascii="Helvetica" w:hAnsi="Helvetica" w:cs="Times New Roman"/>
          <w:lang w:val="en-GB"/>
        </w:rPr>
        <w:t xml:space="preserve">cognitive clustering across the regions suggests that social and perceptual knowledge share </w:t>
      </w:r>
      <w:r w:rsidR="00147132">
        <w:rPr>
          <w:rStyle w:val="None"/>
          <w:rFonts w:ascii="Helvetica" w:hAnsi="Helvetica" w:cs="Times New Roman"/>
          <w:lang w:val="en-GB"/>
        </w:rPr>
        <w:t xml:space="preserve">similar </w:t>
      </w:r>
      <w:r w:rsidR="00A60D25" w:rsidRPr="00E37708">
        <w:rPr>
          <w:rStyle w:val="None"/>
          <w:rFonts w:ascii="Helvetica" w:hAnsi="Helvetica" w:cs="Times New Roman"/>
          <w:lang w:val="en-GB"/>
        </w:rPr>
        <w:t>neural pattern</w:t>
      </w:r>
      <w:r w:rsidR="00703BBA">
        <w:rPr>
          <w:rStyle w:val="None"/>
          <w:rFonts w:ascii="Helvetica" w:hAnsi="Helvetica" w:cs="Times New Roman"/>
          <w:lang w:val="en-GB"/>
        </w:rPr>
        <w:t>s</w:t>
      </w:r>
      <w:r w:rsidR="00147132">
        <w:rPr>
          <w:rStyle w:val="None"/>
          <w:rFonts w:ascii="Helvetica" w:hAnsi="Helvetica" w:cs="Times New Roman"/>
          <w:lang w:val="en-GB"/>
        </w:rPr>
        <w:t>,</w:t>
      </w:r>
      <w:r w:rsidR="00A60D25" w:rsidRPr="00E37708">
        <w:rPr>
          <w:rStyle w:val="None"/>
          <w:rFonts w:ascii="Helvetica" w:hAnsi="Helvetica" w:cs="Times New Roman"/>
          <w:lang w:val="en-GB"/>
        </w:rPr>
        <w:t xml:space="preserve"> as </w:t>
      </w:r>
      <w:r w:rsidR="00147132">
        <w:rPr>
          <w:rStyle w:val="None"/>
          <w:rFonts w:ascii="Helvetica" w:hAnsi="Helvetica" w:cs="Times New Roman"/>
          <w:lang w:val="en-GB"/>
        </w:rPr>
        <w:t>do</w:t>
      </w:r>
      <w:r w:rsidR="00A60D25" w:rsidRPr="00E37708">
        <w:rPr>
          <w:rStyle w:val="None"/>
          <w:rFonts w:ascii="Helvetica" w:hAnsi="Helvetica" w:cs="Times New Roman"/>
          <w:lang w:val="en-GB"/>
        </w:rPr>
        <w:t xml:space="preserve"> semantic and episodic knowledge</w:t>
      </w:r>
      <w:r w:rsidR="00B13173">
        <w:rPr>
          <w:rStyle w:val="None"/>
          <w:rFonts w:ascii="Helvetica" w:hAnsi="Helvetica" w:cs="Times New Roman"/>
          <w:lang w:val="en-GB"/>
        </w:rPr>
        <w:t xml:space="preserve"> with nominal being represented</w:t>
      </w:r>
      <w:r w:rsidR="00147132">
        <w:rPr>
          <w:rStyle w:val="None"/>
          <w:rFonts w:ascii="Helvetica" w:hAnsi="Helvetica" w:cs="Times New Roman"/>
          <w:lang w:val="en-GB"/>
        </w:rPr>
        <w:t xml:space="preserve"> somewhat </w:t>
      </w:r>
      <w:r w:rsidR="00A60D25" w:rsidRPr="00E37708">
        <w:rPr>
          <w:rStyle w:val="None"/>
          <w:rFonts w:ascii="Helvetica" w:hAnsi="Helvetica" w:cs="Times New Roman"/>
          <w:lang w:val="en-GB"/>
        </w:rPr>
        <w:t xml:space="preserve">distinctly. These findings fall </w:t>
      </w:r>
      <w:r>
        <w:rPr>
          <w:rStyle w:val="None"/>
          <w:rFonts w:ascii="Helvetica" w:hAnsi="Helvetica" w:cs="Times New Roman"/>
          <w:lang w:val="en-GB"/>
        </w:rPr>
        <w:t xml:space="preserve">broadly </w:t>
      </w:r>
      <w:r w:rsidR="00A60D25" w:rsidRPr="00E37708">
        <w:rPr>
          <w:rStyle w:val="None"/>
          <w:rFonts w:ascii="Helvetica" w:hAnsi="Helvetica" w:cs="Times New Roman"/>
          <w:lang w:val="en-GB"/>
        </w:rPr>
        <w:t xml:space="preserve">within hypothesised domain-specificity boundaries </w:t>
      </w:r>
      <w:r w:rsidR="00A60D25" w:rsidRPr="00E37708">
        <w:rPr>
          <w:rStyle w:val="None"/>
          <w:rFonts w:ascii="Helvetica" w:hAnsi="Helvetica" w:cs="Times New Roman"/>
          <w:lang w:val="en-GB"/>
        </w:rPr>
        <w:fldChar w:fldCharType="begin"/>
      </w:r>
      <w:r w:rsidR="008A547E">
        <w:rPr>
          <w:rStyle w:val="None"/>
          <w:rFonts w:ascii="Helvetica" w:hAnsi="Helvetica" w:cs="Times New Roman"/>
          <w:lang w:val="en-GB"/>
        </w:rPr>
        <w:instrText xml:space="preserve"> ADDIN PAPERS2_CITATIONS &lt;citation&gt;&lt;priority&gt;23&lt;/priority&gt;&lt;uuid&gt;BB3D9223-2694-4EFE-9772-849FBA3CC1A0&lt;/uuid&gt;&lt;publications&gt;&lt;publication&gt;&lt;subtype&gt;400&lt;/subtype&gt;&lt;publisher&gt;Nature Research&lt;/publisher&gt;&lt;title&gt;A new look at domain specificity: insights from social neuroscience&lt;/title&gt;&lt;url&gt;http://www.nature.com/doifinder/10.1038/nrn.2017.76&lt;/url&gt;&lt;volume&gt;18&lt;/volume&gt;&lt;publication_date&gt;99201709011200000000222000&lt;/publication_date&gt;&lt;uuid&gt;EF094FE6-9CD6-4340-B8F1-6A685F4A0BC1&lt;/uuid&gt;&lt;type&gt;400&lt;/type&gt;&lt;number&gt;9&lt;/number&gt;&lt;citekey&gt;Spunt:2017jy&lt;/citekey&gt;&lt;doi&gt;10.1038/nrn.2017.76&lt;/doi&gt;&lt;startpage&gt;559&lt;/startpage&gt;&lt;endpage&gt;567&lt;/endpage&gt;&lt;bundle&gt;&lt;publication&gt;&lt;title&gt;Nature Reviews Neuroscience&lt;/title&gt;&lt;uuid&gt;93708530-AA1C-46C5-B5F6-CA342E66D6CF&lt;/uuid&gt;&lt;subtype&gt;-100&lt;/subtype&gt;&lt;publisher&gt;Nature Publishing Group&lt;/publisher&gt;&lt;type&gt;-100&lt;/type&gt;&lt;/publication&gt;&lt;/bundle&gt;&lt;authors&gt;&lt;author&gt;&lt;lastName&gt;Spunt&lt;/lastName&gt;&lt;firstName&gt;Robert&lt;/firstName&gt;&lt;middleNames&gt;P&lt;/middleNames&gt;&lt;/author&gt;&lt;author&gt;&lt;lastName&gt;Adolphs&lt;/lastName&gt;&lt;firstName&gt;Ralph&lt;/firstName&gt;&lt;/author&gt;&lt;/authors&gt;&lt;/publication&gt;&lt;/publications&gt;&lt;cites&gt;&lt;/cites&gt;&lt;/citation&gt;</w:instrText>
      </w:r>
      <w:r w:rsidR="00A60D25" w:rsidRPr="00E37708">
        <w:rPr>
          <w:rStyle w:val="None"/>
          <w:rFonts w:ascii="Helvetica" w:hAnsi="Helvetica" w:cs="Times New Roman"/>
          <w:lang w:val="en-GB"/>
        </w:rPr>
        <w:fldChar w:fldCharType="separate"/>
      </w:r>
      <w:r w:rsidR="00351B2C">
        <w:rPr>
          <w:rFonts w:ascii="Helvetica" w:eastAsia="Arial Unicode MS" w:hAnsi="Helvetica" w:cs="Helvetica"/>
          <w:lang w:val="en-US"/>
        </w:rPr>
        <w:t>(Spunt &amp; Adolphs, 2017)</w:t>
      </w:r>
      <w:r w:rsidR="00A60D25" w:rsidRPr="00E37708">
        <w:rPr>
          <w:rStyle w:val="None"/>
          <w:rFonts w:ascii="Helvetica" w:hAnsi="Helvetica" w:cs="Times New Roman"/>
          <w:lang w:val="en-GB"/>
        </w:rPr>
        <w:fldChar w:fldCharType="end"/>
      </w:r>
      <w:r w:rsidR="00A60D25" w:rsidRPr="00E37708">
        <w:rPr>
          <w:rStyle w:val="None"/>
          <w:rFonts w:ascii="Helvetica" w:hAnsi="Helvetica" w:cs="Times New Roman"/>
          <w:lang w:val="en-GB"/>
        </w:rPr>
        <w:t xml:space="preserve"> suggesting that declarative memory (episodic, semantic tasks) and language (nominal tasks) are part of </w:t>
      </w:r>
      <w:r w:rsidR="00703BBA">
        <w:rPr>
          <w:rStyle w:val="None"/>
          <w:rFonts w:ascii="Helvetica" w:hAnsi="Helvetica" w:cs="Times New Roman"/>
          <w:lang w:val="en-GB"/>
        </w:rPr>
        <w:t xml:space="preserve">the </w:t>
      </w:r>
      <w:r w:rsidR="00147132">
        <w:rPr>
          <w:rStyle w:val="None"/>
          <w:rFonts w:ascii="Helvetica" w:hAnsi="Helvetica" w:cs="Times New Roman"/>
          <w:lang w:val="en-GB"/>
        </w:rPr>
        <w:lastRenderedPageBreak/>
        <w:t>‘</w:t>
      </w:r>
      <w:r w:rsidR="00A60D25" w:rsidRPr="00E37708">
        <w:rPr>
          <w:rStyle w:val="None"/>
          <w:rFonts w:ascii="Helvetica" w:hAnsi="Helvetica" w:cs="Times New Roman"/>
          <w:lang w:val="en-GB"/>
        </w:rPr>
        <w:t>cognitive</w:t>
      </w:r>
      <w:r w:rsidR="00147132">
        <w:rPr>
          <w:rStyle w:val="None"/>
          <w:rFonts w:ascii="Helvetica" w:hAnsi="Helvetica" w:cs="Times New Roman"/>
          <w:lang w:val="en-GB"/>
        </w:rPr>
        <w:t>’</w:t>
      </w:r>
      <w:r w:rsidR="00A60D25" w:rsidRPr="00E37708">
        <w:rPr>
          <w:rStyle w:val="None"/>
          <w:rFonts w:ascii="Helvetica" w:hAnsi="Helvetica" w:cs="Times New Roman"/>
          <w:lang w:val="en-GB"/>
        </w:rPr>
        <w:t xml:space="preserve"> macro-domain, while facial reception (physical tasks) and theory of mind (social tasks) are part of </w:t>
      </w:r>
      <w:r w:rsidR="00703BBA">
        <w:rPr>
          <w:rStyle w:val="None"/>
          <w:rFonts w:ascii="Helvetica" w:hAnsi="Helvetica" w:cs="Times New Roman"/>
          <w:lang w:val="en-GB"/>
        </w:rPr>
        <w:t xml:space="preserve">the </w:t>
      </w:r>
      <w:r w:rsidR="00147132">
        <w:rPr>
          <w:rStyle w:val="None"/>
          <w:rFonts w:ascii="Helvetica" w:hAnsi="Helvetica" w:cs="Times New Roman"/>
          <w:lang w:val="en-GB"/>
        </w:rPr>
        <w:t>‘</w:t>
      </w:r>
      <w:r w:rsidR="00A60D25" w:rsidRPr="00E37708">
        <w:rPr>
          <w:rStyle w:val="None"/>
          <w:rFonts w:ascii="Helvetica" w:hAnsi="Helvetica" w:cs="Times New Roman"/>
          <w:lang w:val="en-GB"/>
        </w:rPr>
        <w:t>social</w:t>
      </w:r>
      <w:r w:rsidR="00147132">
        <w:rPr>
          <w:rStyle w:val="None"/>
          <w:rFonts w:ascii="Helvetica" w:hAnsi="Helvetica" w:cs="Times New Roman"/>
          <w:lang w:val="en-GB"/>
        </w:rPr>
        <w:t>’ macro-</w:t>
      </w:r>
      <w:r w:rsidR="00A60D25" w:rsidRPr="00E37708">
        <w:rPr>
          <w:rStyle w:val="None"/>
          <w:rFonts w:ascii="Helvetica" w:hAnsi="Helvetica" w:cs="Times New Roman"/>
          <w:lang w:val="en-GB"/>
        </w:rPr>
        <w:t>domain. </w:t>
      </w:r>
    </w:p>
    <w:p w14:paraId="70901B40" w14:textId="61E6385E" w:rsidR="00C27797" w:rsidRDefault="009C2CFF" w:rsidP="00C27797">
      <w:pPr>
        <w:pStyle w:val="Body"/>
        <w:spacing w:after="0" w:line="360" w:lineRule="auto"/>
        <w:ind w:firstLine="426"/>
        <w:jc w:val="both"/>
        <w:rPr>
          <w:rFonts w:asciiTheme="minorHAnsi" w:hAnsiTheme="minorHAnsi"/>
          <w:lang w:val="en-GB"/>
        </w:rPr>
      </w:pPr>
      <w:r>
        <w:rPr>
          <w:rStyle w:val="None"/>
          <w:rFonts w:ascii="Helvetica" w:hAnsi="Helvetica" w:cs="Times New Roman"/>
          <w:lang w:val="en-GB"/>
        </w:rPr>
        <w:t xml:space="preserve">Of specific interest to us was the relationship between episodic, semantic and nominal knowledge. </w:t>
      </w:r>
      <w:r>
        <w:rPr>
          <w:rFonts w:asciiTheme="minorHAnsi" w:hAnsiTheme="minorHAnsi"/>
          <w:lang w:val="en-GB"/>
        </w:rPr>
        <w:t>A</w:t>
      </w:r>
      <w:r w:rsidR="00DE2CC7" w:rsidRPr="00A60D25">
        <w:rPr>
          <w:rFonts w:asciiTheme="minorHAnsi" w:hAnsiTheme="minorHAnsi"/>
          <w:lang w:val="en-GB"/>
        </w:rPr>
        <w:t xml:space="preserve"> </w:t>
      </w:r>
      <w:r w:rsidR="00D234FD" w:rsidRPr="00A60D25">
        <w:rPr>
          <w:rFonts w:asciiTheme="minorHAnsi" w:hAnsiTheme="minorHAnsi"/>
          <w:lang w:val="en-GB"/>
        </w:rPr>
        <w:t>classic</w:t>
      </w:r>
      <w:r w:rsidR="00DE2CC7" w:rsidRPr="00A60D25">
        <w:rPr>
          <w:rFonts w:asciiTheme="minorHAnsi" w:hAnsiTheme="minorHAnsi"/>
          <w:lang w:val="en-GB"/>
        </w:rPr>
        <w:t xml:space="preserve"> distinction in </w:t>
      </w:r>
      <w:r w:rsidR="0081374F" w:rsidRPr="00A60D25">
        <w:rPr>
          <w:rFonts w:asciiTheme="minorHAnsi" w:hAnsiTheme="minorHAnsi"/>
          <w:lang w:val="en-GB"/>
        </w:rPr>
        <w:t xml:space="preserve">forms of declarative </w:t>
      </w:r>
      <w:r w:rsidR="00DE2CC7" w:rsidRPr="00A60D25">
        <w:rPr>
          <w:rFonts w:asciiTheme="minorHAnsi" w:hAnsiTheme="minorHAnsi"/>
          <w:lang w:val="en-GB"/>
        </w:rPr>
        <w:t xml:space="preserve">memory is between </w:t>
      </w:r>
      <w:r w:rsidR="0081374F" w:rsidRPr="00A60D25">
        <w:rPr>
          <w:rFonts w:asciiTheme="minorHAnsi" w:hAnsiTheme="minorHAnsi"/>
          <w:lang w:val="en-GB"/>
        </w:rPr>
        <w:t>episodic</w:t>
      </w:r>
      <w:r w:rsidR="00DE2CC7" w:rsidRPr="00A60D25">
        <w:rPr>
          <w:rFonts w:asciiTheme="minorHAnsi" w:hAnsiTheme="minorHAnsi"/>
          <w:lang w:val="en-GB"/>
        </w:rPr>
        <w:t xml:space="preserve"> </w:t>
      </w:r>
      <w:r w:rsidR="00B13173">
        <w:rPr>
          <w:rFonts w:asciiTheme="minorHAnsi" w:hAnsiTheme="minorHAnsi"/>
          <w:lang w:val="en-GB"/>
        </w:rPr>
        <w:t>(personal experience</w:t>
      </w:r>
      <w:r>
        <w:rPr>
          <w:rFonts w:asciiTheme="minorHAnsi" w:hAnsiTheme="minorHAnsi"/>
          <w:lang w:val="en-GB"/>
        </w:rPr>
        <w:t xml:space="preserve">) </w:t>
      </w:r>
      <w:r w:rsidR="00DE2CC7" w:rsidRPr="00A60D25">
        <w:rPr>
          <w:rFonts w:asciiTheme="minorHAnsi" w:hAnsiTheme="minorHAnsi"/>
          <w:lang w:val="en-GB"/>
        </w:rPr>
        <w:t>and semantic</w:t>
      </w:r>
      <w:r>
        <w:rPr>
          <w:rFonts w:asciiTheme="minorHAnsi" w:hAnsiTheme="minorHAnsi"/>
          <w:lang w:val="en-GB"/>
        </w:rPr>
        <w:t xml:space="preserve"> (general knowledge)</w:t>
      </w:r>
      <w:r w:rsidR="00801DC7">
        <w:rPr>
          <w:rFonts w:asciiTheme="minorHAnsi" w:hAnsiTheme="minorHAnsi"/>
          <w:lang w:val="en-GB"/>
        </w:rPr>
        <w:t xml:space="preserve"> </w:t>
      </w:r>
      <w:r w:rsidR="00C90DA3">
        <w:rPr>
          <w:rFonts w:asciiTheme="minorHAnsi" w:hAnsiTheme="minorHAnsi"/>
          <w:lang w:val="en-GB"/>
        </w:rPr>
        <w:fldChar w:fldCharType="begin"/>
      </w:r>
      <w:r w:rsidR="008A547E">
        <w:rPr>
          <w:rFonts w:asciiTheme="minorHAnsi" w:hAnsiTheme="minorHAnsi"/>
          <w:lang w:val="en-GB"/>
        </w:rPr>
        <w:instrText xml:space="preserve"> ADDIN PAPERS2_CITATIONS &lt;citation&gt;&lt;priority&gt;66&lt;/priority&gt;&lt;uuid&gt;6276E952-26CD-4DFB-88C2-8EFFB76382B0&lt;/uuid&gt;&lt;publications&gt;&lt;publication&gt;&lt;subtype&gt;400&lt;/subtype&gt;&lt;title&gt;Episodic and semantic memory&lt;/title&gt;&lt;url&gt;http://web.media.mit.edu/~jorkin/generals/papers/Tulving_memory.pdf&lt;/url&gt;&lt;publication_date&gt;99197200001200000000200000&lt;/publication_date&gt;&lt;uuid&gt;2C5DF74B-B547-4573-AE6B-962E4500270E&lt;/uuid&gt;&lt;type&gt;400&lt;/type&gt;&lt;citekey&gt;Tulving:1972ut&lt;/citekey&gt;&lt;bundle&gt;&lt;publication&gt;&lt;title&gt;Organization of memory&lt;/title&gt;&lt;uuid&gt;C8F71C12-DF39-47E0-BA16-9BC721A89C72&lt;/uuid&gt;&lt;subtype&gt;-100&lt;/subtype&gt;&lt;type&gt;-100&lt;/type&gt;&lt;/publication&gt;&lt;/bundle&gt;&lt;authors&gt;&lt;author&gt;&lt;lastName&gt;Tulving&lt;/lastName&gt;&lt;firstName&gt;E&lt;/firstName&gt;&lt;/author&gt;&lt;/authors&gt;&lt;/publication&gt;&lt;/publications&gt;&lt;cites&gt;&lt;/cites&gt;&lt;/citation&gt;</w:instrText>
      </w:r>
      <w:r w:rsidR="00C90DA3">
        <w:rPr>
          <w:rFonts w:asciiTheme="minorHAnsi" w:hAnsiTheme="minorHAnsi"/>
          <w:lang w:val="en-GB"/>
        </w:rPr>
        <w:fldChar w:fldCharType="separate"/>
      </w:r>
      <w:r w:rsidR="00351B2C">
        <w:rPr>
          <w:rFonts w:ascii="Helvetica Neue" w:eastAsia="Arial Unicode MS" w:hAnsi="Helvetica Neue" w:cs="Helvetica Neue"/>
          <w:lang w:val="en-US"/>
        </w:rPr>
        <w:t>(Tulving, 1972)</w:t>
      </w:r>
      <w:r w:rsidR="00C90DA3">
        <w:rPr>
          <w:rFonts w:asciiTheme="minorHAnsi" w:hAnsiTheme="minorHAnsi"/>
          <w:lang w:val="en-GB"/>
        </w:rPr>
        <w:fldChar w:fldCharType="end"/>
      </w:r>
      <w:r w:rsidR="00DE2CC7" w:rsidRPr="00A60D25">
        <w:rPr>
          <w:rFonts w:asciiTheme="minorHAnsi" w:hAnsiTheme="minorHAnsi"/>
          <w:lang w:val="en-GB"/>
        </w:rPr>
        <w:t xml:space="preserve">. </w:t>
      </w:r>
      <w:r>
        <w:rPr>
          <w:rFonts w:asciiTheme="minorHAnsi" w:hAnsiTheme="minorHAnsi"/>
          <w:lang w:val="en-GB"/>
        </w:rPr>
        <w:t>The term ‘semantic knowledge’ refers to a broad range of knowledge about object</w:t>
      </w:r>
      <w:r w:rsidR="00801DC7">
        <w:rPr>
          <w:rFonts w:asciiTheme="minorHAnsi" w:hAnsiTheme="minorHAnsi"/>
          <w:lang w:val="en-GB"/>
        </w:rPr>
        <w:t>s</w:t>
      </w:r>
      <w:r>
        <w:rPr>
          <w:rFonts w:asciiTheme="minorHAnsi" w:hAnsiTheme="minorHAnsi"/>
          <w:lang w:val="en-GB"/>
        </w:rPr>
        <w:t xml:space="preserve">, factual knowledge and word meaning.  </w:t>
      </w:r>
      <w:r w:rsidR="0081374F" w:rsidRPr="00A60D25">
        <w:rPr>
          <w:rFonts w:asciiTheme="minorHAnsi" w:hAnsiTheme="minorHAnsi"/>
          <w:lang w:val="en-GB"/>
        </w:rPr>
        <w:t xml:space="preserve">Here we specifically contrasted competing </w:t>
      </w:r>
      <w:r w:rsidRPr="00A60D25">
        <w:rPr>
          <w:rFonts w:asciiTheme="minorHAnsi" w:hAnsiTheme="minorHAnsi"/>
          <w:lang w:val="en-GB"/>
        </w:rPr>
        <w:t>components</w:t>
      </w:r>
      <w:r>
        <w:rPr>
          <w:rFonts w:asciiTheme="minorHAnsi" w:hAnsiTheme="minorHAnsi"/>
          <w:lang w:val="en-GB"/>
        </w:rPr>
        <w:t xml:space="preserve"> comparing whether semantic memory in the form of factual knowledge about people was more closely related to </w:t>
      </w:r>
      <w:r w:rsidR="00147132">
        <w:rPr>
          <w:rFonts w:asciiTheme="minorHAnsi" w:hAnsiTheme="minorHAnsi"/>
          <w:lang w:val="en-GB"/>
        </w:rPr>
        <w:t xml:space="preserve">the linkage of </w:t>
      </w:r>
      <w:r w:rsidR="00801DC7">
        <w:rPr>
          <w:rFonts w:asciiTheme="minorHAnsi" w:hAnsiTheme="minorHAnsi"/>
          <w:lang w:val="en-GB"/>
        </w:rPr>
        <w:t>an</w:t>
      </w:r>
      <w:r w:rsidR="00147132">
        <w:rPr>
          <w:rFonts w:asciiTheme="minorHAnsi" w:hAnsiTheme="minorHAnsi"/>
          <w:lang w:val="en-GB"/>
        </w:rPr>
        <w:t xml:space="preserve"> entity to</w:t>
      </w:r>
      <w:r>
        <w:rPr>
          <w:rFonts w:asciiTheme="minorHAnsi" w:hAnsiTheme="minorHAnsi"/>
          <w:lang w:val="en-GB"/>
        </w:rPr>
        <w:t xml:space="preserve"> their name or to </w:t>
      </w:r>
      <w:r w:rsidR="00D234FD">
        <w:rPr>
          <w:rFonts w:asciiTheme="minorHAnsi" w:hAnsiTheme="minorHAnsi"/>
          <w:lang w:val="en-GB"/>
        </w:rPr>
        <w:t xml:space="preserve">our personal experience and </w:t>
      </w:r>
      <w:r w:rsidR="00C27797">
        <w:rPr>
          <w:rFonts w:asciiTheme="minorHAnsi" w:hAnsiTheme="minorHAnsi"/>
          <w:lang w:val="en-GB"/>
        </w:rPr>
        <w:t>memories about that person.</w:t>
      </w:r>
      <w:r w:rsidR="0081374F" w:rsidRPr="00A60D25">
        <w:rPr>
          <w:rFonts w:asciiTheme="minorHAnsi" w:hAnsiTheme="minorHAnsi"/>
          <w:lang w:val="en-GB"/>
        </w:rPr>
        <w:t xml:space="preserve"> </w:t>
      </w:r>
      <w:r w:rsidR="00D234FD">
        <w:rPr>
          <w:rFonts w:asciiTheme="minorHAnsi" w:hAnsiTheme="minorHAnsi"/>
          <w:lang w:val="en-GB"/>
        </w:rPr>
        <w:t xml:space="preserve">Comparing these competing </w:t>
      </w:r>
      <w:r w:rsidR="00C90DA3">
        <w:rPr>
          <w:rFonts w:asciiTheme="minorHAnsi" w:hAnsiTheme="minorHAnsi"/>
          <w:lang w:val="en-GB"/>
        </w:rPr>
        <w:t>models,</w:t>
      </w:r>
      <w:r w:rsidR="00D234FD">
        <w:rPr>
          <w:rFonts w:asciiTheme="minorHAnsi" w:hAnsiTheme="minorHAnsi"/>
          <w:lang w:val="en-GB"/>
        </w:rPr>
        <w:t xml:space="preserve"> we observed that, within the </w:t>
      </w:r>
      <w:r w:rsidR="00703BBA">
        <w:rPr>
          <w:rFonts w:asciiTheme="minorHAnsi" w:hAnsiTheme="minorHAnsi"/>
          <w:lang w:val="en-GB"/>
        </w:rPr>
        <w:t>person-</w:t>
      </w:r>
      <w:r w:rsidR="00D234FD">
        <w:rPr>
          <w:rFonts w:asciiTheme="minorHAnsi" w:hAnsiTheme="minorHAnsi"/>
          <w:lang w:val="en-GB"/>
        </w:rPr>
        <w:t>knowledge cortical network, semantic memory robustly clustered more closely to episodic than nominal access</w:t>
      </w:r>
      <w:r w:rsidR="00C27797">
        <w:rPr>
          <w:rFonts w:asciiTheme="minorHAnsi" w:hAnsiTheme="minorHAnsi"/>
          <w:lang w:val="en-GB"/>
        </w:rPr>
        <w:t>. This grouping is roughly apparent in the tuning</w:t>
      </w:r>
      <w:r w:rsidR="00801DC7">
        <w:rPr>
          <w:rFonts w:asciiTheme="minorHAnsi" w:hAnsiTheme="minorHAnsi"/>
          <w:lang w:val="en-GB"/>
        </w:rPr>
        <w:t xml:space="preserve"> profiles presented in figure (3</w:t>
      </w:r>
      <w:r w:rsidR="00C27797">
        <w:rPr>
          <w:rFonts w:asciiTheme="minorHAnsi" w:hAnsiTheme="minorHAnsi"/>
          <w:lang w:val="en-GB"/>
        </w:rPr>
        <w:t xml:space="preserve">), where episodic and semantic domains load most heavily on regions associated with intrinsic cognition while nominal knowledge </w:t>
      </w:r>
      <w:r w:rsidR="00801DC7">
        <w:rPr>
          <w:rFonts w:asciiTheme="minorHAnsi" w:hAnsiTheme="minorHAnsi"/>
          <w:lang w:val="en-GB"/>
        </w:rPr>
        <w:t xml:space="preserve">follows a different topography - engaging only parts of the intrinsic network </w:t>
      </w:r>
      <w:r w:rsidR="00E94043">
        <w:rPr>
          <w:rFonts w:asciiTheme="minorHAnsi" w:hAnsiTheme="minorHAnsi"/>
          <w:lang w:val="en-GB"/>
        </w:rPr>
        <w:t xml:space="preserve">as well as regions outside of it, namely the IFG. </w:t>
      </w:r>
    </w:p>
    <w:p w14:paraId="76EB51D5" w14:textId="770101BD" w:rsidR="00D234FD" w:rsidRPr="006262F4" w:rsidRDefault="0081374F" w:rsidP="00E94043">
      <w:pPr>
        <w:pStyle w:val="Body"/>
        <w:spacing w:after="0" w:line="360" w:lineRule="auto"/>
        <w:ind w:left="1" w:firstLine="425"/>
        <w:jc w:val="both"/>
        <w:rPr>
          <w:rFonts w:asciiTheme="minorHAnsi" w:hAnsiTheme="minorHAnsi"/>
          <w:lang w:val="en-GB"/>
        </w:rPr>
      </w:pPr>
      <w:r w:rsidRPr="00A60D25">
        <w:rPr>
          <w:rFonts w:asciiTheme="minorHAnsi" w:hAnsiTheme="minorHAnsi"/>
          <w:lang w:val="en-GB"/>
        </w:rPr>
        <w:t xml:space="preserve">In a broader sense, </w:t>
      </w:r>
      <w:r w:rsidR="00D234FD">
        <w:rPr>
          <w:rFonts w:asciiTheme="minorHAnsi" w:hAnsiTheme="minorHAnsi"/>
          <w:lang w:val="en-GB"/>
        </w:rPr>
        <w:t xml:space="preserve">this result suggests that </w:t>
      </w:r>
      <w:r w:rsidRPr="00A60D25">
        <w:rPr>
          <w:rFonts w:asciiTheme="minorHAnsi" w:hAnsiTheme="minorHAnsi"/>
          <w:lang w:val="en-GB"/>
        </w:rPr>
        <w:t>for some forms of knowledge</w:t>
      </w:r>
      <w:r w:rsidR="00D234FD">
        <w:rPr>
          <w:rFonts w:asciiTheme="minorHAnsi" w:hAnsiTheme="minorHAnsi"/>
          <w:lang w:val="en-GB"/>
        </w:rPr>
        <w:t xml:space="preserve">, </w:t>
      </w:r>
      <w:r w:rsidRPr="00A60D25">
        <w:rPr>
          <w:rFonts w:asciiTheme="minorHAnsi" w:hAnsiTheme="minorHAnsi"/>
          <w:lang w:val="en-GB"/>
        </w:rPr>
        <w:t>the episodic</w:t>
      </w:r>
      <w:r w:rsidR="00147132">
        <w:rPr>
          <w:rFonts w:asciiTheme="minorHAnsi" w:hAnsiTheme="minorHAnsi"/>
          <w:lang w:val="en-GB"/>
        </w:rPr>
        <w:t xml:space="preserve"> and semantic line blurs</w:t>
      </w:r>
      <w:r w:rsidRPr="00A60D25">
        <w:rPr>
          <w:rFonts w:asciiTheme="minorHAnsi" w:hAnsiTheme="minorHAnsi"/>
          <w:lang w:val="en-GB"/>
        </w:rPr>
        <w:t>. While knowing the elementary school one attended may be different to knowing that a dog is</w:t>
      </w:r>
      <w:r w:rsidR="00147132">
        <w:rPr>
          <w:rFonts w:asciiTheme="minorHAnsi" w:hAnsiTheme="minorHAnsi"/>
          <w:lang w:val="en-GB"/>
        </w:rPr>
        <w:t xml:space="preserve"> a</w:t>
      </w:r>
      <w:r w:rsidRPr="00A60D25">
        <w:rPr>
          <w:rFonts w:asciiTheme="minorHAnsi" w:hAnsiTheme="minorHAnsi"/>
          <w:lang w:val="en-GB"/>
        </w:rPr>
        <w:t xml:space="preserve"> </w:t>
      </w:r>
      <w:r w:rsidR="00D234FD" w:rsidRPr="00A60D25">
        <w:rPr>
          <w:rFonts w:asciiTheme="minorHAnsi" w:hAnsiTheme="minorHAnsi"/>
          <w:lang w:val="en-GB"/>
        </w:rPr>
        <w:t>quadruped</w:t>
      </w:r>
      <w:r w:rsidR="00D234FD">
        <w:rPr>
          <w:rFonts w:asciiTheme="minorHAnsi" w:hAnsiTheme="minorHAnsi"/>
          <w:lang w:val="en-GB"/>
        </w:rPr>
        <w:t xml:space="preserve">, it </w:t>
      </w:r>
      <w:r w:rsidRPr="00A60D25">
        <w:rPr>
          <w:rFonts w:asciiTheme="minorHAnsi" w:hAnsiTheme="minorHAnsi"/>
          <w:lang w:val="en-GB"/>
        </w:rPr>
        <w:t xml:space="preserve">may not be distinct than knowing that Buzz Aldrin was the second person to step foot on the moon. </w:t>
      </w:r>
      <w:r w:rsidR="006D7B7A" w:rsidRPr="006262F4">
        <w:rPr>
          <w:rFonts w:asciiTheme="minorHAnsi" w:hAnsiTheme="minorHAnsi"/>
          <w:b/>
          <w:highlight w:val="yellow"/>
          <w:lang w:val="en-GB"/>
        </w:rPr>
        <w:t>[older reference here?</w:t>
      </w:r>
      <w:r w:rsidR="00682784" w:rsidRPr="006262F4">
        <w:rPr>
          <w:rFonts w:asciiTheme="minorHAnsi" w:hAnsiTheme="minorHAnsi"/>
          <w:b/>
          <w:highlight w:val="yellow"/>
          <w:lang w:val="en-GB"/>
        </w:rPr>
        <w:t xml:space="preserve"> @Scott, what do you mean</w:t>
      </w:r>
      <w:r w:rsidR="006D7B7A" w:rsidRPr="006262F4">
        <w:rPr>
          <w:rFonts w:asciiTheme="minorHAnsi" w:hAnsiTheme="minorHAnsi"/>
          <w:b/>
          <w:highlight w:val="yellow"/>
          <w:lang w:val="en-GB"/>
        </w:rPr>
        <w:t>]</w:t>
      </w:r>
    </w:p>
    <w:p w14:paraId="0DD3D917" w14:textId="77777777" w:rsidR="00E94043" w:rsidRDefault="00E94043" w:rsidP="00E94043">
      <w:pPr>
        <w:pStyle w:val="Body"/>
        <w:spacing w:after="0" w:line="360" w:lineRule="auto"/>
        <w:ind w:left="1" w:firstLine="425"/>
        <w:jc w:val="both"/>
        <w:rPr>
          <w:rFonts w:asciiTheme="minorHAnsi" w:hAnsiTheme="minorHAnsi"/>
          <w:lang w:val="en-GB"/>
        </w:rPr>
      </w:pPr>
    </w:p>
    <w:p w14:paraId="0A3CD7F1" w14:textId="5E018EA6" w:rsidR="00F2690E" w:rsidRPr="002A2B9D" w:rsidRDefault="002A2B9D" w:rsidP="00C27797">
      <w:pPr>
        <w:pStyle w:val="Body"/>
        <w:spacing w:after="0" w:line="360" w:lineRule="auto"/>
        <w:jc w:val="both"/>
        <w:rPr>
          <w:rFonts w:asciiTheme="minorHAnsi" w:hAnsiTheme="minorHAnsi"/>
          <w:b/>
          <w:lang w:val="en-GB"/>
        </w:rPr>
      </w:pPr>
      <w:r>
        <w:rPr>
          <w:rFonts w:asciiTheme="minorHAnsi" w:hAnsiTheme="minorHAnsi"/>
          <w:b/>
          <w:lang w:val="en-GB"/>
        </w:rPr>
        <w:t>Cognitive domain a</w:t>
      </w:r>
      <w:r w:rsidR="00F2690E" w:rsidRPr="002A2B9D">
        <w:rPr>
          <w:rFonts w:asciiTheme="minorHAnsi" w:hAnsiTheme="minorHAnsi"/>
          <w:b/>
          <w:lang w:val="en-GB"/>
        </w:rPr>
        <w:t xml:space="preserve">cross </w:t>
      </w:r>
      <w:r>
        <w:rPr>
          <w:rFonts w:asciiTheme="minorHAnsi" w:hAnsiTheme="minorHAnsi"/>
          <w:b/>
          <w:lang w:val="en-GB"/>
        </w:rPr>
        <w:t>the w</w:t>
      </w:r>
      <w:r w:rsidRPr="002A2B9D">
        <w:rPr>
          <w:rFonts w:asciiTheme="minorHAnsi" w:hAnsiTheme="minorHAnsi"/>
          <w:b/>
          <w:lang w:val="en-GB"/>
        </w:rPr>
        <w:t>hole</w:t>
      </w:r>
      <w:r>
        <w:rPr>
          <w:rFonts w:asciiTheme="minorHAnsi" w:hAnsiTheme="minorHAnsi"/>
          <w:b/>
          <w:lang w:val="en-GB"/>
        </w:rPr>
        <w:t xml:space="preserve"> b</w:t>
      </w:r>
      <w:r w:rsidR="00F2690E" w:rsidRPr="002A2B9D">
        <w:rPr>
          <w:rFonts w:asciiTheme="minorHAnsi" w:hAnsiTheme="minorHAnsi"/>
          <w:b/>
          <w:lang w:val="en-GB"/>
        </w:rPr>
        <w:t>rain</w:t>
      </w:r>
    </w:p>
    <w:p w14:paraId="0A90630B" w14:textId="0911BE47" w:rsidR="00F70B40" w:rsidRDefault="00F2690E" w:rsidP="006D7B7A">
      <w:pPr>
        <w:pStyle w:val="Body"/>
        <w:spacing w:after="0" w:line="360" w:lineRule="auto"/>
        <w:jc w:val="both"/>
        <w:rPr>
          <w:rFonts w:asciiTheme="minorHAnsi" w:hAnsiTheme="minorHAnsi"/>
          <w:lang w:val="en-GB"/>
        </w:rPr>
      </w:pPr>
      <w:r w:rsidRPr="002A2B9D">
        <w:rPr>
          <w:rFonts w:asciiTheme="minorHAnsi" w:hAnsiTheme="minorHAnsi"/>
          <w:lang w:val="en-GB"/>
        </w:rPr>
        <w:t>In the study, we sought to understand how different elements of the person knowledge network, active spontaneously when we view familiar people</w:t>
      </w:r>
      <w:r w:rsidR="00C90DA3" w:rsidRPr="002A2B9D">
        <w:rPr>
          <w:rFonts w:asciiTheme="minorHAnsi" w:hAnsiTheme="minorHAnsi"/>
          <w:lang w:val="en-GB"/>
        </w:rPr>
        <w:t xml:space="preserve"> </w:t>
      </w:r>
      <w:r w:rsidR="00C90DA3" w:rsidRPr="002A2B9D">
        <w:rPr>
          <w:rFonts w:asciiTheme="minorHAnsi" w:hAnsiTheme="minorHAnsi"/>
          <w:lang w:val="en-GB"/>
        </w:rPr>
        <w:fldChar w:fldCharType="begin"/>
      </w:r>
      <w:r w:rsidR="008A547E">
        <w:rPr>
          <w:rFonts w:asciiTheme="minorHAnsi" w:hAnsiTheme="minorHAnsi"/>
          <w:lang w:val="en-GB"/>
        </w:rPr>
        <w:instrText xml:space="preserve"> ADDIN PAPERS2_CITATIONS &lt;citation&gt;&lt;priority&gt;67&lt;/priority&gt;&lt;uuid&gt;53683CF8-82CB-48C5-96DF-E2BB5C09DE73&lt;/uuid&gt;&lt;publications&gt;&lt;publication&gt;&lt;subtype&gt;400&lt;/subtype&gt;&lt;title&gt;Neural systems for recognition of familiar faces.&lt;/title&gt;&lt;url&gt;http://linkinghub.elsevier.com/retrieve/pii/S0028393206001588&lt;/url&gt;&lt;volume&gt;45&lt;/volume&gt;&lt;publication_date&gt;99200701071200000000222000&lt;/publication_date&gt;&lt;uuid&gt;3C2C4F16-EDE2-4AB2-9999-2ED099EAF67D&lt;/uuid&gt;&lt;type&gt;400&lt;/type&gt;&lt;number&gt;1&lt;/number&gt;&lt;citekey&gt;Gobbini:2007it&lt;/citekey&gt;&lt;doi&gt;10.1016/j.neuropsychologia.2006.04.015&lt;/doi&gt;&lt;institution&gt;Department of Psychology, Princeton University, Princeton, NJ 08544, USA. mgobbini@princeton.edu&lt;/institution&gt;&lt;startpage&gt;32&lt;/startpage&gt;&lt;endpage&gt;41&lt;/endpage&gt;&lt;bundle&gt;&lt;publication&gt;&lt;title&gt;Neuropsychologia&lt;/title&gt;&lt;uuid&gt;B78C7380-D068-4C5B-BBD6-CE762AD71696&lt;/uuid&gt;&lt;subtype&gt;-100&lt;/subtype&gt;&lt;type&gt;-100&lt;/type&gt;&lt;/publication&gt;&lt;/bundle&gt;&lt;authors&gt;&lt;author&gt;&lt;lastName&gt;Gobbini&lt;/lastName&gt;&lt;firstName&gt;M&lt;/firstName&gt;&lt;middleNames&gt;Ida&lt;/middleNames&gt;&lt;/author&gt;&lt;author&gt;&lt;lastName&gt;Haxby&lt;/lastName&gt;&lt;firstName&gt;James&lt;/firstName&gt;&lt;middleNames&gt;V&lt;/middleNames&gt;&lt;/author&gt;&lt;/authors&gt;&lt;/publication&gt;&lt;/publications&gt;&lt;cites&gt;&lt;/cites&gt;&lt;/citation&gt;</w:instrText>
      </w:r>
      <w:r w:rsidR="00C90DA3" w:rsidRPr="002A2B9D">
        <w:rPr>
          <w:rFonts w:asciiTheme="minorHAnsi" w:hAnsiTheme="minorHAnsi"/>
          <w:lang w:val="en-GB"/>
        </w:rPr>
        <w:fldChar w:fldCharType="separate"/>
      </w:r>
      <w:r w:rsidR="00351B2C">
        <w:rPr>
          <w:rFonts w:ascii="Helvetica Neue" w:eastAsia="Arial Unicode MS" w:hAnsi="Helvetica Neue" w:cs="Helvetica Neue"/>
          <w:lang w:val="en-US"/>
        </w:rPr>
        <w:t>(Gobbini &amp; Haxby, 2007)</w:t>
      </w:r>
      <w:r w:rsidR="00C90DA3" w:rsidRPr="002A2B9D">
        <w:rPr>
          <w:rFonts w:asciiTheme="minorHAnsi" w:hAnsiTheme="minorHAnsi"/>
          <w:lang w:val="en-GB"/>
        </w:rPr>
        <w:fldChar w:fldCharType="end"/>
      </w:r>
      <w:r w:rsidR="00C90DA3" w:rsidRPr="002A2B9D">
        <w:rPr>
          <w:rFonts w:asciiTheme="minorHAnsi" w:hAnsiTheme="minorHAnsi"/>
          <w:lang w:val="en-GB"/>
        </w:rPr>
        <w:t>, contribute</w:t>
      </w:r>
      <w:r w:rsidRPr="002A2B9D">
        <w:rPr>
          <w:rFonts w:asciiTheme="minorHAnsi" w:hAnsiTheme="minorHAnsi"/>
          <w:lang w:val="en-GB"/>
        </w:rPr>
        <w:t xml:space="preserve"> to our diverse array of person related knowledge</w:t>
      </w:r>
      <w:r w:rsidR="00DE3AAE" w:rsidRPr="002A2B9D">
        <w:rPr>
          <w:rFonts w:asciiTheme="minorHAnsi" w:hAnsiTheme="minorHAnsi"/>
          <w:lang w:val="en-GB"/>
        </w:rPr>
        <w:t>. To</w:t>
      </w:r>
      <w:r w:rsidRPr="002A2B9D">
        <w:rPr>
          <w:rFonts w:asciiTheme="minorHAnsi" w:hAnsiTheme="minorHAnsi"/>
          <w:lang w:val="en-GB"/>
        </w:rPr>
        <w:t xml:space="preserve"> do this we </w:t>
      </w:r>
      <w:r w:rsidR="007F01FD" w:rsidRPr="002A2B9D">
        <w:rPr>
          <w:rFonts w:asciiTheme="minorHAnsi" w:hAnsiTheme="minorHAnsi"/>
          <w:lang w:val="en-GB"/>
        </w:rPr>
        <w:t>perturbed</w:t>
      </w:r>
      <w:r w:rsidRPr="002A2B9D">
        <w:rPr>
          <w:rFonts w:asciiTheme="minorHAnsi" w:hAnsiTheme="minorHAnsi"/>
          <w:lang w:val="en-GB"/>
        </w:rPr>
        <w:t xml:space="preserve"> the system towards five difference cognitive domains to understand regional processing bias. However, these cognitive domains are not accomplished solely within the person </w:t>
      </w:r>
      <w:r w:rsidR="007F01FD" w:rsidRPr="002A2B9D">
        <w:rPr>
          <w:rFonts w:asciiTheme="minorHAnsi" w:hAnsiTheme="minorHAnsi"/>
          <w:lang w:val="en-GB"/>
        </w:rPr>
        <w:t>knowledge</w:t>
      </w:r>
      <w:r w:rsidRPr="002A2B9D">
        <w:rPr>
          <w:rFonts w:asciiTheme="minorHAnsi" w:hAnsiTheme="minorHAnsi"/>
          <w:lang w:val="en-GB"/>
        </w:rPr>
        <w:t xml:space="preserve"> network and a whole brain analysis revealed the </w:t>
      </w:r>
      <w:r w:rsidR="006D7B7A">
        <w:rPr>
          <w:rFonts w:asciiTheme="minorHAnsi" w:hAnsiTheme="minorHAnsi"/>
          <w:lang w:val="en-GB"/>
        </w:rPr>
        <w:t xml:space="preserve">cognitive-domain </w:t>
      </w:r>
      <w:r w:rsidR="007F01FD" w:rsidRPr="002A2B9D">
        <w:rPr>
          <w:rFonts w:asciiTheme="minorHAnsi" w:hAnsiTheme="minorHAnsi"/>
          <w:lang w:val="en-GB"/>
        </w:rPr>
        <w:t xml:space="preserve">selective </w:t>
      </w:r>
      <w:r w:rsidRPr="002A2B9D">
        <w:rPr>
          <w:rFonts w:asciiTheme="minorHAnsi" w:hAnsiTheme="minorHAnsi"/>
          <w:lang w:val="en-GB"/>
        </w:rPr>
        <w:t>contributions of brain regions outside this network</w:t>
      </w:r>
      <w:r w:rsidR="00C90DA3" w:rsidRPr="002A2B9D">
        <w:rPr>
          <w:rFonts w:asciiTheme="minorHAnsi" w:hAnsiTheme="minorHAnsi"/>
          <w:lang w:val="en-GB"/>
        </w:rPr>
        <w:t xml:space="preserve">. Nominal access generally </w:t>
      </w:r>
      <w:r w:rsidR="007F01FD" w:rsidRPr="002A2B9D">
        <w:rPr>
          <w:rFonts w:asciiTheme="minorHAnsi" w:hAnsiTheme="minorHAnsi"/>
          <w:lang w:val="en-GB"/>
        </w:rPr>
        <w:t>recruited language regions</w:t>
      </w:r>
      <w:r w:rsidR="00D9689E" w:rsidRPr="002A2B9D">
        <w:rPr>
          <w:rFonts w:asciiTheme="minorHAnsi" w:hAnsiTheme="minorHAnsi"/>
          <w:lang w:val="en-GB"/>
        </w:rPr>
        <w:t xml:space="preserve"> </w:t>
      </w:r>
      <w:r w:rsidR="007F01FD" w:rsidRPr="002A2B9D">
        <w:rPr>
          <w:rFonts w:asciiTheme="minorHAnsi" w:hAnsiTheme="minorHAnsi"/>
          <w:lang w:val="en-GB"/>
        </w:rPr>
        <w:t xml:space="preserve">in the </w:t>
      </w:r>
      <w:r w:rsidR="00D9689E" w:rsidRPr="002A2B9D">
        <w:rPr>
          <w:rFonts w:asciiTheme="minorHAnsi" w:hAnsiTheme="minorHAnsi"/>
          <w:lang w:val="en-GB"/>
        </w:rPr>
        <w:t xml:space="preserve">supramarginal </w:t>
      </w:r>
      <w:r w:rsidR="007F01FD" w:rsidRPr="002A2B9D">
        <w:rPr>
          <w:rFonts w:asciiTheme="minorHAnsi" w:hAnsiTheme="minorHAnsi"/>
          <w:lang w:val="en-GB"/>
        </w:rPr>
        <w:t>gyrus, la</w:t>
      </w:r>
      <w:r w:rsidR="002572D3">
        <w:rPr>
          <w:rFonts w:asciiTheme="minorHAnsi" w:hAnsiTheme="minorHAnsi"/>
          <w:lang w:val="en-GB"/>
        </w:rPr>
        <w:t xml:space="preserve">teral PFC and dorsomedial PFC </w:t>
      </w:r>
      <w:r w:rsidR="002572D3">
        <w:rPr>
          <w:rFonts w:asciiTheme="minorHAnsi" w:hAnsiTheme="minorHAnsi"/>
          <w:lang w:val="en-GB"/>
        </w:rPr>
        <w:fldChar w:fldCharType="begin"/>
      </w:r>
      <w:r w:rsidR="008A547E">
        <w:rPr>
          <w:rFonts w:asciiTheme="minorHAnsi" w:hAnsiTheme="minorHAnsi"/>
          <w:lang w:val="en-GB"/>
        </w:rPr>
        <w:instrText xml:space="preserve"> ADDIN PAPERS2_CITATIONS &lt;citation&gt;&lt;priority&gt;68&lt;/priority&gt;&lt;uuid&gt;6FBF75D1-8594-490F-AC48-F55E4EA89103&lt;/uuid&gt;&lt;publications&gt;&lt;publication&gt;&lt;subtype&gt;400&lt;/subtype&gt;&lt;title&gt;A review and synthesis of the first 20years of PET and fMRI studies of heard speech, spoken language and reading&lt;/title&gt;&lt;url&gt;http://linkinghub.elsevier.com/retrieve/pii/S1053811912004703&lt;/url&gt;&lt;volume&gt;62&lt;/volume&gt;&lt;revision_date&gt;99201204251200000000222000&lt;/revision_date&gt;&lt;publication_date&gt;99201208151200000000222000&lt;/publication_date&gt;&lt;uuid&gt;54E5AC98-0467-4545-A753-CD6740D7CC3F&lt;/uuid&gt;&lt;type&gt;400&lt;/type&gt;&lt;accepted_date&gt;99201204301200000000222000&lt;/accepted_date&gt;&lt;number&gt;2&lt;/number&gt;&lt;submission_date&gt;99201112021200000000222000&lt;/submission_date&gt;&lt;doi&gt;10.1016/j.neuroimage.2012.04.062&lt;/doi&gt;&lt;institution&gt;Wellcome Trust Centre for Neuroimaging, UCL, London WC1N 3BG, UK. c.j.price@ucl.ac.uk&lt;/institution&gt;&lt;startpage&gt;816&lt;/startpage&gt;&lt;endpage&gt;847&lt;/endpage&gt;&lt;bundle&gt;&lt;publication&gt;&lt;title&gt;NeuroImage&lt;/title&gt;&lt;uuid&gt;B1BC52E8-D579-4064-A789-DB27320B79E1&lt;/uuid&gt;&lt;subtype&gt;-100&lt;/subtype&gt;&lt;publisher&gt;Elsevier Inc.&lt;/publisher&gt;&lt;type&gt;-100&lt;/type&gt;&lt;/publication&gt;&lt;/bundle&gt;&lt;authors&gt;&lt;author&gt;&lt;lastName&gt;Price&lt;/lastName&gt;&lt;firstName&gt;Cathy&lt;/firstName&gt;&lt;middleNames&gt;J&lt;/middleNames&gt;&lt;/author&gt;&lt;/authors&gt;&lt;/publication&gt;&lt;/publications&gt;&lt;cites&gt;&lt;/cites&gt;&lt;/citation&gt;</w:instrText>
      </w:r>
      <w:r w:rsidR="002572D3">
        <w:rPr>
          <w:rFonts w:asciiTheme="minorHAnsi" w:hAnsiTheme="minorHAnsi"/>
          <w:lang w:val="en-GB"/>
        </w:rPr>
        <w:fldChar w:fldCharType="separate"/>
      </w:r>
      <w:r w:rsidR="00351B2C">
        <w:rPr>
          <w:rFonts w:ascii="Helvetica Neue" w:eastAsia="Arial Unicode MS" w:hAnsi="Helvetica Neue" w:cs="Helvetica Neue"/>
          <w:lang w:val="en-US"/>
        </w:rPr>
        <w:t>(Price, 2012)</w:t>
      </w:r>
      <w:r w:rsidR="002572D3">
        <w:rPr>
          <w:rFonts w:asciiTheme="minorHAnsi" w:hAnsiTheme="minorHAnsi"/>
          <w:lang w:val="en-GB"/>
        </w:rPr>
        <w:fldChar w:fldCharType="end"/>
      </w:r>
      <w:r w:rsidR="00EE6CAA">
        <w:rPr>
          <w:rFonts w:asciiTheme="minorHAnsi" w:hAnsiTheme="minorHAnsi"/>
          <w:lang w:val="en-GB"/>
        </w:rPr>
        <w:t xml:space="preserve">. </w:t>
      </w:r>
      <w:r w:rsidR="006768B8">
        <w:rPr>
          <w:rFonts w:asciiTheme="minorHAnsi" w:hAnsiTheme="minorHAnsi"/>
          <w:lang w:val="en-GB"/>
        </w:rPr>
        <w:t>T</w:t>
      </w:r>
      <w:r w:rsidR="006768B8" w:rsidRPr="006768B8">
        <w:rPr>
          <w:rFonts w:asciiTheme="minorHAnsi" w:hAnsiTheme="minorHAnsi"/>
          <w:lang w:val="en-GB"/>
        </w:rPr>
        <w:t xml:space="preserve">he activation of </w:t>
      </w:r>
      <w:r w:rsidR="006768B8" w:rsidRPr="006768B8">
        <w:rPr>
          <w:rFonts w:asciiTheme="minorHAnsi" w:hAnsiTheme="minorHAnsi"/>
          <w:lang w:val="en-GB"/>
        </w:rPr>
        <w:t>language</w:t>
      </w:r>
      <w:r w:rsidR="006768B8" w:rsidRPr="006768B8">
        <w:rPr>
          <w:rFonts w:asciiTheme="minorHAnsi" w:hAnsiTheme="minorHAnsi"/>
          <w:lang w:val="en-GB"/>
        </w:rPr>
        <w:t xml:space="preserve"> regions for nominal </w:t>
      </w:r>
      <w:r w:rsidR="006768B8" w:rsidRPr="006768B8">
        <w:rPr>
          <w:rFonts w:asciiTheme="minorHAnsi" w:hAnsiTheme="minorHAnsi"/>
          <w:lang w:val="en-GB"/>
        </w:rPr>
        <w:t>knowledge</w:t>
      </w:r>
      <w:r w:rsidR="006768B8" w:rsidRPr="006768B8">
        <w:rPr>
          <w:rFonts w:asciiTheme="minorHAnsi" w:hAnsiTheme="minorHAnsi"/>
          <w:lang w:val="en-GB"/>
        </w:rPr>
        <w:t xml:space="preserve"> confirms that this task was closely l</w:t>
      </w:r>
      <w:r w:rsidR="006768B8">
        <w:rPr>
          <w:rFonts w:asciiTheme="minorHAnsi" w:hAnsiTheme="minorHAnsi"/>
          <w:lang w:val="en-GB"/>
        </w:rPr>
        <w:t>inked to language proce</w:t>
      </w:r>
      <w:r w:rsidR="006768B8" w:rsidRPr="006768B8">
        <w:rPr>
          <w:rFonts w:asciiTheme="minorHAnsi" w:hAnsiTheme="minorHAnsi"/>
          <w:lang w:val="en-GB"/>
        </w:rPr>
        <w:t>sses.</w:t>
      </w:r>
      <w:r w:rsidR="006768B8">
        <w:rPr>
          <w:rFonts w:asciiTheme="minorHAnsi" w:hAnsiTheme="minorHAnsi"/>
          <w:lang w:val="en-GB"/>
        </w:rPr>
        <w:t xml:space="preserve"> </w:t>
      </w:r>
      <w:r w:rsidR="00EE6CAA">
        <w:rPr>
          <w:rFonts w:asciiTheme="minorHAnsi" w:hAnsiTheme="minorHAnsi"/>
          <w:lang w:val="en-GB"/>
        </w:rPr>
        <w:t>S</w:t>
      </w:r>
      <w:r w:rsidR="007F01FD" w:rsidRPr="002A2B9D">
        <w:rPr>
          <w:rFonts w:asciiTheme="minorHAnsi" w:hAnsiTheme="minorHAnsi"/>
          <w:lang w:val="en-GB"/>
        </w:rPr>
        <w:t xml:space="preserve">ocial </w:t>
      </w:r>
      <w:r w:rsidR="00D9689E" w:rsidRPr="002A2B9D">
        <w:rPr>
          <w:rFonts w:asciiTheme="minorHAnsi" w:hAnsiTheme="minorHAnsi"/>
          <w:lang w:val="en-GB"/>
        </w:rPr>
        <w:t>knowledge</w:t>
      </w:r>
      <w:r w:rsidR="007F01FD" w:rsidRPr="002A2B9D">
        <w:rPr>
          <w:rFonts w:asciiTheme="minorHAnsi" w:hAnsiTheme="minorHAnsi"/>
          <w:lang w:val="en-GB"/>
        </w:rPr>
        <w:t xml:space="preserve"> preferentially </w:t>
      </w:r>
      <w:r w:rsidR="00D9689E" w:rsidRPr="002A2B9D">
        <w:rPr>
          <w:rFonts w:asciiTheme="minorHAnsi" w:hAnsiTheme="minorHAnsi"/>
          <w:lang w:val="en-GB"/>
        </w:rPr>
        <w:t xml:space="preserve">recruited </w:t>
      </w:r>
      <w:r w:rsidR="007F01FD" w:rsidRPr="002A2B9D">
        <w:rPr>
          <w:rFonts w:asciiTheme="minorHAnsi" w:hAnsiTheme="minorHAnsi"/>
          <w:lang w:val="en-GB"/>
        </w:rPr>
        <w:t xml:space="preserve">a section of the </w:t>
      </w:r>
      <w:r w:rsidR="005D1497">
        <w:rPr>
          <w:rFonts w:asciiTheme="minorHAnsi" w:hAnsiTheme="minorHAnsi"/>
          <w:lang w:val="en-GB"/>
        </w:rPr>
        <w:t>left</w:t>
      </w:r>
      <w:r w:rsidR="007F01FD" w:rsidRPr="002A2B9D">
        <w:rPr>
          <w:rFonts w:asciiTheme="minorHAnsi" w:hAnsiTheme="minorHAnsi"/>
          <w:lang w:val="en-GB"/>
        </w:rPr>
        <w:t xml:space="preserve"> ATL and an anter</w:t>
      </w:r>
      <w:r w:rsidR="00EE6CAA">
        <w:rPr>
          <w:rFonts w:asciiTheme="minorHAnsi" w:hAnsiTheme="minorHAnsi"/>
          <w:lang w:val="en-GB"/>
        </w:rPr>
        <w:t>ior section of dorsomedial PFC</w:t>
      </w:r>
      <w:r w:rsidR="00EF73A7">
        <w:rPr>
          <w:rFonts w:asciiTheme="minorHAnsi" w:hAnsiTheme="minorHAnsi"/>
          <w:lang w:val="en-GB"/>
        </w:rPr>
        <w:t xml:space="preserve"> consistent with previous findings </w:t>
      </w:r>
      <w:r w:rsidR="00351B2C">
        <w:rPr>
          <w:rFonts w:asciiTheme="minorHAnsi" w:hAnsiTheme="minorHAnsi"/>
          <w:lang w:val="en-GB"/>
        </w:rPr>
        <w:fldChar w:fldCharType="begin"/>
      </w:r>
      <w:r w:rsidR="008A547E">
        <w:rPr>
          <w:rFonts w:asciiTheme="minorHAnsi" w:hAnsiTheme="minorHAnsi"/>
          <w:lang w:val="en-GB"/>
        </w:rPr>
        <w:instrText xml:space="preserve"> ADDIN PAPERS2_CITATIONS &lt;citation&gt;&lt;priority&gt;69&lt;/priority&gt;&lt;uuid&gt;ECB5A6E5-E9BC-437E-8C36-FA26F5E990AF&lt;/uuid&gt;&lt;publications&gt;&lt;publication&gt;&lt;subtype&gt;400&lt;/subtype&gt;&lt;title&gt;The Social Brain: Neural Basis of Social Knowledge&lt;/title&gt;&lt;url&gt;http://www.annualreviews.org/doi/10.1146/annurev.psych.60.110707.163514&lt;/url&gt;&lt;volume&gt;60&lt;/volume&gt;&lt;publication_date&gt;99200901001200000000220000&lt;/publication_date&gt;&lt;uuid&gt;2632B40F-6D8E-43CC-91DF-842BF930F7D9&lt;/uuid&gt;&lt;type&gt;400&lt;/type&gt;&lt;number&gt;1&lt;/number&gt;&lt;citekey&gt;Adolphs:2009bp&lt;/citekey&gt;&lt;doi&gt;10.1146/annurev.psych.60.110707.163514&lt;/doi&gt;&lt;startpage&gt;693&lt;/startpage&gt;&lt;endpage&gt;716&lt;/endpage&gt;&lt;authors&gt;&lt;author&gt;&lt;lastName&gt;Adolphs&lt;/lastName&gt;&lt;firstName&gt;Ralph&lt;/firstName&gt;&lt;/author&gt;&lt;/authors&gt;&lt;/publication&gt;&lt;/publications&gt;&lt;cites&gt;&lt;/cites&gt;&lt;/citation&gt;</w:instrText>
      </w:r>
      <w:r w:rsidR="00351B2C">
        <w:rPr>
          <w:rFonts w:asciiTheme="minorHAnsi" w:hAnsiTheme="minorHAnsi"/>
          <w:lang w:val="en-GB"/>
        </w:rPr>
        <w:fldChar w:fldCharType="separate"/>
      </w:r>
      <w:r w:rsidR="00351B2C">
        <w:rPr>
          <w:rFonts w:ascii="Helvetica Neue" w:eastAsia="Arial Unicode MS" w:hAnsi="Helvetica Neue" w:cs="Helvetica Neue"/>
          <w:lang w:val="en-US"/>
        </w:rPr>
        <w:t>(Adolphs, 2009)</w:t>
      </w:r>
      <w:r w:rsidR="00351B2C">
        <w:rPr>
          <w:rFonts w:asciiTheme="minorHAnsi" w:hAnsiTheme="minorHAnsi"/>
          <w:lang w:val="en-GB"/>
        </w:rPr>
        <w:fldChar w:fldCharType="end"/>
      </w:r>
      <w:r w:rsidR="00A3177F">
        <w:rPr>
          <w:rFonts w:asciiTheme="minorHAnsi" w:hAnsiTheme="minorHAnsi"/>
          <w:lang w:val="en-GB"/>
        </w:rPr>
        <w:t xml:space="preserve">. </w:t>
      </w:r>
      <w:r w:rsidR="00D9689E" w:rsidRPr="002A2B9D">
        <w:rPr>
          <w:rFonts w:asciiTheme="minorHAnsi" w:hAnsiTheme="minorHAnsi"/>
          <w:lang w:val="en-GB"/>
        </w:rPr>
        <w:t xml:space="preserve">Physical knowledge </w:t>
      </w:r>
      <w:r w:rsidR="00E6718D">
        <w:rPr>
          <w:rFonts w:asciiTheme="minorHAnsi" w:hAnsiTheme="minorHAnsi"/>
          <w:lang w:val="en-GB"/>
        </w:rPr>
        <w:t>engaged</w:t>
      </w:r>
      <w:r w:rsidR="00D9689E" w:rsidRPr="002A2B9D">
        <w:rPr>
          <w:rFonts w:asciiTheme="minorHAnsi" w:hAnsiTheme="minorHAnsi"/>
          <w:lang w:val="en-GB"/>
        </w:rPr>
        <w:t xml:space="preserve"> </w:t>
      </w:r>
      <w:r w:rsidR="00EF73A7">
        <w:rPr>
          <w:rFonts w:asciiTheme="minorHAnsi" w:hAnsiTheme="minorHAnsi"/>
          <w:lang w:val="en-GB"/>
        </w:rPr>
        <w:t xml:space="preserve">broad parts of </w:t>
      </w:r>
      <w:r w:rsidR="00D9689E" w:rsidRPr="002A2B9D">
        <w:rPr>
          <w:rFonts w:asciiTheme="minorHAnsi" w:hAnsiTheme="minorHAnsi"/>
          <w:lang w:val="en-GB"/>
        </w:rPr>
        <w:lastRenderedPageBreak/>
        <w:t>r</w:t>
      </w:r>
      <w:r w:rsidR="00E6718D">
        <w:rPr>
          <w:rFonts w:asciiTheme="minorHAnsi" w:hAnsiTheme="minorHAnsi"/>
          <w:lang w:val="en-GB"/>
        </w:rPr>
        <w:t>ight lateral PFC</w:t>
      </w:r>
      <w:r w:rsidR="00EF73A7">
        <w:rPr>
          <w:rFonts w:asciiTheme="minorHAnsi" w:hAnsiTheme="minorHAnsi"/>
          <w:lang w:val="en-GB"/>
        </w:rPr>
        <w:t xml:space="preserve"> as well as </w:t>
      </w:r>
      <w:r w:rsidR="006D43FC">
        <w:rPr>
          <w:rFonts w:asciiTheme="minorHAnsi" w:hAnsiTheme="minorHAnsi"/>
          <w:lang w:val="en-GB"/>
        </w:rPr>
        <w:t>small clusters in medial temporal</w:t>
      </w:r>
      <w:r w:rsidR="00E6718D">
        <w:rPr>
          <w:rFonts w:asciiTheme="minorHAnsi" w:hAnsiTheme="minorHAnsi"/>
          <w:lang w:val="en-GB"/>
        </w:rPr>
        <w:t xml:space="preserve"> and occipital areas </w:t>
      </w:r>
      <w:r w:rsidR="006D43FC">
        <w:rPr>
          <w:rFonts w:asciiTheme="minorHAnsi" w:hAnsiTheme="minorHAnsi"/>
          <w:lang w:val="en-GB"/>
        </w:rPr>
        <w:t xml:space="preserve">in line with previous findings on perceptual areas engaged when retrieving knowledge about </w:t>
      </w:r>
      <w:r w:rsidR="006D43FC">
        <w:rPr>
          <w:rFonts w:asciiTheme="minorHAnsi" w:hAnsiTheme="minorHAnsi"/>
          <w:lang w:val="en-GB"/>
        </w:rPr>
        <w:t xml:space="preserve">physical </w:t>
      </w:r>
      <w:r w:rsidR="006D43FC">
        <w:rPr>
          <w:rFonts w:asciiTheme="minorHAnsi" w:hAnsiTheme="minorHAnsi"/>
          <w:lang w:val="en-GB"/>
        </w:rPr>
        <w:t xml:space="preserve">attributes </w:t>
      </w:r>
      <w:r w:rsidR="00150F3C">
        <w:rPr>
          <w:rFonts w:asciiTheme="minorHAnsi" w:hAnsiTheme="minorHAnsi"/>
          <w:lang w:val="en-GB"/>
        </w:rPr>
        <w:fldChar w:fldCharType="begin"/>
      </w:r>
      <w:r w:rsidR="008A547E">
        <w:rPr>
          <w:rFonts w:asciiTheme="minorHAnsi" w:hAnsiTheme="minorHAnsi"/>
          <w:lang w:val="en-GB"/>
        </w:rPr>
        <w:instrText xml:space="preserve"> ADDIN PAPERS2_CITATIONS &lt;citation&gt;&lt;priority&gt;70&lt;/priority&gt;&lt;uuid&gt;3ACBE027-A812-4D58-B0F3-77DFF7474423&lt;/uuid&gt;&lt;publications&gt;&lt;publication&gt;&lt;subtype&gt;400&lt;/subtype&gt;&lt;publisher&gt;Taylor &amp;amp; Francis Group&lt;/publisher&gt;&lt;title&gt;ROLE OF MENTAL IMAGERY IN A PROPERTY VERIFICATION TASK: FMRI EVIDENCE FOR PERCEPTUAL REPRESENTATIONS OF CONCEPTUAL KNOWLEDGE&lt;/title&gt;&lt;url&gt;http://www.tandfonline.com/doi/abs/10.1080/02643290244000257&lt;/url&gt;&lt;volume&gt;20&lt;/volume&gt;&lt;publication_date&gt;99201009091200000000222000&lt;/publication_date&gt;&lt;uuid&gt;AC2F9AFA-D79A-45A4-B4B3-BB7594A52E36&lt;/uuid&gt;&lt;version&gt;1&lt;/version&gt;&lt;type&gt;400&lt;/type&gt;&lt;number&gt;3-6&lt;/number&gt;&lt;doi&gt;10.1080/02643290244000257&lt;/doi&gt;&lt;startpage&gt;525&lt;/startpage&gt;&lt;endpage&gt;540&lt;/endpage&gt;&lt;bundle&gt;&lt;publication&gt;&lt;title&gt;Cognitive Neuropsychology&lt;/title&gt;&lt;uuid&gt;F9A815E2-D416-48D4-89E8-7EA7FFD55901&lt;/uuid&gt;&lt;subtype&gt;-100&lt;/subtype&gt;&lt;publisher&gt;Taylor &amp;amp; Francis Group&lt;/publisher&gt;&lt;type&gt;-100&lt;/type&gt;&lt;/publication&gt;&lt;/bundle&gt;&lt;authors&gt;&lt;author&gt;&lt;lastName&gt;Kan&lt;/lastName&gt;&lt;firstName&gt;Irene&lt;/firstName&gt;&lt;middleNames&gt;P&lt;/middleNames&gt;&lt;/author&gt;&lt;author&gt;&lt;lastName&gt;Barsalou&lt;/lastName&gt;&lt;firstName&gt;Lawrence&lt;/firstName&gt;&lt;middleNames&gt;W&lt;/middleNames&gt;&lt;/author&gt;&lt;author&gt;&lt;lastName&gt;Solomon&lt;/lastName&gt;&lt;firstName&gt;Karen&lt;/firstName&gt;&lt;middleNames&gt;Olseth&lt;/middleNames&gt;&lt;/author&gt;&lt;author&gt;&lt;lastName&gt;Minor&lt;/lastName&gt;&lt;firstName&gt;Jeris&lt;/firstName&gt;&lt;middleNames&gt;K&lt;/middleNames&gt;&lt;/author&gt;&lt;author&gt;&lt;lastName&gt;Thompson-Schill&lt;/lastName&gt;&lt;firstName&gt;Sharon&lt;/firstName&gt;&lt;middleNames&gt;L&lt;/middleNames&gt;&lt;/author&gt;&lt;/authors&gt;&lt;/publication&gt;&lt;/publications&gt;&lt;cites&gt;&lt;/cites&gt;&lt;/citation&gt;</w:instrText>
      </w:r>
      <w:r w:rsidR="00150F3C">
        <w:rPr>
          <w:rFonts w:asciiTheme="minorHAnsi" w:hAnsiTheme="minorHAnsi"/>
          <w:lang w:val="en-GB"/>
        </w:rPr>
        <w:fldChar w:fldCharType="separate"/>
      </w:r>
      <w:r w:rsidR="00150F3C">
        <w:rPr>
          <w:rFonts w:ascii="Helvetica Neue" w:eastAsia="Arial Unicode MS" w:hAnsi="Helvetica Neue" w:cs="Helvetica Neue"/>
          <w:lang w:val="en-US"/>
        </w:rPr>
        <w:t>(Kan, Barsalou, Solomon, Minor, &amp; Thompson-Schill, 2010)</w:t>
      </w:r>
      <w:r w:rsidR="00150F3C">
        <w:rPr>
          <w:rFonts w:asciiTheme="minorHAnsi" w:hAnsiTheme="minorHAnsi"/>
          <w:lang w:val="en-GB"/>
        </w:rPr>
        <w:fldChar w:fldCharType="end"/>
      </w:r>
      <w:r w:rsidR="00150F3C">
        <w:rPr>
          <w:rFonts w:asciiTheme="minorHAnsi" w:hAnsiTheme="minorHAnsi"/>
          <w:lang w:val="en-GB"/>
        </w:rPr>
        <w:t>.</w:t>
      </w:r>
      <w:r w:rsidR="002B4256">
        <w:rPr>
          <w:rFonts w:asciiTheme="minorHAnsi" w:hAnsiTheme="minorHAnsi"/>
          <w:lang w:val="en-GB"/>
        </w:rPr>
        <w:t xml:space="preserve"> </w:t>
      </w:r>
      <w:r w:rsidR="0054132E">
        <w:rPr>
          <w:rFonts w:asciiTheme="minorHAnsi" w:hAnsiTheme="minorHAnsi"/>
          <w:lang w:val="en-GB"/>
        </w:rPr>
        <w:t>E</w:t>
      </w:r>
      <w:r w:rsidR="00D9689E" w:rsidRPr="002A2B9D">
        <w:rPr>
          <w:rFonts w:asciiTheme="minorHAnsi" w:hAnsiTheme="minorHAnsi"/>
          <w:lang w:val="en-GB"/>
        </w:rPr>
        <w:t xml:space="preserve">pisodic access recruited </w:t>
      </w:r>
      <w:r w:rsidR="00A3177F">
        <w:rPr>
          <w:rFonts w:asciiTheme="minorHAnsi" w:hAnsiTheme="minorHAnsi"/>
          <w:lang w:val="en-GB"/>
        </w:rPr>
        <w:t xml:space="preserve">regions involved in mental time travel </w:t>
      </w:r>
      <w:r w:rsidR="00150F3C">
        <w:rPr>
          <w:rFonts w:asciiTheme="minorHAnsi" w:hAnsiTheme="minorHAnsi"/>
          <w:lang w:val="en-GB"/>
        </w:rPr>
        <w:fldChar w:fldCharType="begin"/>
      </w:r>
      <w:r w:rsidR="008A547E">
        <w:rPr>
          <w:rFonts w:asciiTheme="minorHAnsi" w:hAnsiTheme="minorHAnsi"/>
          <w:lang w:val="en-GB"/>
        </w:rPr>
        <w:instrText xml:space="preserve"> ADDIN PAPERS2_CITATIONS &lt;citation&gt;&lt;priority&gt;71&lt;/priority&gt;&lt;uuid&gt;CFB4012A-5110-422D-8D05-FF690BFED756&lt;/uuid&gt;&lt;publications&gt;&lt;publication&gt;&lt;subtype&gt;400&lt;/subtype&gt;&lt;publisher&gt;Academic Press&lt;/publisher&gt;&lt;title&gt;Mental time travel into the past and the future in healthy aged adults: An fMRI study&lt;/title&gt;&lt;url&gt;http://linkinghub.elsevier.com/retrieve/pii/S0278262610001491&lt;/url&gt;&lt;volume&gt;75&lt;/volume&gt;&lt;publication_date&gt;99201102011200000000222000&lt;/publication_date&gt;&lt;uuid&gt;A1FEA0C7-A1BC-4C31-9302-80B80054DBAC&lt;/uuid&gt;&lt;type&gt;400&lt;/type&gt;&lt;number&gt;1&lt;/number&gt;&lt;doi&gt;10.1016/j.bandc.2010.10.009&lt;/doi&gt;&lt;startpage&gt;1&lt;/startpage&gt;&lt;endpage&gt;9&lt;/endpage&gt;&lt;bundle&gt;&lt;publication&gt;&lt;title&gt;Brain and cognition&lt;/title&gt;&lt;uuid&gt;84C61312-8ED9-4724-8865-E56409077089&lt;/uuid&gt;&lt;subtype&gt;-100&lt;/subtype&gt;&lt;type&gt;-100&lt;/type&gt;&lt;/publication&gt;&lt;/bundle&gt;&lt;authors&gt;&lt;author&gt;&lt;lastName&gt;Viard&lt;/lastName&gt;&lt;firstName&gt;Armelle&lt;/firstName&gt;&lt;/author&gt;&lt;author&gt;&lt;lastName&gt;Chételat&lt;/lastName&gt;&lt;firstName&gt;Gaël&lt;/firstName&gt;&lt;/author&gt;&lt;author&gt;&lt;lastName&gt;Lebreton&lt;/lastName&gt;&lt;firstName&gt;Karine&lt;/firstName&gt;&lt;/author&gt;&lt;author&gt;&lt;lastName&gt;Desgranges&lt;/lastName&gt;&lt;firstName&gt;Béatrice&lt;/firstName&gt;&lt;/author&gt;&lt;author&gt;&lt;lastName&gt;Landeau&lt;/lastName&gt;&lt;firstName&gt;Brigitte&lt;/firstName&gt;&lt;/author&gt;&lt;author&gt;&lt;lastName&gt;Sayette&lt;/lastName&gt;&lt;nonDroppingParticle&gt;La&lt;/nonDroppingParticle&gt;&lt;firstName&gt;Vincent&lt;/firstName&gt;&lt;droppingParticle&gt;de&lt;/droppingParticle&gt;&lt;/author&gt;&lt;author&gt;&lt;lastName&gt;Eustache&lt;/lastName&gt;&lt;firstName&gt;Francis&lt;/firstName&gt;&lt;/author&gt;&lt;author&gt;&lt;lastName&gt;Piolino&lt;/lastName&gt;&lt;firstName&gt;Pascale&lt;/firstName&gt;&lt;/author&gt;&lt;/authors&gt;&lt;/publication&gt;&lt;/publications&gt;&lt;cites&gt;&lt;/cites&gt;&lt;/citation&gt;</w:instrText>
      </w:r>
      <w:r w:rsidR="00150F3C">
        <w:rPr>
          <w:rFonts w:asciiTheme="minorHAnsi" w:hAnsiTheme="minorHAnsi"/>
          <w:lang w:val="en-GB"/>
        </w:rPr>
        <w:fldChar w:fldCharType="separate"/>
      </w:r>
      <w:r w:rsidR="00150F3C">
        <w:rPr>
          <w:rFonts w:ascii="Helvetica Neue" w:eastAsia="Arial Unicode MS" w:hAnsi="Helvetica Neue" w:cs="Helvetica Neue"/>
          <w:lang w:val="en-US"/>
        </w:rPr>
        <w:t>(Viard et al., 2011)</w:t>
      </w:r>
      <w:r w:rsidR="00150F3C">
        <w:rPr>
          <w:rFonts w:asciiTheme="minorHAnsi" w:hAnsiTheme="minorHAnsi"/>
          <w:lang w:val="en-GB"/>
        </w:rPr>
        <w:fldChar w:fldCharType="end"/>
      </w:r>
      <w:r w:rsidR="00A3177F">
        <w:rPr>
          <w:rFonts w:asciiTheme="minorHAnsi" w:hAnsiTheme="minorHAnsi"/>
          <w:lang w:val="en-GB"/>
        </w:rPr>
        <w:t xml:space="preserve"> such as bilateral </w:t>
      </w:r>
      <w:r w:rsidR="00D9689E" w:rsidRPr="002A2B9D">
        <w:rPr>
          <w:rFonts w:asciiTheme="minorHAnsi" w:hAnsiTheme="minorHAnsi"/>
          <w:lang w:val="en-GB"/>
        </w:rPr>
        <w:t xml:space="preserve">AG </w:t>
      </w:r>
      <w:r w:rsidR="00A3177F">
        <w:rPr>
          <w:rFonts w:asciiTheme="minorHAnsi" w:hAnsiTheme="minorHAnsi"/>
          <w:lang w:val="en-GB"/>
        </w:rPr>
        <w:t xml:space="preserve">and the </w:t>
      </w:r>
      <w:r w:rsidR="00D9689E" w:rsidRPr="002A2B9D">
        <w:rPr>
          <w:rFonts w:asciiTheme="minorHAnsi" w:hAnsiTheme="minorHAnsi"/>
          <w:lang w:val="en-GB"/>
        </w:rPr>
        <w:t>precune</w:t>
      </w:r>
      <w:r w:rsidR="00D8753F">
        <w:rPr>
          <w:rFonts w:asciiTheme="minorHAnsi" w:hAnsiTheme="minorHAnsi"/>
          <w:lang w:val="en-GB"/>
        </w:rPr>
        <w:t xml:space="preserve">us </w:t>
      </w:r>
      <w:r w:rsidR="00A3177F">
        <w:rPr>
          <w:rFonts w:asciiTheme="minorHAnsi" w:hAnsiTheme="minorHAnsi"/>
          <w:lang w:val="en-GB"/>
        </w:rPr>
        <w:t>as well as</w:t>
      </w:r>
      <w:r w:rsidR="00D8753F">
        <w:rPr>
          <w:rFonts w:asciiTheme="minorHAnsi" w:hAnsiTheme="minorHAnsi"/>
          <w:lang w:val="en-GB"/>
        </w:rPr>
        <w:t xml:space="preserve"> super</w:t>
      </w:r>
      <w:r w:rsidR="00A3177F">
        <w:rPr>
          <w:rFonts w:asciiTheme="minorHAnsi" w:hAnsiTheme="minorHAnsi"/>
          <w:lang w:val="en-GB"/>
        </w:rPr>
        <w:t>ior frontal regions.</w:t>
      </w:r>
    </w:p>
    <w:p w14:paraId="2130E3F7" w14:textId="77777777" w:rsidR="00A3177F" w:rsidRPr="00A3177F" w:rsidRDefault="00A3177F" w:rsidP="006D7B7A">
      <w:pPr>
        <w:pStyle w:val="Body"/>
        <w:spacing w:after="0" w:line="360" w:lineRule="auto"/>
        <w:jc w:val="both"/>
        <w:rPr>
          <w:rStyle w:val="None"/>
          <w:rFonts w:asciiTheme="minorHAnsi" w:hAnsiTheme="minorHAnsi"/>
          <w:lang w:val="en-GB"/>
        </w:rPr>
      </w:pPr>
    </w:p>
    <w:p w14:paraId="369252F7" w14:textId="7665673E" w:rsidR="00B7524F" w:rsidRPr="00F70B40" w:rsidRDefault="000444E2" w:rsidP="006D7B7A">
      <w:pPr>
        <w:pStyle w:val="Body"/>
        <w:spacing w:after="0" w:line="360" w:lineRule="auto"/>
        <w:jc w:val="both"/>
        <w:rPr>
          <w:rStyle w:val="None"/>
          <w:rFonts w:ascii="Helvetica" w:hAnsi="Helvetica" w:cs="Times New Roman"/>
          <w:b/>
          <w:lang w:val="en-GB"/>
        </w:rPr>
      </w:pPr>
      <w:r w:rsidRPr="00F70B40">
        <w:rPr>
          <w:rStyle w:val="None"/>
          <w:rFonts w:ascii="Helvetica" w:hAnsi="Helvetica" w:cs="Times New Roman"/>
          <w:b/>
          <w:lang w:val="en-GB"/>
        </w:rPr>
        <w:t>Conclusion</w:t>
      </w:r>
    </w:p>
    <w:p w14:paraId="7294AD10" w14:textId="2B026992" w:rsidR="00D9689E" w:rsidRPr="00E37708" w:rsidRDefault="008B5F3A" w:rsidP="00BA0175">
      <w:pPr>
        <w:pStyle w:val="Body"/>
        <w:spacing w:after="0" w:line="360" w:lineRule="auto"/>
        <w:jc w:val="both"/>
        <w:rPr>
          <w:rFonts w:ascii="Helvetica" w:hAnsi="Helvetica" w:cs="Times New Roman"/>
          <w:lang w:val="en-GB"/>
        </w:rPr>
      </w:pPr>
      <w:r w:rsidRPr="008B5F3A">
        <w:rPr>
          <w:rFonts w:ascii="Helvetica" w:hAnsi="Helvetica" w:cs="Times New Roman"/>
          <w:lang w:val="en-GB"/>
        </w:rPr>
        <w:t xml:space="preserve">The current study examined how the distributed cortical network for perceiving and knowing about others coordinates to accomplish its diverse range of cognitive functions. We observed that elements of this network work together across different domains of knowledge in manner </w:t>
      </w:r>
      <w:r w:rsidR="00851A50">
        <w:rPr>
          <w:rFonts w:ascii="Helvetica" w:hAnsi="Helvetica" w:cs="Times New Roman"/>
          <w:lang w:val="en-GB"/>
        </w:rPr>
        <w:t xml:space="preserve">generally </w:t>
      </w:r>
      <w:r w:rsidRPr="008B5F3A">
        <w:rPr>
          <w:rFonts w:ascii="Helvetica" w:hAnsi="Helvetica" w:cs="Times New Roman"/>
          <w:lang w:val="en-GB"/>
        </w:rPr>
        <w:t xml:space="preserve">consistent with classical core and extended systems, with the exception that lateral frontal regions coordinate more closely with the core that extended system. Furthermore, by examining the similarity of network level cortical representations across different tasks, we were able to reconstruct a cognitive taxonomy that reflected how similar different cognitive domains are to one another in the brain. Interestingly, we observed that access to factual semantic knowledge employs neural substrates more similar to episodic memory than to language-related nominal knowledge. In addition, we directly confronted the role of ATL in nominal and social </w:t>
      </w:r>
      <w:r w:rsidR="00851A50" w:rsidRPr="008B5F3A">
        <w:rPr>
          <w:rFonts w:ascii="Helvetica" w:hAnsi="Helvetica" w:cs="Times New Roman"/>
          <w:lang w:val="en-GB"/>
        </w:rPr>
        <w:t>cognition and</w:t>
      </w:r>
      <w:r w:rsidRPr="008B5F3A">
        <w:rPr>
          <w:rFonts w:ascii="Helvetica" w:hAnsi="Helvetica" w:cs="Times New Roman"/>
          <w:lang w:val="en-GB"/>
        </w:rPr>
        <w:t xml:space="preserve"> found a clear preference for access to social knowledge. Finally, we anatomically divided the person selective activation of TPJ into pSTS and angular gyrus components and observed that both the global response to cognitive access and the profile of activation across different cognitive domains clearly distinguished these regions into a perceptual pSTS and a cognitive angular gyrus. Collectively, these </w:t>
      </w:r>
      <w:r w:rsidR="00851A50" w:rsidRPr="008B5F3A">
        <w:rPr>
          <w:rFonts w:ascii="Helvetica" w:hAnsi="Helvetica" w:cs="Times New Roman"/>
          <w:lang w:val="en-GB"/>
        </w:rPr>
        <w:t>results provide</w:t>
      </w:r>
      <w:r w:rsidRPr="008B5F3A">
        <w:rPr>
          <w:rFonts w:ascii="Helvetica" w:hAnsi="Helvetica" w:cs="Times New Roman"/>
          <w:lang w:val="en-GB"/>
        </w:rPr>
        <w:t xml:space="preserve"> fresh insight into the organisation of person related knowledge and future work will determine whether </w:t>
      </w:r>
      <w:r w:rsidR="0036007A" w:rsidRPr="008B5F3A">
        <w:rPr>
          <w:rFonts w:ascii="Helvetica" w:hAnsi="Helvetica" w:cs="Times New Roman"/>
          <w:lang w:val="en-GB"/>
        </w:rPr>
        <w:t>these principles</w:t>
      </w:r>
      <w:r w:rsidRPr="008B5F3A">
        <w:rPr>
          <w:rFonts w:ascii="Helvetica" w:hAnsi="Helvetica" w:cs="Times New Roman"/>
          <w:lang w:val="en-GB"/>
        </w:rPr>
        <w:t xml:space="preserve"> extend to the representation of knowledge in general.</w:t>
      </w:r>
    </w:p>
    <w:p w14:paraId="2DB456BF" w14:textId="184E992D" w:rsidR="00F3279A" w:rsidRPr="00E37708" w:rsidRDefault="006768B8" w:rsidP="006768B8">
      <w:pPr>
        <w:pStyle w:val="Body"/>
        <w:tabs>
          <w:tab w:val="left" w:pos="4192"/>
        </w:tabs>
        <w:spacing w:after="0" w:line="360" w:lineRule="auto"/>
        <w:ind w:firstLine="426"/>
        <w:jc w:val="both"/>
        <w:rPr>
          <w:rFonts w:ascii="Helvetica" w:hAnsi="Helvetica" w:cs="Times New Roman"/>
          <w:lang w:val="en-GB"/>
        </w:rPr>
      </w:pPr>
      <w:r>
        <w:rPr>
          <w:rFonts w:ascii="Helvetica" w:hAnsi="Helvetica" w:cs="Times New Roman"/>
          <w:lang w:val="en-GB"/>
        </w:rPr>
        <w:tab/>
      </w:r>
    </w:p>
    <w:p w14:paraId="652FE210" w14:textId="059409A3" w:rsidR="00150F3C" w:rsidRDefault="000B044A" w:rsidP="005F64C9">
      <w:pPr>
        <w:pStyle w:val="Body"/>
        <w:spacing w:after="0" w:line="360" w:lineRule="auto"/>
        <w:ind w:firstLine="426"/>
        <w:jc w:val="center"/>
        <w:rPr>
          <w:rFonts w:ascii="Helvetica" w:hAnsi="Helvetica" w:cs="Times New Roman"/>
          <w:lang w:val="en-GB"/>
        </w:rPr>
      </w:pPr>
      <w:r w:rsidRPr="00E37708">
        <w:rPr>
          <w:rFonts w:ascii="Helvetica" w:hAnsi="Helvetica" w:cs="Times New Roman"/>
          <w:lang w:val="en-GB"/>
        </w:rPr>
        <w:t>References</w:t>
      </w:r>
    </w:p>
    <w:p w14:paraId="7CF164EF" w14:textId="77777777" w:rsidR="008A547E" w:rsidRDefault="008A547E" w:rsidP="00E37E13">
      <w:pPr>
        <w:pStyle w:val="Body"/>
        <w:spacing w:after="0" w:line="360" w:lineRule="auto"/>
        <w:ind w:firstLine="426"/>
        <w:jc w:val="both"/>
        <w:rPr>
          <w:rFonts w:ascii="Helvetica" w:hAnsi="Helvetica" w:cs="Times New Roman"/>
          <w:lang w:val="en-GB"/>
        </w:rPr>
      </w:pPr>
    </w:p>
    <w:p w14:paraId="265978CF" w14:textId="77777777" w:rsidR="008A547E" w:rsidRDefault="008A547E" w:rsidP="00E37E13">
      <w:pPr>
        <w:pStyle w:val="Body"/>
        <w:spacing w:after="0" w:line="360" w:lineRule="auto"/>
        <w:ind w:firstLine="426"/>
        <w:jc w:val="both"/>
        <w:rPr>
          <w:rFonts w:ascii="Helvetica" w:hAnsi="Helvetica" w:cs="Times New Roman"/>
          <w:lang w:val="en-GB"/>
        </w:rPr>
      </w:pPr>
    </w:p>
    <w:p w14:paraId="64223AF5"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Adolphs, R. (2002). Neural systems for recognizing emotion., </w:t>
      </w:r>
      <w:r>
        <w:rPr>
          <w:rFonts w:ascii="Helvetica" w:eastAsia="Arial Unicode MS" w:hAnsi="Helvetica" w:cs="Helvetica"/>
          <w:i/>
          <w:iCs/>
          <w:sz w:val="22"/>
          <w:szCs w:val="22"/>
          <w:bdr w:val="nil"/>
          <w:lang w:val="en-US"/>
        </w:rPr>
        <w:t>12</w:t>
      </w:r>
      <w:r>
        <w:rPr>
          <w:rFonts w:ascii="Helvetica" w:eastAsia="Arial Unicode MS" w:hAnsi="Helvetica" w:cs="Helvetica"/>
          <w:sz w:val="22"/>
          <w:szCs w:val="22"/>
          <w:bdr w:val="nil"/>
          <w:lang w:val="en-US"/>
        </w:rPr>
        <w:t>(2), 169–177. http://doi.org/10.1016/s0959-4388(02)00301-x</w:t>
      </w:r>
    </w:p>
    <w:p w14:paraId="103CB41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Adolphs, R. (2003). Cognitive neuroscience: Cognitive neuroscience of human social behaviour. </w:t>
      </w:r>
      <w:r>
        <w:rPr>
          <w:rFonts w:ascii="Helvetica" w:eastAsia="Arial Unicode MS" w:hAnsi="Helvetica" w:cs="Helvetica"/>
          <w:i/>
          <w:iCs/>
          <w:sz w:val="22"/>
          <w:szCs w:val="22"/>
          <w:bdr w:val="nil"/>
          <w:lang w:val="en-US"/>
        </w:rPr>
        <w:t>Nature Reviews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4</w:t>
      </w:r>
      <w:r>
        <w:rPr>
          <w:rFonts w:ascii="Helvetica" w:eastAsia="Arial Unicode MS" w:hAnsi="Helvetica" w:cs="Helvetica"/>
          <w:sz w:val="22"/>
          <w:szCs w:val="22"/>
          <w:bdr w:val="nil"/>
          <w:lang w:val="en-US"/>
        </w:rPr>
        <w:t>(3), 165–178. http://doi.org/10.1038/nrn1056</w:t>
      </w:r>
    </w:p>
    <w:p w14:paraId="03D52C66"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Adolphs, R. (2009). The Social Brain: Neural Basis of Social Knowledge, </w:t>
      </w:r>
      <w:r>
        <w:rPr>
          <w:rFonts w:ascii="Helvetica" w:eastAsia="Arial Unicode MS" w:hAnsi="Helvetica" w:cs="Helvetica"/>
          <w:i/>
          <w:iCs/>
          <w:sz w:val="22"/>
          <w:szCs w:val="22"/>
          <w:bdr w:val="nil"/>
          <w:lang w:val="en-US"/>
        </w:rPr>
        <w:t>60</w:t>
      </w:r>
      <w:r>
        <w:rPr>
          <w:rFonts w:ascii="Helvetica" w:eastAsia="Arial Unicode MS" w:hAnsi="Helvetica" w:cs="Helvetica"/>
          <w:sz w:val="22"/>
          <w:szCs w:val="22"/>
          <w:bdr w:val="nil"/>
          <w:lang w:val="en-US"/>
        </w:rPr>
        <w:t>(1), 693–716. http://doi.org/10.1146/annurev.psych.60.110707.163514</w:t>
      </w:r>
    </w:p>
    <w:p w14:paraId="24150352" w14:textId="77777777" w:rsidR="008A547E" w:rsidRP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rPr>
      </w:pPr>
      <w:r w:rsidRPr="008A547E">
        <w:rPr>
          <w:rFonts w:ascii="Helvetica" w:eastAsia="Arial Unicode MS" w:hAnsi="Helvetica" w:cs="Helvetica"/>
          <w:sz w:val="22"/>
          <w:szCs w:val="22"/>
          <w:bdr w:val="nil"/>
        </w:rPr>
        <w:lastRenderedPageBreak/>
        <w:t xml:space="preserve">Binder, J. R., Desai, R. H., Graves, W. W., &amp; Conant, L. L. (2009). </w:t>
      </w:r>
      <w:r>
        <w:rPr>
          <w:rFonts w:ascii="Helvetica" w:eastAsia="Arial Unicode MS" w:hAnsi="Helvetica" w:cs="Helvetica"/>
          <w:sz w:val="22"/>
          <w:szCs w:val="22"/>
          <w:bdr w:val="nil"/>
          <w:lang w:val="en-US"/>
        </w:rPr>
        <w:t xml:space="preserve">Where is the semantic system? A critical review and meta-analysis of 120 functional neuroimaging studies. </w:t>
      </w:r>
      <w:r w:rsidRPr="008A547E">
        <w:rPr>
          <w:rFonts w:ascii="Helvetica" w:eastAsia="Arial Unicode MS" w:hAnsi="Helvetica" w:cs="Helvetica"/>
          <w:i/>
          <w:iCs/>
          <w:sz w:val="22"/>
          <w:szCs w:val="22"/>
          <w:bdr w:val="nil"/>
        </w:rPr>
        <w:t>Cerebral Cortex</w:t>
      </w:r>
      <w:r w:rsidRPr="008A547E">
        <w:rPr>
          <w:rFonts w:ascii="Helvetica" w:eastAsia="Arial Unicode MS" w:hAnsi="Helvetica" w:cs="Helvetica"/>
          <w:sz w:val="22"/>
          <w:szCs w:val="22"/>
          <w:bdr w:val="nil"/>
        </w:rPr>
        <w:t xml:space="preserve">, </w:t>
      </w:r>
      <w:r w:rsidRPr="008A547E">
        <w:rPr>
          <w:rFonts w:ascii="Helvetica" w:eastAsia="Arial Unicode MS" w:hAnsi="Helvetica" w:cs="Helvetica"/>
          <w:i/>
          <w:iCs/>
          <w:sz w:val="22"/>
          <w:szCs w:val="22"/>
          <w:bdr w:val="nil"/>
        </w:rPr>
        <w:t>19</w:t>
      </w:r>
      <w:r w:rsidRPr="008A547E">
        <w:rPr>
          <w:rFonts w:ascii="Helvetica" w:eastAsia="Arial Unicode MS" w:hAnsi="Helvetica" w:cs="Helvetica"/>
          <w:sz w:val="22"/>
          <w:szCs w:val="22"/>
          <w:bdr w:val="nil"/>
        </w:rPr>
        <w:t>(12), 2767–2796. http://doi.org/10.1093/cercor/bhp055</w:t>
      </w:r>
    </w:p>
    <w:p w14:paraId="552D387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8A547E">
        <w:rPr>
          <w:rFonts w:ascii="Helvetica" w:eastAsia="Arial Unicode MS" w:hAnsi="Helvetica" w:cs="Helvetica"/>
          <w:sz w:val="22"/>
          <w:szCs w:val="22"/>
          <w:bdr w:val="nil"/>
        </w:rPr>
        <w:t xml:space="preserve">Bortolon, C., Capdevielle, D., &amp; Raffard, S. (2015). </w:t>
      </w:r>
      <w:r>
        <w:rPr>
          <w:rFonts w:ascii="Helvetica" w:eastAsia="Arial Unicode MS" w:hAnsi="Helvetica" w:cs="Helvetica"/>
          <w:sz w:val="22"/>
          <w:szCs w:val="22"/>
          <w:bdr w:val="nil"/>
          <w:lang w:val="en-US"/>
        </w:rPr>
        <w:t xml:space="preserve">Face recognition in schizophrenia disorder: A comprehensive review of behavioral, neuroimaging and neurophysiological studies. </w:t>
      </w:r>
      <w:r>
        <w:rPr>
          <w:rFonts w:ascii="Helvetica" w:eastAsia="Arial Unicode MS" w:hAnsi="Helvetica" w:cs="Helvetica"/>
          <w:i/>
          <w:iCs/>
          <w:sz w:val="22"/>
          <w:szCs w:val="22"/>
          <w:bdr w:val="nil"/>
          <w:lang w:val="en-US"/>
        </w:rPr>
        <w:t>Neuroscience &amp; Biobehavioral Reviews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53</w:t>
      </w:r>
      <w:r>
        <w:rPr>
          <w:rFonts w:ascii="Helvetica" w:eastAsia="Arial Unicode MS" w:hAnsi="Helvetica" w:cs="Helvetica"/>
          <w:sz w:val="22"/>
          <w:szCs w:val="22"/>
          <w:bdr w:val="nil"/>
          <w:lang w:val="en-US"/>
        </w:rPr>
        <w:t>, 79–107. http://doi.org/10.1016/j.neubiorev.2015.03.006</w:t>
      </w:r>
    </w:p>
    <w:p w14:paraId="42DBA7E9"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Bzdok, D., Langner, R., Caspers, S., Kurth, F., Habel, U., Zilles, K., et al. (2010). ALE meta-analysis on facial judgments of trustworthiness and attractiveness. </w:t>
      </w:r>
      <w:r>
        <w:rPr>
          <w:rFonts w:ascii="Helvetica" w:eastAsia="Arial Unicode MS" w:hAnsi="Helvetica" w:cs="Helvetica"/>
          <w:i/>
          <w:iCs/>
          <w:sz w:val="22"/>
          <w:szCs w:val="22"/>
          <w:bdr w:val="nil"/>
          <w:lang w:val="en-US"/>
        </w:rPr>
        <w:t>Brain Structure and Function</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215</w:t>
      </w:r>
      <w:r>
        <w:rPr>
          <w:rFonts w:ascii="Helvetica" w:eastAsia="Arial Unicode MS" w:hAnsi="Helvetica" w:cs="Helvetica"/>
          <w:sz w:val="22"/>
          <w:szCs w:val="22"/>
          <w:bdr w:val="nil"/>
          <w:lang w:val="en-US"/>
        </w:rPr>
        <w:t>(3-4), 209–223. http://doi.org/10.1007/s00429-010-0287-4</w:t>
      </w:r>
    </w:p>
    <w:p w14:paraId="7FC5737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Calder, A. J., &amp; Young, A. W. (2005). Understanding the recognition of facial identity and facial expression. </w:t>
      </w:r>
      <w:r>
        <w:rPr>
          <w:rFonts w:ascii="Helvetica" w:eastAsia="Arial Unicode MS" w:hAnsi="Helvetica" w:cs="Helvetica"/>
          <w:i/>
          <w:iCs/>
          <w:sz w:val="22"/>
          <w:szCs w:val="22"/>
          <w:bdr w:val="nil"/>
          <w:lang w:val="en-US"/>
        </w:rPr>
        <w:t>Nature Reviews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6</w:t>
      </w:r>
      <w:r>
        <w:rPr>
          <w:rFonts w:ascii="Helvetica" w:eastAsia="Arial Unicode MS" w:hAnsi="Helvetica" w:cs="Helvetica"/>
          <w:sz w:val="22"/>
          <w:szCs w:val="22"/>
          <w:bdr w:val="nil"/>
          <w:lang w:val="en-US"/>
        </w:rPr>
        <w:t>(8), 641–651. http://doi.org/10.1038/nrn1724</w:t>
      </w:r>
    </w:p>
    <w:p w14:paraId="54EB12DD"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Devlin, J. T., Russell, R. P., Davis, M. H., Price, C. J., Wilson, J., Moss, H. E., et al. (2000). Susceptibility-Induced Loss of Signal: Comparing PET and fMRI on a Semantic Task. </w:t>
      </w:r>
      <w:r>
        <w:rPr>
          <w:rFonts w:ascii="Helvetica" w:eastAsia="Arial Unicode MS" w:hAnsi="Helvetica" w:cs="Helvetica"/>
          <w:i/>
          <w:iCs/>
          <w:sz w:val="22"/>
          <w:szCs w:val="22"/>
          <w:bdr w:val="nil"/>
          <w:lang w:val="en-US"/>
        </w:rPr>
        <w:t>NeuroImage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11</w:t>
      </w:r>
      <w:r>
        <w:rPr>
          <w:rFonts w:ascii="Helvetica" w:eastAsia="Arial Unicode MS" w:hAnsi="Helvetica" w:cs="Helvetica"/>
          <w:sz w:val="22"/>
          <w:szCs w:val="22"/>
          <w:bdr w:val="nil"/>
          <w:lang w:val="en-US"/>
        </w:rPr>
        <w:t>(6), 589–600. http://doi.org/10.1006/nimg.2000.0595</w:t>
      </w:r>
    </w:p>
    <w:p w14:paraId="593F8D83" w14:textId="32DFB203" w:rsidR="008A547E" w:rsidRPr="00CF0B78" w:rsidRDefault="008A547E" w:rsidP="00DE18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Helvetica" w:eastAsia="Arial Unicode MS" w:hAnsi="Helvetica" w:cs="Helvetica"/>
          <w:sz w:val="22"/>
          <w:szCs w:val="22"/>
          <w:highlight w:val="yellow"/>
          <w:bdr w:val="nil"/>
          <w:lang w:val="en-US"/>
        </w:rPr>
      </w:pPr>
      <w:r w:rsidRPr="00CF0B78">
        <w:rPr>
          <w:rFonts w:ascii="Helvetica" w:eastAsia="Arial Unicode MS" w:hAnsi="Helvetica" w:cs="Helvetica"/>
          <w:sz w:val="22"/>
          <w:szCs w:val="22"/>
          <w:highlight w:val="yellow"/>
          <w:bdr w:val="nil"/>
          <w:lang w:val="en-US"/>
        </w:rPr>
        <w:t>Fairhall, S. L.,</w:t>
      </w:r>
      <w:r w:rsidR="00CF0B78" w:rsidRPr="00CF0B78">
        <w:rPr>
          <w:rFonts w:ascii="Helvetica" w:eastAsia="Arial Unicode MS" w:hAnsi="Helvetica" w:cs="Helvetica"/>
          <w:sz w:val="22"/>
          <w:szCs w:val="22"/>
          <w:highlight w:val="yellow"/>
          <w:bdr w:val="nil"/>
          <w:lang w:val="en-US"/>
        </w:rPr>
        <w:t xml:space="preserve"> &amp; Caramazza, A. (2013</w:t>
      </w:r>
      <w:r w:rsidR="00CF0B78">
        <w:rPr>
          <w:rFonts w:ascii="Helvetica" w:eastAsia="Arial Unicode MS" w:hAnsi="Helvetica" w:cs="Helvetica"/>
          <w:sz w:val="22"/>
          <w:szCs w:val="22"/>
          <w:highlight w:val="yellow"/>
          <w:bdr w:val="nil"/>
          <w:lang w:val="en-US"/>
        </w:rPr>
        <w:t>a</w:t>
      </w:r>
      <w:r w:rsidRPr="00CF0B78">
        <w:rPr>
          <w:rFonts w:ascii="Helvetica" w:eastAsia="Arial Unicode MS" w:hAnsi="Helvetica" w:cs="Helvetica"/>
          <w:sz w:val="22"/>
          <w:szCs w:val="22"/>
          <w:highlight w:val="yellow"/>
          <w:bdr w:val="nil"/>
          <w:lang w:val="en-US"/>
        </w:rPr>
        <w:t xml:space="preserve">). Brain regions that represent amodal conceptual knowledge. </w:t>
      </w:r>
      <w:r w:rsidRPr="00CF0B78">
        <w:rPr>
          <w:rFonts w:ascii="Helvetica" w:eastAsia="Arial Unicode MS" w:hAnsi="Helvetica" w:cs="Helvetica"/>
          <w:i/>
          <w:iCs/>
          <w:sz w:val="22"/>
          <w:szCs w:val="22"/>
          <w:highlight w:val="yellow"/>
          <w:bdr w:val="nil"/>
          <w:lang w:val="en-US"/>
        </w:rPr>
        <w:t xml:space="preserve">The Journal of </w:t>
      </w:r>
      <w:r w:rsidR="00646192" w:rsidRPr="00CF0B78">
        <w:rPr>
          <w:rFonts w:ascii="Helvetica" w:eastAsia="Arial Unicode MS" w:hAnsi="Helvetica" w:cs="Helvetica"/>
          <w:i/>
          <w:iCs/>
          <w:sz w:val="22"/>
          <w:szCs w:val="22"/>
          <w:highlight w:val="yellow"/>
          <w:bdr w:val="nil"/>
          <w:lang w:val="en-US"/>
        </w:rPr>
        <w:t>Neuroscience:</w:t>
      </w:r>
      <w:r w:rsidRPr="00CF0B78">
        <w:rPr>
          <w:rFonts w:ascii="Helvetica" w:eastAsia="Arial Unicode MS" w:hAnsi="Helvetica" w:cs="Helvetica"/>
          <w:i/>
          <w:iCs/>
          <w:sz w:val="22"/>
          <w:szCs w:val="22"/>
          <w:highlight w:val="yellow"/>
          <w:bdr w:val="nil"/>
          <w:lang w:val="en-US"/>
        </w:rPr>
        <w:t xml:space="preserve"> the Official Journal of the Society for Neuroscience</w:t>
      </w:r>
      <w:r w:rsidRPr="00CF0B78">
        <w:rPr>
          <w:rFonts w:ascii="Helvetica" w:eastAsia="Arial Unicode MS" w:hAnsi="Helvetica" w:cs="Helvetica"/>
          <w:sz w:val="22"/>
          <w:szCs w:val="22"/>
          <w:highlight w:val="yellow"/>
          <w:bdr w:val="nil"/>
          <w:lang w:val="en-US"/>
        </w:rPr>
        <w:t xml:space="preserve">, </w:t>
      </w:r>
      <w:r w:rsidRPr="00CF0B78">
        <w:rPr>
          <w:rFonts w:ascii="Helvetica" w:eastAsia="Arial Unicode MS" w:hAnsi="Helvetica" w:cs="Helvetica"/>
          <w:i/>
          <w:iCs/>
          <w:sz w:val="22"/>
          <w:szCs w:val="22"/>
          <w:highlight w:val="yellow"/>
          <w:bdr w:val="nil"/>
          <w:lang w:val="en-US"/>
        </w:rPr>
        <w:t>33</w:t>
      </w:r>
      <w:r w:rsidRPr="00CF0B78">
        <w:rPr>
          <w:rFonts w:ascii="Helvetica" w:eastAsia="Arial Unicode MS" w:hAnsi="Helvetica" w:cs="Helvetica"/>
          <w:sz w:val="22"/>
          <w:szCs w:val="22"/>
          <w:highlight w:val="yellow"/>
          <w:bdr w:val="nil"/>
          <w:lang w:val="en-US"/>
        </w:rPr>
        <w:t>(25), 10552–10558. http://doi.org/10.1523/JNEUROSCI.0051-13.2013</w:t>
      </w:r>
    </w:p>
    <w:p w14:paraId="7B723760" w14:textId="059DFCB2"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CF0B78">
        <w:rPr>
          <w:rFonts w:ascii="Helvetica" w:eastAsia="Arial Unicode MS" w:hAnsi="Helvetica" w:cs="Helvetica"/>
          <w:sz w:val="22"/>
          <w:szCs w:val="22"/>
          <w:highlight w:val="yellow"/>
          <w:bdr w:val="nil"/>
          <w:lang w:val="en-US"/>
        </w:rPr>
        <w:t>Fairhal</w:t>
      </w:r>
      <w:r w:rsidR="00CF0B78">
        <w:rPr>
          <w:rFonts w:ascii="Helvetica" w:eastAsia="Arial Unicode MS" w:hAnsi="Helvetica" w:cs="Helvetica"/>
          <w:sz w:val="22"/>
          <w:szCs w:val="22"/>
          <w:highlight w:val="yellow"/>
          <w:bdr w:val="nil"/>
          <w:lang w:val="en-US"/>
        </w:rPr>
        <w:t>l, S. L., &amp; Caramazza, A. (2013b</w:t>
      </w:r>
      <w:r w:rsidRPr="00CF0B78">
        <w:rPr>
          <w:rFonts w:ascii="Helvetica" w:eastAsia="Arial Unicode MS" w:hAnsi="Helvetica" w:cs="Helvetica"/>
          <w:sz w:val="22"/>
          <w:szCs w:val="22"/>
          <w:highlight w:val="yellow"/>
          <w:bdr w:val="nil"/>
          <w:lang w:val="en-US"/>
        </w:rPr>
        <w:t xml:space="preserve">). Category-selective neural substrates for person- and place-related concepts. </w:t>
      </w:r>
      <w:r w:rsidRPr="00CF0B78">
        <w:rPr>
          <w:rFonts w:ascii="Helvetica" w:eastAsia="Arial Unicode MS" w:hAnsi="Helvetica" w:cs="Helvetica"/>
          <w:i/>
          <w:iCs/>
          <w:sz w:val="22"/>
          <w:szCs w:val="22"/>
          <w:highlight w:val="yellow"/>
          <w:bdr w:val="nil"/>
          <w:lang w:val="en-US"/>
        </w:rPr>
        <w:t>Cortex; a Journal Devoted to the Study of the Nervous System and Behavior</w:t>
      </w:r>
      <w:r w:rsidRPr="00CF0B78">
        <w:rPr>
          <w:rFonts w:ascii="Helvetica" w:eastAsia="Arial Unicode MS" w:hAnsi="Helvetica" w:cs="Helvetica"/>
          <w:sz w:val="22"/>
          <w:szCs w:val="22"/>
          <w:highlight w:val="yellow"/>
          <w:bdr w:val="nil"/>
          <w:lang w:val="en-US"/>
        </w:rPr>
        <w:t xml:space="preserve">, </w:t>
      </w:r>
      <w:r w:rsidRPr="00CF0B78">
        <w:rPr>
          <w:rFonts w:ascii="Helvetica" w:eastAsia="Arial Unicode MS" w:hAnsi="Helvetica" w:cs="Helvetica"/>
          <w:i/>
          <w:iCs/>
          <w:sz w:val="22"/>
          <w:szCs w:val="22"/>
          <w:highlight w:val="yellow"/>
          <w:bdr w:val="nil"/>
          <w:lang w:val="en-US"/>
        </w:rPr>
        <w:t>49</w:t>
      </w:r>
      <w:r w:rsidRPr="00CF0B78">
        <w:rPr>
          <w:rFonts w:ascii="Helvetica" w:eastAsia="Arial Unicode MS" w:hAnsi="Helvetica" w:cs="Helvetica"/>
          <w:sz w:val="22"/>
          <w:szCs w:val="22"/>
          <w:highlight w:val="yellow"/>
          <w:bdr w:val="nil"/>
          <w:lang w:val="en-US"/>
        </w:rPr>
        <w:t>(10), 2748–2757. http://doi.org/10.1016/j.cortex.2013.05.010</w:t>
      </w:r>
    </w:p>
    <w:p w14:paraId="67C3651E"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Fairhall, S. L., &amp; Ishai, A. (2007). Effective Connectivity within the Distributed Cortical Network for Face Perception, </w:t>
      </w:r>
      <w:r>
        <w:rPr>
          <w:rFonts w:ascii="Helvetica" w:eastAsia="Arial Unicode MS" w:hAnsi="Helvetica" w:cs="Helvetica"/>
          <w:i/>
          <w:iCs/>
          <w:sz w:val="22"/>
          <w:szCs w:val="22"/>
          <w:bdr w:val="nil"/>
          <w:lang w:val="en-US"/>
        </w:rPr>
        <w:t>17</w:t>
      </w:r>
      <w:r>
        <w:rPr>
          <w:rFonts w:ascii="Helvetica" w:eastAsia="Arial Unicode MS" w:hAnsi="Helvetica" w:cs="Helvetica"/>
          <w:sz w:val="22"/>
          <w:szCs w:val="22"/>
          <w:bdr w:val="nil"/>
          <w:lang w:val="en-US"/>
        </w:rPr>
        <w:t>(10), 2400–2406. http://doi.org/10.1093/cercor/bhl148</w:t>
      </w:r>
    </w:p>
    <w:p w14:paraId="4E0B2ADB"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8A547E">
        <w:rPr>
          <w:rFonts w:ascii="Helvetica" w:eastAsia="Arial Unicode MS" w:hAnsi="Helvetica" w:cs="Helvetica"/>
          <w:sz w:val="22"/>
          <w:szCs w:val="22"/>
          <w:bdr w:val="nil"/>
        </w:rPr>
        <w:t xml:space="preserve">Fairhall, S. L., Anzellotti, S., Ubaldi, S., &amp; Caramazza, A. (2014). </w:t>
      </w:r>
      <w:r>
        <w:rPr>
          <w:rFonts w:ascii="Helvetica" w:eastAsia="Arial Unicode MS" w:hAnsi="Helvetica" w:cs="Helvetica"/>
          <w:sz w:val="22"/>
          <w:szCs w:val="22"/>
          <w:bdr w:val="nil"/>
          <w:lang w:val="en-US"/>
        </w:rPr>
        <w:t xml:space="preserve">Person- and place-selective neural substrates for entity-specific semantic access. </w:t>
      </w:r>
      <w:r>
        <w:rPr>
          <w:rFonts w:ascii="Helvetica" w:eastAsia="Arial Unicode MS" w:hAnsi="Helvetica" w:cs="Helvetica"/>
          <w:i/>
          <w:iCs/>
          <w:sz w:val="22"/>
          <w:szCs w:val="22"/>
          <w:bdr w:val="nil"/>
          <w:lang w:val="en-US"/>
        </w:rPr>
        <w:t>Cerebral Cortex</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24</w:t>
      </w:r>
      <w:r>
        <w:rPr>
          <w:rFonts w:ascii="Helvetica" w:eastAsia="Arial Unicode MS" w:hAnsi="Helvetica" w:cs="Helvetica"/>
          <w:sz w:val="22"/>
          <w:szCs w:val="22"/>
          <w:bdr w:val="nil"/>
          <w:lang w:val="en-US"/>
        </w:rPr>
        <w:t>(7), 1687–1696. http://doi.org/10.1093/cercor/bht039</w:t>
      </w:r>
    </w:p>
    <w:p w14:paraId="1D77F02C"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Fox, M. D., Snyder, A. Z., Vincent, J. L., Corbetta, M., Van Essen, D. C., &amp; Raichle, M. E. (2005). The human brain is intrinsically organized into dynamic, anticorrelated functional networks. </w:t>
      </w:r>
      <w:r>
        <w:rPr>
          <w:rFonts w:ascii="Helvetica" w:eastAsia="Arial Unicode MS" w:hAnsi="Helvetica" w:cs="Helvetica"/>
          <w:i/>
          <w:iCs/>
          <w:sz w:val="22"/>
          <w:szCs w:val="22"/>
          <w:bdr w:val="nil"/>
          <w:lang w:val="en-US"/>
        </w:rPr>
        <w:t>Proceedings of the National Academy of Sciences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102</w:t>
      </w:r>
      <w:r>
        <w:rPr>
          <w:rFonts w:ascii="Helvetica" w:eastAsia="Arial Unicode MS" w:hAnsi="Helvetica" w:cs="Helvetica"/>
          <w:sz w:val="22"/>
          <w:szCs w:val="22"/>
          <w:bdr w:val="nil"/>
          <w:lang w:val="en-US"/>
        </w:rPr>
        <w:t>(27), 9673–9678. http://doi.org/10.1073/pnas.0504136102</w:t>
      </w:r>
    </w:p>
    <w:p w14:paraId="1D458EF2" w14:textId="77777777" w:rsidR="008A547E" w:rsidRP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rPr>
      </w:pPr>
      <w:r>
        <w:rPr>
          <w:rFonts w:ascii="Helvetica" w:eastAsia="Arial Unicode MS" w:hAnsi="Helvetica" w:cs="Helvetica"/>
          <w:sz w:val="22"/>
          <w:szCs w:val="22"/>
          <w:bdr w:val="nil"/>
          <w:lang w:val="en-US"/>
        </w:rPr>
        <w:t xml:space="preserve">Gauthier, I., Tarr, M. J., Moylan, J., &amp; Skudlarski, P. (2000). The fusiform “face area” is part of a network that processes faces at the individual level. </w:t>
      </w:r>
      <w:r w:rsidRPr="008A547E">
        <w:rPr>
          <w:rFonts w:ascii="Helvetica" w:eastAsia="Arial Unicode MS" w:hAnsi="Helvetica" w:cs="Helvetica"/>
          <w:i/>
          <w:iCs/>
          <w:sz w:val="22"/>
          <w:szCs w:val="22"/>
          <w:bdr w:val="nil"/>
        </w:rPr>
        <w:t>Journal of Cognitive …</w:t>
      </w:r>
      <w:r w:rsidRPr="008A547E">
        <w:rPr>
          <w:rFonts w:ascii="Helvetica" w:eastAsia="Arial Unicode MS" w:hAnsi="Helvetica" w:cs="Helvetica"/>
          <w:sz w:val="22"/>
          <w:szCs w:val="22"/>
          <w:bdr w:val="nil"/>
        </w:rPr>
        <w:t>. http://doi.org/10.1162/089892900562165</w:t>
      </w:r>
    </w:p>
    <w:p w14:paraId="10898DEB"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8A547E">
        <w:rPr>
          <w:rFonts w:ascii="Helvetica" w:eastAsia="Arial Unicode MS" w:hAnsi="Helvetica" w:cs="Helvetica"/>
          <w:sz w:val="22"/>
          <w:szCs w:val="22"/>
          <w:bdr w:val="nil"/>
        </w:rPr>
        <w:t xml:space="preserve">Gesierich, B., Jovicich, J., Riello, M., Adriani, M., Monti, A., Brentari, V., et al. </w:t>
      </w:r>
      <w:r>
        <w:rPr>
          <w:rFonts w:ascii="Helvetica" w:eastAsia="Arial Unicode MS" w:hAnsi="Helvetica" w:cs="Helvetica"/>
          <w:sz w:val="22"/>
          <w:szCs w:val="22"/>
          <w:bdr w:val="nil"/>
          <w:lang w:val="en-US"/>
        </w:rPr>
        <w:t xml:space="preserve">(2011). Distinct Neural Substrates for Semantic Knowledge and Naming in the Temporoparietal Network, </w:t>
      </w:r>
      <w:r>
        <w:rPr>
          <w:rFonts w:ascii="Helvetica" w:eastAsia="Arial Unicode MS" w:hAnsi="Helvetica" w:cs="Helvetica"/>
          <w:i/>
          <w:iCs/>
          <w:sz w:val="22"/>
          <w:szCs w:val="22"/>
          <w:bdr w:val="nil"/>
          <w:lang w:val="en-US"/>
        </w:rPr>
        <w:t>22</w:t>
      </w:r>
      <w:r>
        <w:rPr>
          <w:rFonts w:ascii="Helvetica" w:eastAsia="Arial Unicode MS" w:hAnsi="Helvetica" w:cs="Helvetica"/>
          <w:sz w:val="22"/>
          <w:szCs w:val="22"/>
          <w:bdr w:val="nil"/>
          <w:lang w:val="en-US"/>
        </w:rPr>
        <w:t>(10), bhr286–2226. http://doi.org/10.1093/cercor/bhr286</w:t>
      </w:r>
    </w:p>
    <w:p w14:paraId="08162619"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8A547E">
        <w:rPr>
          <w:rFonts w:ascii="Helvetica" w:eastAsia="Arial Unicode MS" w:hAnsi="Helvetica" w:cs="Helvetica"/>
          <w:sz w:val="22"/>
          <w:szCs w:val="22"/>
          <w:bdr w:val="nil"/>
        </w:rPr>
        <w:t xml:space="preserve">Glosser, G., Salvucci, A. E., &amp; Chiaravalloti, N. D. (2003). </w:t>
      </w:r>
      <w:r>
        <w:rPr>
          <w:rFonts w:ascii="Helvetica" w:eastAsia="Arial Unicode MS" w:hAnsi="Helvetica" w:cs="Helvetica"/>
          <w:sz w:val="22"/>
          <w:szCs w:val="22"/>
          <w:bdr w:val="nil"/>
          <w:lang w:val="en-US"/>
        </w:rPr>
        <w:t xml:space="preserve">Naming and recognizing famous faces in temporal lobe epilepsy. </w:t>
      </w:r>
      <w:r>
        <w:rPr>
          <w:rFonts w:ascii="Helvetica" w:eastAsia="Arial Unicode MS" w:hAnsi="Helvetica" w:cs="Helvetica"/>
          <w:i/>
          <w:iCs/>
          <w:sz w:val="22"/>
          <w:szCs w:val="22"/>
          <w:bdr w:val="nil"/>
          <w:lang w:val="en-US"/>
        </w:rPr>
        <w:t>Neurology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61</w:t>
      </w:r>
      <w:r>
        <w:rPr>
          <w:rFonts w:ascii="Helvetica" w:eastAsia="Arial Unicode MS" w:hAnsi="Helvetica" w:cs="Helvetica"/>
          <w:sz w:val="22"/>
          <w:szCs w:val="22"/>
          <w:bdr w:val="nil"/>
          <w:lang w:val="en-US"/>
        </w:rPr>
        <w:t>(1), 81–86. http://doi.org/10.1212/01.WNL.0000073621.18013.E1</w:t>
      </w:r>
    </w:p>
    <w:p w14:paraId="54C049A0"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Gobbini, M. I., &amp; Haxby, J. V. (2007). Neural systems for recognition of familiar faces. </w:t>
      </w:r>
      <w:r>
        <w:rPr>
          <w:rFonts w:ascii="Helvetica" w:eastAsia="Arial Unicode MS" w:hAnsi="Helvetica" w:cs="Helvetica"/>
          <w:i/>
          <w:iCs/>
          <w:sz w:val="22"/>
          <w:szCs w:val="22"/>
          <w:bdr w:val="nil"/>
          <w:lang w:val="en-US"/>
        </w:rPr>
        <w:t>Neuropsychologia</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45</w:t>
      </w:r>
      <w:r>
        <w:rPr>
          <w:rFonts w:ascii="Helvetica" w:eastAsia="Arial Unicode MS" w:hAnsi="Helvetica" w:cs="Helvetica"/>
          <w:sz w:val="22"/>
          <w:szCs w:val="22"/>
          <w:bdr w:val="nil"/>
          <w:lang w:val="en-US"/>
        </w:rPr>
        <w:t>(1), 32–41. http://doi.org/10.1016/j.neuropsychologia.2006.04.015</w:t>
      </w:r>
    </w:p>
    <w:p w14:paraId="6FD54FF8"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Gorno-Tempini, M. L., Price, C. J., Josephs, O., Vandenberghe, R., Cappa, S. F., Kapur, N., et al. (1998). The neural systems sustaining face and proper-name processing. </w:t>
      </w:r>
      <w:r>
        <w:rPr>
          <w:rFonts w:ascii="Helvetica" w:eastAsia="Arial Unicode MS" w:hAnsi="Helvetica" w:cs="Helvetica"/>
          <w:i/>
          <w:iCs/>
          <w:sz w:val="22"/>
          <w:szCs w:val="22"/>
          <w:bdr w:val="nil"/>
          <w:lang w:val="en-US"/>
        </w:rPr>
        <w:t>Brain</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121 (Pt 11)</w:t>
      </w:r>
      <w:r>
        <w:rPr>
          <w:rFonts w:ascii="Helvetica" w:eastAsia="Arial Unicode MS" w:hAnsi="Helvetica" w:cs="Helvetica"/>
          <w:sz w:val="22"/>
          <w:szCs w:val="22"/>
          <w:bdr w:val="nil"/>
          <w:lang w:val="en-US"/>
        </w:rPr>
        <w:t>, 2103–2118.</w:t>
      </w:r>
    </w:p>
    <w:p w14:paraId="6569DCEB"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7863E5">
        <w:rPr>
          <w:rFonts w:ascii="Helvetica" w:eastAsia="Arial Unicode MS" w:hAnsi="Helvetica" w:cs="Helvetica"/>
          <w:sz w:val="22"/>
          <w:szCs w:val="22"/>
          <w:bdr w:val="nil"/>
        </w:rPr>
        <w:t xml:space="preserve">Grabowski, T. J., Damasio, H., Tranel, D., Ponto, L. L. B., Hichwa, R. D., &amp; Damasio, A. R. (2001). </w:t>
      </w:r>
      <w:r>
        <w:rPr>
          <w:rFonts w:ascii="Helvetica" w:eastAsia="Arial Unicode MS" w:hAnsi="Helvetica" w:cs="Helvetica"/>
          <w:sz w:val="22"/>
          <w:szCs w:val="22"/>
          <w:bdr w:val="nil"/>
          <w:lang w:val="en-US"/>
        </w:rPr>
        <w:t xml:space="preserve">A role for left temporal pole in the retrieval of words for unique entities. </w:t>
      </w:r>
      <w:r>
        <w:rPr>
          <w:rFonts w:ascii="Helvetica" w:eastAsia="Arial Unicode MS" w:hAnsi="Helvetica" w:cs="Helvetica"/>
          <w:i/>
          <w:iCs/>
          <w:sz w:val="22"/>
          <w:szCs w:val="22"/>
          <w:bdr w:val="nil"/>
          <w:lang w:val="en-US"/>
        </w:rPr>
        <w:t>Human Brain Mapping</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13</w:t>
      </w:r>
      <w:r>
        <w:rPr>
          <w:rFonts w:ascii="Helvetica" w:eastAsia="Arial Unicode MS" w:hAnsi="Helvetica" w:cs="Helvetica"/>
          <w:sz w:val="22"/>
          <w:szCs w:val="22"/>
          <w:bdr w:val="nil"/>
          <w:lang w:val="en-US"/>
        </w:rPr>
        <w:t>(4), 199–212. http://doi.org/10.1002/hbm.1033</w:t>
      </w:r>
    </w:p>
    <w:p w14:paraId="294D1F1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lastRenderedPageBreak/>
        <w:t xml:space="preserve">Greene, J. D., Sommerville, R. B., Nystrom, L. E., Darley, J. M., &amp; Cohen, J. D. (2001). An fMRI investigation of emotional engagement in moral judgment. </w:t>
      </w:r>
      <w:r>
        <w:rPr>
          <w:rFonts w:ascii="Helvetica" w:eastAsia="Arial Unicode MS" w:hAnsi="Helvetica" w:cs="Helvetica"/>
          <w:i/>
          <w:iCs/>
          <w:sz w:val="22"/>
          <w:szCs w:val="22"/>
          <w:bdr w:val="nil"/>
          <w:lang w:val="en-US"/>
        </w:rPr>
        <w:t>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293</w:t>
      </w:r>
      <w:r>
        <w:rPr>
          <w:rFonts w:ascii="Helvetica" w:eastAsia="Arial Unicode MS" w:hAnsi="Helvetica" w:cs="Helvetica"/>
          <w:sz w:val="22"/>
          <w:szCs w:val="22"/>
          <w:bdr w:val="nil"/>
          <w:lang w:val="en-US"/>
        </w:rPr>
        <w:t>(5537), 2105–2108. http://doi.org/10.1126/science.1062872</w:t>
      </w:r>
    </w:p>
    <w:p w14:paraId="0EAE17D6"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7863E5">
        <w:rPr>
          <w:rFonts w:ascii="Helvetica" w:eastAsia="Arial Unicode MS" w:hAnsi="Helvetica" w:cs="Helvetica"/>
          <w:sz w:val="22"/>
          <w:szCs w:val="22"/>
          <w:bdr w:val="nil"/>
        </w:rPr>
        <w:t xml:space="preserve">Haxby, J. V., Hoffman, E. A., &amp; Gobbini, M. I. (2000a). </w:t>
      </w:r>
      <w:r>
        <w:rPr>
          <w:rFonts w:ascii="Helvetica" w:eastAsia="Arial Unicode MS" w:hAnsi="Helvetica" w:cs="Helvetica"/>
          <w:sz w:val="22"/>
          <w:szCs w:val="22"/>
          <w:bdr w:val="nil"/>
          <w:lang w:val="en-US"/>
        </w:rPr>
        <w:t xml:space="preserve">The distributed human neural system for face perception. </w:t>
      </w:r>
      <w:r>
        <w:rPr>
          <w:rFonts w:ascii="Helvetica" w:eastAsia="Arial Unicode MS" w:hAnsi="Helvetica" w:cs="Helvetica"/>
          <w:i/>
          <w:iCs/>
          <w:sz w:val="22"/>
          <w:szCs w:val="22"/>
          <w:bdr w:val="nil"/>
          <w:lang w:val="en-US"/>
        </w:rPr>
        <w:t>Trends in Cognitive Sciences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4</w:t>
      </w:r>
      <w:r>
        <w:rPr>
          <w:rFonts w:ascii="Helvetica" w:eastAsia="Arial Unicode MS" w:hAnsi="Helvetica" w:cs="Helvetica"/>
          <w:sz w:val="22"/>
          <w:szCs w:val="22"/>
          <w:bdr w:val="nil"/>
          <w:lang w:val="en-US"/>
        </w:rPr>
        <w:t>(6), 223–233. http://doi.org/10.1016/S1364-6613(00)01482-0</w:t>
      </w:r>
    </w:p>
    <w:p w14:paraId="47D530DA"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Haxby, J. V., Hoffman, E. A., &amp; Gobbini, M. I. (2000b). The distributed human neural system for face perception. </w:t>
      </w:r>
      <w:r>
        <w:rPr>
          <w:rFonts w:ascii="Helvetica" w:eastAsia="Arial Unicode MS" w:hAnsi="Helvetica" w:cs="Helvetica"/>
          <w:i/>
          <w:iCs/>
          <w:sz w:val="22"/>
          <w:szCs w:val="22"/>
          <w:bdr w:val="nil"/>
          <w:lang w:val="en-US"/>
        </w:rPr>
        <w:t>Trends in Cognitive Sciences</w:t>
      </w:r>
      <w:r>
        <w:rPr>
          <w:rFonts w:ascii="Helvetica" w:eastAsia="Arial Unicode MS" w:hAnsi="Helvetica" w:cs="Helvetica"/>
          <w:sz w:val="22"/>
          <w:szCs w:val="22"/>
          <w:bdr w:val="nil"/>
          <w:lang w:val="en-US"/>
        </w:rPr>
        <w:t>. http://doi.org/10.1016/S1364-6613(00)01482-0</w:t>
      </w:r>
    </w:p>
    <w:p w14:paraId="58BFF94E"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Heide, Von Der, R. J., Skipper, L. M., &amp; Olson, I. R. (2013). Anterior temporal face patches: a meta-analysis and empirical study, </w:t>
      </w:r>
      <w:r>
        <w:rPr>
          <w:rFonts w:ascii="Helvetica" w:eastAsia="Arial Unicode MS" w:hAnsi="Helvetica" w:cs="Helvetica"/>
          <w:i/>
          <w:iCs/>
          <w:sz w:val="22"/>
          <w:szCs w:val="22"/>
          <w:bdr w:val="nil"/>
          <w:lang w:val="en-US"/>
        </w:rPr>
        <w:t>7</w:t>
      </w:r>
      <w:r>
        <w:rPr>
          <w:rFonts w:ascii="Helvetica" w:eastAsia="Arial Unicode MS" w:hAnsi="Helvetica" w:cs="Helvetica"/>
          <w:sz w:val="22"/>
          <w:szCs w:val="22"/>
          <w:bdr w:val="nil"/>
          <w:lang w:val="en-US"/>
        </w:rPr>
        <w:t>. http://doi.org/10.3389/fnhum.2013.00017</w:t>
      </w:r>
    </w:p>
    <w:p w14:paraId="57CC0492"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Hein, G., &amp; Knight, R. T. (2008). Superior Temporal Sulcus—It's My Area: Or Is It? </w:t>
      </w:r>
      <w:r>
        <w:rPr>
          <w:rFonts w:ascii="Helvetica" w:eastAsia="Arial Unicode MS" w:hAnsi="Helvetica" w:cs="Helvetica"/>
          <w:i/>
          <w:iCs/>
          <w:sz w:val="22"/>
          <w:szCs w:val="22"/>
          <w:bdr w:val="nil"/>
          <w:lang w:val="en-US"/>
        </w:rPr>
        <w:t>Dx.Doi.org</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20</w:t>
      </w:r>
      <w:r>
        <w:rPr>
          <w:rFonts w:ascii="Helvetica" w:eastAsia="Arial Unicode MS" w:hAnsi="Helvetica" w:cs="Helvetica"/>
          <w:sz w:val="22"/>
          <w:szCs w:val="22"/>
          <w:bdr w:val="nil"/>
          <w:lang w:val="en-US"/>
        </w:rPr>
        <w:t>(12), 2125–2136. http://doi.org/10.1162/jocn.2008.20148</w:t>
      </w:r>
    </w:p>
    <w:p w14:paraId="48D829B5"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Huth, A. G., de Heer, W. A., Griffiths, T. L., Theunissen, F. E., &amp; Gallant, J. L. (2016). Natural speech reveals the semantic maps that tile human cerebral cortex. </w:t>
      </w:r>
      <w:r>
        <w:rPr>
          <w:rFonts w:ascii="Helvetica" w:eastAsia="Arial Unicode MS" w:hAnsi="Helvetica" w:cs="Helvetica"/>
          <w:i/>
          <w:iCs/>
          <w:sz w:val="22"/>
          <w:szCs w:val="22"/>
          <w:bdr w:val="nil"/>
          <w:lang w:val="en-US"/>
        </w:rPr>
        <w:t>Nature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532</w:t>
      </w:r>
      <w:r>
        <w:rPr>
          <w:rFonts w:ascii="Helvetica" w:eastAsia="Arial Unicode MS" w:hAnsi="Helvetica" w:cs="Helvetica"/>
          <w:sz w:val="22"/>
          <w:szCs w:val="22"/>
          <w:bdr w:val="nil"/>
          <w:lang w:val="en-US"/>
        </w:rPr>
        <w:t>(7600), 453–458. http://doi.org/10.1038/nature17637</w:t>
      </w:r>
    </w:p>
    <w:p w14:paraId="27C4E856"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Kan, I. P., Barsalou, L. W., Solomon, K. O., Minor, J. K., &amp; Thompson-Schill, S. L. (2010). ROLE OF MENTAL IMAGERY IN A PROPERTY VERIFICATION TASK: FMRI EVIDENCE FOR PERCEPTUAL REPRESENTATIONS OF CONCEPTUAL KNOWLEDGE. </w:t>
      </w:r>
      <w:r>
        <w:rPr>
          <w:rFonts w:ascii="Helvetica" w:eastAsia="Arial Unicode MS" w:hAnsi="Helvetica" w:cs="Helvetica"/>
          <w:i/>
          <w:iCs/>
          <w:sz w:val="22"/>
          <w:szCs w:val="22"/>
          <w:bdr w:val="nil"/>
          <w:lang w:val="en-US"/>
        </w:rPr>
        <w:t>Cognitive Neuropsychology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20</w:t>
      </w:r>
      <w:r>
        <w:rPr>
          <w:rFonts w:ascii="Helvetica" w:eastAsia="Arial Unicode MS" w:hAnsi="Helvetica" w:cs="Helvetica"/>
          <w:sz w:val="22"/>
          <w:szCs w:val="22"/>
          <w:bdr w:val="nil"/>
          <w:lang w:val="en-US"/>
        </w:rPr>
        <w:t>(3-6), 525–540. http://doi.org/10.1080/02643290244000257</w:t>
      </w:r>
    </w:p>
    <w:p w14:paraId="4811EE1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Kanwisher, N., McDermott, J., &amp; Chun, M. M. (1997). The fusiform face area: a module in human extrastriate cortex specialized for face perception. </w:t>
      </w:r>
      <w:r>
        <w:rPr>
          <w:rFonts w:ascii="Helvetica" w:eastAsia="Arial Unicode MS" w:hAnsi="Helvetica" w:cs="Helvetica"/>
          <w:i/>
          <w:iCs/>
          <w:sz w:val="22"/>
          <w:szCs w:val="22"/>
          <w:bdr w:val="nil"/>
          <w:lang w:val="en-US"/>
        </w:rPr>
        <w:t>The Journal of Neuroscience : the Official Journal of the Society for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17</w:t>
      </w:r>
      <w:r>
        <w:rPr>
          <w:rFonts w:ascii="Helvetica" w:eastAsia="Arial Unicode MS" w:hAnsi="Helvetica" w:cs="Helvetica"/>
          <w:sz w:val="22"/>
          <w:szCs w:val="22"/>
          <w:bdr w:val="nil"/>
          <w:lang w:val="en-US"/>
        </w:rPr>
        <w:t>(11), 4302–4311. Retrieved from https://www.scopus.com/record/display.uri?eid=2-s2.0-0030911020&amp;origin=inward&amp;txGid=420A0EC51454AE0F07417042C496053F.wsnAw8kcdt7IPYLO0V48gA%3a11</w:t>
      </w:r>
    </w:p>
    <w:p w14:paraId="72E75000"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Koster-Hale, J., Richardson, H., Velez, N., Asaba, M., Young, L., &amp; Saxe, R. (2017). Mentalizing regions represent distributed, continuous, and abstract dimensions of others' beliefs. </w:t>
      </w:r>
      <w:r>
        <w:rPr>
          <w:rFonts w:ascii="Helvetica" w:eastAsia="Arial Unicode MS" w:hAnsi="Helvetica" w:cs="Helvetica"/>
          <w:i/>
          <w:iCs/>
          <w:sz w:val="22"/>
          <w:szCs w:val="22"/>
          <w:bdr w:val="nil"/>
          <w:lang w:val="en-US"/>
        </w:rPr>
        <w:t>NeuroImage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161</w:t>
      </w:r>
      <w:r>
        <w:rPr>
          <w:rFonts w:ascii="Helvetica" w:eastAsia="Arial Unicode MS" w:hAnsi="Helvetica" w:cs="Helvetica"/>
          <w:sz w:val="22"/>
          <w:szCs w:val="22"/>
          <w:bdr w:val="nil"/>
          <w:lang w:val="en-US"/>
        </w:rPr>
        <w:t>, 9–18. http://doi.org/10.1016/j.neuroimage.2017.08.026</w:t>
      </w:r>
    </w:p>
    <w:p w14:paraId="2EF50EEE"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Martin, A., &amp; Chao, L. L. (2001). Semantic memory and the brain: structure and processes. </w:t>
      </w:r>
      <w:r>
        <w:rPr>
          <w:rFonts w:ascii="Helvetica" w:eastAsia="Arial Unicode MS" w:hAnsi="Helvetica" w:cs="Helvetica"/>
          <w:i/>
          <w:iCs/>
          <w:sz w:val="22"/>
          <w:szCs w:val="22"/>
          <w:bdr w:val="nil"/>
          <w:lang w:val="en-US"/>
        </w:rPr>
        <w:t>Current Opinion in Neurobiology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11</w:t>
      </w:r>
      <w:r>
        <w:rPr>
          <w:rFonts w:ascii="Helvetica" w:eastAsia="Arial Unicode MS" w:hAnsi="Helvetica" w:cs="Helvetica"/>
          <w:sz w:val="22"/>
          <w:szCs w:val="22"/>
          <w:bdr w:val="nil"/>
          <w:lang w:val="en-US"/>
        </w:rPr>
        <w:t>(2), 194–201.</w:t>
      </w:r>
    </w:p>
    <w:p w14:paraId="0A4A8EEA"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Minnebusch, D. A., &amp; Daum, I. (2009). Neuropsychological mechanisms of visual face and body perception. </w:t>
      </w:r>
      <w:r>
        <w:rPr>
          <w:rFonts w:ascii="Helvetica" w:eastAsia="Arial Unicode MS" w:hAnsi="Helvetica" w:cs="Helvetica"/>
          <w:i/>
          <w:iCs/>
          <w:sz w:val="22"/>
          <w:szCs w:val="22"/>
          <w:bdr w:val="nil"/>
          <w:lang w:val="en-US"/>
        </w:rPr>
        <w:t>Neuroscience &amp; Biobehavioral Reviews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33</w:t>
      </w:r>
      <w:r>
        <w:rPr>
          <w:rFonts w:ascii="Helvetica" w:eastAsia="Arial Unicode MS" w:hAnsi="Helvetica" w:cs="Helvetica"/>
          <w:sz w:val="22"/>
          <w:szCs w:val="22"/>
          <w:bdr w:val="nil"/>
          <w:lang w:val="en-US"/>
        </w:rPr>
        <w:t>(7), 1133–1144. http://doi.org/10.1016/j.neubiorev.2009.05.008</w:t>
      </w:r>
    </w:p>
    <w:p w14:paraId="6959614D"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Moeller, S., Freiwald, W. A., &amp; Tsao, D. Y. (2008). Patches with links: a unified system for processing faces in the macaque temporal lobe. </w:t>
      </w:r>
      <w:r>
        <w:rPr>
          <w:rFonts w:ascii="Helvetica" w:eastAsia="Arial Unicode MS" w:hAnsi="Helvetica" w:cs="Helvetica"/>
          <w:i/>
          <w:iCs/>
          <w:sz w:val="22"/>
          <w:szCs w:val="22"/>
          <w:bdr w:val="nil"/>
          <w:lang w:val="en-US"/>
        </w:rPr>
        <w:t>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320</w:t>
      </w:r>
      <w:r>
        <w:rPr>
          <w:rFonts w:ascii="Helvetica" w:eastAsia="Arial Unicode MS" w:hAnsi="Helvetica" w:cs="Helvetica"/>
          <w:sz w:val="22"/>
          <w:szCs w:val="22"/>
          <w:bdr w:val="nil"/>
          <w:lang w:val="en-US"/>
        </w:rPr>
        <w:t>(5881), 1355–1359. http://doi.org/10.1126/science.1157436</w:t>
      </w:r>
    </w:p>
    <w:p w14:paraId="24F6ACF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Moran, J. M., Lee, S. M., &amp; Gabrieli, J. D. E. (2011). Dissociable Neural Systems Supporting Knowledge about Human Character and Appearance in Ourselves and Others. </w:t>
      </w:r>
      <w:r>
        <w:rPr>
          <w:rFonts w:ascii="Helvetica" w:eastAsia="Arial Unicode MS" w:hAnsi="Helvetica" w:cs="Helvetica"/>
          <w:i/>
          <w:iCs/>
          <w:sz w:val="22"/>
          <w:szCs w:val="22"/>
          <w:bdr w:val="nil"/>
          <w:lang w:val="en-US"/>
        </w:rPr>
        <w:t>Dx.Doi.org</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23</w:t>
      </w:r>
      <w:r>
        <w:rPr>
          <w:rFonts w:ascii="Helvetica" w:eastAsia="Arial Unicode MS" w:hAnsi="Helvetica" w:cs="Helvetica"/>
          <w:sz w:val="22"/>
          <w:szCs w:val="22"/>
          <w:bdr w:val="nil"/>
          <w:lang w:val="en-US"/>
        </w:rPr>
        <w:t>(9), 2222–2230. http://doi.org/10.1162/jocn.2010.21580</w:t>
      </w:r>
    </w:p>
    <w:p w14:paraId="2655C849"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Olson, I. R., McCoy, D., Klobusicky, E., &amp; Ross, L. A. (2013). Social cognition and the anterior temporal lobes: a review and theoretical framework. </w:t>
      </w:r>
      <w:r>
        <w:rPr>
          <w:rFonts w:ascii="Helvetica" w:eastAsia="Arial Unicode MS" w:hAnsi="Helvetica" w:cs="Helvetica"/>
          <w:i/>
          <w:iCs/>
          <w:sz w:val="22"/>
          <w:szCs w:val="22"/>
          <w:bdr w:val="nil"/>
          <w:lang w:val="en-US"/>
        </w:rPr>
        <w:t>Social Cognitive and Affective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8</w:t>
      </w:r>
      <w:r>
        <w:rPr>
          <w:rFonts w:ascii="Helvetica" w:eastAsia="Arial Unicode MS" w:hAnsi="Helvetica" w:cs="Helvetica"/>
          <w:sz w:val="22"/>
          <w:szCs w:val="22"/>
          <w:bdr w:val="nil"/>
          <w:lang w:val="en-US"/>
        </w:rPr>
        <w:t>(2), 123–133. http://doi.org/10.1093/scan/nss119</w:t>
      </w:r>
    </w:p>
    <w:p w14:paraId="43F16279"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Olson, I. R., Plotzker, A., &amp; Ezzyat, Y. (2007). The Enigmatic temporal pole: a review of findings on social and emotional processing. </w:t>
      </w:r>
      <w:r>
        <w:rPr>
          <w:rFonts w:ascii="Helvetica" w:eastAsia="Arial Unicode MS" w:hAnsi="Helvetica" w:cs="Helvetica"/>
          <w:i/>
          <w:iCs/>
          <w:sz w:val="22"/>
          <w:szCs w:val="22"/>
          <w:bdr w:val="nil"/>
          <w:lang w:val="en-US"/>
        </w:rPr>
        <w:t>Brain</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130</w:t>
      </w:r>
      <w:r>
        <w:rPr>
          <w:rFonts w:ascii="Helvetica" w:eastAsia="Arial Unicode MS" w:hAnsi="Helvetica" w:cs="Helvetica"/>
          <w:sz w:val="22"/>
          <w:szCs w:val="22"/>
          <w:bdr w:val="nil"/>
          <w:lang w:val="en-US"/>
        </w:rPr>
        <w:t>(7), 1718–1731. http://doi.org/10.1093/brain/awm052</w:t>
      </w:r>
    </w:p>
    <w:p w14:paraId="1E5BA083"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Patterson, K., Nestor, P. J., &amp; Rogers, T. T. (2007). Where do you know what you know? The representation of semantic knowledge in the human brain. </w:t>
      </w:r>
      <w:r>
        <w:rPr>
          <w:rFonts w:ascii="Helvetica" w:eastAsia="Arial Unicode MS" w:hAnsi="Helvetica" w:cs="Helvetica"/>
          <w:i/>
          <w:iCs/>
          <w:sz w:val="22"/>
          <w:szCs w:val="22"/>
          <w:bdr w:val="nil"/>
          <w:lang w:val="en-US"/>
        </w:rPr>
        <w:t>Nature Reviews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8</w:t>
      </w:r>
      <w:r>
        <w:rPr>
          <w:rFonts w:ascii="Helvetica" w:eastAsia="Arial Unicode MS" w:hAnsi="Helvetica" w:cs="Helvetica"/>
          <w:sz w:val="22"/>
          <w:szCs w:val="22"/>
          <w:bdr w:val="nil"/>
          <w:lang w:val="en-US"/>
        </w:rPr>
        <w:t>(12), 976–987. http://doi.org/10.1038/nrn2277</w:t>
      </w:r>
    </w:p>
    <w:p w14:paraId="3C29924A"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lastRenderedPageBreak/>
        <w:t xml:space="preserve">Price, C. J. (2012). A review and synthesis of the first 20years of PET and fMRI studies of heard speech, spoken language and reading. </w:t>
      </w:r>
      <w:r>
        <w:rPr>
          <w:rFonts w:ascii="Helvetica" w:eastAsia="Arial Unicode MS" w:hAnsi="Helvetica" w:cs="Helvetica"/>
          <w:i/>
          <w:iCs/>
          <w:sz w:val="22"/>
          <w:szCs w:val="22"/>
          <w:bdr w:val="nil"/>
          <w:lang w:val="en-US"/>
        </w:rPr>
        <w:t>NeuroImage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62</w:t>
      </w:r>
      <w:r>
        <w:rPr>
          <w:rFonts w:ascii="Helvetica" w:eastAsia="Arial Unicode MS" w:hAnsi="Helvetica" w:cs="Helvetica"/>
          <w:sz w:val="22"/>
          <w:szCs w:val="22"/>
          <w:bdr w:val="nil"/>
          <w:lang w:val="en-US"/>
        </w:rPr>
        <w:t>(2), 816–847. http://doi.org/10.1016/j.neuroimage.2012.04.062</w:t>
      </w:r>
    </w:p>
    <w:p w14:paraId="21DDEC6A"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Raichle, M. E., MacLeod, A. M., Snyder, A. Z., Powers, W. J., Gusnard, D. A., &amp; Shulman, G. L. (2001). A default mode of brain function. </w:t>
      </w:r>
      <w:r>
        <w:rPr>
          <w:rFonts w:ascii="Helvetica" w:eastAsia="Arial Unicode MS" w:hAnsi="Helvetica" w:cs="Helvetica"/>
          <w:i/>
          <w:iCs/>
          <w:sz w:val="22"/>
          <w:szCs w:val="22"/>
          <w:bdr w:val="nil"/>
          <w:lang w:val="en-US"/>
        </w:rPr>
        <w:t>Proceedings of the National Academy of Sciences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98</w:t>
      </w:r>
      <w:r>
        <w:rPr>
          <w:rFonts w:ascii="Helvetica" w:eastAsia="Arial Unicode MS" w:hAnsi="Helvetica" w:cs="Helvetica"/>
          <w:sz w:val="22"/>
          <w:szCs w:val="22"/>
          <w:bdr w:val="nil"/>
          <w:lang w:val="en-US"/>
        </w:rPr>
        <w:t>(2), 676–682. http://doi.org/10.1073/pnas.98.2.676</w:t>
      </w:r>
    </w:p>
    <w:p w14:paraId="59C35594"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Rajimehr, R., Young, J. C., &amp; Tootell, R. B. H. (2009). An anterior temporal face patch in human cortex, predicted by macaque maps. </w:t>
      </w:r>
      <w:r>
        <w:rPr>
          <w:rFonts w:ascii="Helvetica" w:eastAsia="Arial Unicode MS" w:hAnsi="Helvetica" w:cs="Helvetica"/>
          <w:i/>
          <w:iCs/>
          <w:sz w:val="22"/>
          <w:szCs w:val="22"/>
          <w:bdr w:val="nil"/>
          <w:lang w:val="en-US"/>
        </w:rPr>
        <w:t>Proceedings of the National Academy of Sciences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106</w:t>
      </w:r>
      <w:r>
        <w:rPr>
          <w:rFonts w:ascii="Helvetica" w:eastAsia="Arial Unicode MS" w:hAnsi="Helvetica" w:cs="Helvetica"/>
          <w:sz w:val="22"/>
          <w:szCs w:val="22"/>
          <w:bdr w:val="nil"/>
          <w:lang w:val="en-US"/>
        </w:rPr>
        <w:t>(6), 1995–2000. http://doi.org/10.1073/pnas.0807304106</w:t>
      </w:r>
    </w:p>
    <w:p w14:paraId="35B6FC03"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Ross, L. A., &amp; Olson, I. R. (2012). What's Unique about Unique Entities? An fMRI Investigation of the Semantics of Famous Faces and Landmarks, </w:t>
      </w:r>
      <w:r>
        <w:rPr>
          <w:rFonts w:ascii="Helvetica" w:eastAsia="Arial Unicode MS" w:hAnsi="Helvetica" w:cs="Helvetica"/>
          <w:i/>
          <w:iCs/>
          <w:sz w:val="22"/>
          <w:szCs w:val="22"/>
          <w:bdr w:val="nil"/>
          <w:lang w:val="en-US"/>
        </w:rPr>
        <w:t>22</w:t>
      </w:r>
      <w:r>
        <w:rPr>
          <w:rFonts w:ascii="Helvetica" w:eastAsia="Arial Unicode MS" w:hAnsi="Helvetica" w:cs="Helvetica"/>
          <w:sz w:val="22"/>
          <w:szCs w:val="22"/>
          <w:bdr w:val="nil"/>
          <w:lang w:val="en-US"/>
        </w:rPr>
        <w:t>(9), 2005–2015. http://doi.org/10.1093/cercor/bhr274</w:t>
      </w:r>
    </w:p>
    <w:p w14:paraId="47EED27C"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Saxe, R., &amp; Powell, L. J. (2006). It's the thought that counts: specific brain regions for one component of theory of mind. </w:t>
      </w:r>
      <w:r>
        <w:rPr>
          <w:rFonts w:ascii="Helvetica" w:eastAsia="Arial Unicode MS" w:hAnsi="Helvetica" w:cs="Helvetica"/>
          <w:i/>
          <w:iCs/>
          <w:sz w:val="22"/>
          <w:szCs w:val="22"/>
          <w:bdr w:val="nil"/>
          <w:lang w:val="en-US"/>
        </w:rPr>
        <w:t>Psychological 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17</w:t>
      </w:r>
      <w:r>
        <w:rPr>
          <w:rFonts w:ascii="Helvetica" w:eastAsia="Arial Unicode MS" w:hAnsi="Helvetica" w:cs="Helvetica"/>
          <w:sz w:val="22"/>
          <w:szCs w:val="22"/>
          <w:bdr w:val="nil"/>
          <w:lang w:val="en-US"/>
        </w:rPr>
        <w:t>(8), 692–699. http://doi.org/10.1111/j.1467-9280.2006.01768.x</w:t>
      </w:r>
    </w:p>
    <w:p w14:paraId="300DBF42"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Schacter, D. L., &amp; Addis, D. R. (2007). The cognitive neuroscience of constructive memory: remembering the past and imagining the future. </w:t>
      </w:r>
      <w:r>
        <w:rPr>
          <w:rFonts w:ascii="Helvetica" w:eastAsia="Arial Unicode MS" w:hAnsi="Helvetica" w:cs="Helvetica"/>
          <w:i/>
          <w:iCs/>
          <w:sz w:val="22"/>
          <w:szCs w:val="22"/>
          <w:bdr w:val="nil"/>
          <w:lang w:val="en-US"/>
        </w:rPr>
        <w:t>Philosophical Transactions of the Royal Society of London, Series B: Biological Sciences</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362</w:t>
      </w:r>
      <w:r>
        <w:rPr>
          <w:rFonts w:ascii="Helvetica" w:eastAsia="Arial Unicode MS" w:hAnsi="Helvetica" w:cs="Helvetica"/>
          <w:sz w:val="22"/>
          <w:szCs w:val="22"/>
          <w:bdr w:val="nil"/>
          <w:lang w:val="en-US"/>
        </w:rPr>
        <w:t>(1481), 773–786. http://doi.org/10.1098/rstb.2007.2087</w:t>
      </w:r>
    </w:p>
    <w:p w14:paraId="1A6F0326"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Semenza, C. (2011). Naming with proper names: the left temporal pole theory. </w:t>
      </w:r>
      <w:r>
        <w:rPr>
          <w:rFonts w:ascii="Helvetica" w:eastAsia="Arial Unicode MS" w:hAnsi="Helvetica" w:cs="Helvetica"/>
          <w:i/>
          <w:iCs/>
          <w:sz w:val="22"/>
          <w:szCs w:val="22"/>
          <w:bdr w:val="nil"/>
          <w:lang w:val="en-US"/>
        </w:rPr>
        <w:t>Behavioural Neurology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24</w:t>
      </w:r>
      <w:r>
        <w:rPr>
          <w:rFonts w:ascii="Helvetica" w:eastAsia="Arial Unicode MS" w:hAnsi="Helvetica" w:cs="Helvetica"/>
          <w:sz w:val="22"/>
          <w:szCs w:val="22"/>
          <w:bdr w:val="nil"/>
          <w:lang w:val="en-US"/>
        </w:rPr>
        <w:t>(4), 277–284. http://doi.org/10.3233/BEN-2011-0338</w:t>
      </w:r>
    </w:p>
    <w:p w14:paraId="2FD876D0"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Simmons, W. K., &amp; Martin, A. (2009). The anterior temporal lobes and the functional architecture of semantic memory. </w:t>
      </w:r>
      <w:r>
        <w:rPr>
          <w:rFonts w:ascii="Helvetica" w:eastAsia="Arial Unicode MS" w:hAnsi="Helvetica" w:cs="Helvetica"/>
          <w:i/>
          <w:iCs/>
          <w:sz w:val="22"/>
          <w:szCs w:val="22"/>
          <w:bdr w:val="nil"/>
          <w:lang w:val="en-US"/>
        </w:rPr>
        <w:t>Journal of the International Neuropsychological Society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15</w:t>
      </w:r>
      <w:r>
        <w:rPr>
          <w:rFonts w:ascii="Helvetica" w:eastAsia="Arial Unicode MS" w:hAnsi="Helvetica" w:cs="Helvetica"/>
          <w:sz w:val="22"/>
          <w:szCs w:val="22"/>
          <w:bdr w:val="nil"/>
          <w:lang w:val="en-US"/>
        </w:rPr>
        <w:t>(05), 645. http://doi.org/10.1017/S1355617709990348</w:t>
      </w:r>
    </w:p>
    <w:p w14:paraId="1E52D145"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Spreng, R. N., Stevens, W. D., Chamberlain, J. P., Gilmore, A. W., &amp; Schacter, D. L. (2010). Default network activity, coupled with the frontoparietal control network, supports goal-directed cognition. </w:t>
      </w:r>
      <w:r>
        <w:rPr>
          <w:rFonts w:ascii="Helvetica" w:eastAsia="Arial Unicode MS" w:hAnsi="Helvetica" w:cs="Helvetica"/>
          <w:i/>
          <w:iCs/>
          <w:sz w:val="22"/>
          <w:szCs w:val="22"/>
          <w:bdr w:val="nil"/>
          <w:lang w:val="en-US"/>
        </w:rPr>
        <w:t>NeuroImage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53</w:t>
      </w:r>
      <w:r>
        <w:rPr>
          <w:rFonts w:ascii="Helvetica" w:eastAsia="Arial Unicode MS" w:hAnsi="Helvetica" w:cs="Helvetica"/>
          <w:sz w:val="22"/>
          <w:szCs w:val="22"/>
          <w:bdr w:val="nil"/>
          <w:lang w:val="en-US"/>
        </w:rPr>
        <w:t>(1), 303–317. http://doi.org/10.1016/j.neuroimage.2010.06.016</w:t>
      </w:r>
    </w:p>
    <w:p w14:paraId="6A331762"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Spunt, R. P., &amp; Adolphs, R. (2017). A new look at domain specificity: insights from social neuroscience. </w:t>
      </w:r>
      <w:r>
        <w:rPr>
          <w:rFonts w:ascii="Helvetica" w:eastAsia="Arial Unicode MS" w:hAnsi="Helvetica" w:cs="Helvetica"/>
          <w:i/>
          <w:iCs/>
          <w:sz w:val="22"/>
          <w:szCs w:val="22"/>
          <w:bdr w:val="nil"/>
          <w:lang w:val="en-US"/>
        </w:rPr>
        <w:t>Nature Reviews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18</w:t>
      </w:r>
      <w:r>
        <w:rPr>
          <w:rFonts w:ascii="Helvetica" w:eastAsia="Arial Unicode MS" w:hAnsi="Helvetica" w:cs="Helvetica"/>
          <w:sz w:val="22"/>
          <w:szCs w:val="22"/>
          <w:bdr w:val="nil"/>
          <w:lang w:val="en-US"/>
        </w:rPr>
        <w:t>(9), 559–567. http://doi.org/10.1038/nrn.2017.76</w:t>
      </w:r>
    </w:p>
    <w:p w14:paraId="45150A34" w14:textId="77777777" w:rsidR="008A547E" w:rsidRPr="007863E5"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rPr>
      </w:pPr>
      <w:r>
        <w:rPr>
          <w:rFonts w:ascii="Helvetica" w:eastAsia="Arial Unicode MS" w:hAnsi="Helvetica" w:cs="Helvetica"/>
          <w:sz w:val="22"/>
          <w:szCs w:val="22"/>
          <w:bdr w:val="nil"/>
          <w:lang w:val="en-US"/>
        </w:rPr>
        <w:t xml:space="preserve">Thompson-Schill, S. L. (2003). Neuroimaging studies of semantic memory: inferring "how" from "where". </w:t>
      </w:r>
      <w:r w:rsidRPr="007863E5">
        <w:rPr>
          <w:rFonts w:ascii="Helvetica" w:eastAsia="Arial Unicode MS" w:hAnsi="Helvetica" w:cs="Helvetica"/>
          <w:i/>
          <w:iCs/>
          <w:sz w:val="22"/>
          <w:szCs w:val="22"/>
          <w:bdr w:val="nil"/>
        </w:rPr>
        <w:t>Neuropsychologia</w:t>
      </w:r>
      <w:r w:rsidRPr="007863E5">
        <w:rPr>
          <w:rFonts w:ascii="Helvetica" w:eastAsia="Arial Unicode MS" w:hAnsi="Helvetica" w:cs="Helvetica"/>
          <w:sz w:val="22"/>
          <w:szCs w:val="22"/>
          <w:bdr w:val="nil"/>
        </w:rPr>
        <w:t xml:space="preserve">, </w:t>
      </w:r>
      <w:r w:rsidRPr="007863E5">
        <w:rPr>
          <w:rFonts w:ascii="Helvetica" w:eastAsia="Arial Unicode MS" w:hAnsi="Helvetica" w:cs="Helvetica"/>
          <w:i/>
          <w:iCs/>
          <w:sz w:val="22"/>
          <w:szCs w:val="22"/>
          <w:bdr w:val="nil"/>
        </w:rPr>
        <w:t>41</w:t>
      </w:r>
      <w:r w:rsidRPr="007863E5">
        <w:rPr>
          <w:rFonts w:ascii="Helvetica" w:eastAsia="Arial Unicode MS" w:hAnsi="Helvetica" w:cs="Helvetica"/>
          <w:sz w:val="22"/>
          <w:szCs w:val="22"/>
          <w:bdr w:val="nil"/>
        </w:rPr>
        <w:t>(3), 280–292. http://doi.org/10.1016/S0028-3932(02)00161-6</w:t>
      </w:r>
    </w:p>
    <w:p w14:paraId="5335538B"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sidRPr="007863E5">
        <w:rPr>
          <w:rFonts w:ascii="Helvetica" w:eastAsia="Arial Unicode MS" w:hAnsi="Helvetica" w:cs="Helvetica"/>
          <w:sz w:val="22"/>
          <w:szCs w:val="22"/>
          <w:bdr w:val="nil"/>
        </w:rPr>
        <w:t xml:space="preserve">Tippett, L. J., Miller, L. A., &amp; Farah, M. J. (2000). </w:t>
      </w:r>
      <w:r>
        <w:rPr>
          <w:rFonts w:ascii="Helvetica" w:eastAsia="Arial Unicode MS" w:hAnsi="Helvetica" w:cs="Helvetica"/>
          <w:sz w:val="22"/>
          <w:szCs w:val="22"/>
          <w:bdr w:val="nil"/>
          <w:lang w:val="en-US"/>
        </w:rPr>
        <w:t xml:space="preserve">Prosopamnesia: a selective impairment in face learning. </w:t>
      </w:r>
      <w:r>
        <w:rPr>
          <w:rFonts w:ascii="Helvetica" w:eastAsia="Arial Unicode MS" w:hAnsi="Helvetica" w:cs="Helvetica"/>
          <w:i/>
          <w:iCs/>
          <w:sz w:val="22"/>
          <w:szCs w:val="22"/>
          <w:bdr w:val="nil"/>
          <w:lang w:val="en-US"/>
        </w:rPr>
        <w:t>Cognitive Neuropsychology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17</w:t>
      </w:r>
      <w:r>
        <w:rPr>
          <w:rFonts w:ascii="Helvetica" w:eastAsia="Arial Unicode MS" w:hAnsi="Helvetica" w:cs="Helvetica"/>
          <w:sz w:val="22"/>
          <w:szCs w:val="22"/>
          <w:bdr w:val="nil"/>
          <w:lang w:val="en-US"/>
        </w:rPr>
        <w:t>(1), 241–255. http://doi.org/10.1080/026432900380599</w:t>
      </w:r>
    </w:p>
    <w:p w14:paraId="3FD2CF7E"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Todorov, A., Gobbini, M. I., Evans, K. K., &amp; Haxby, J. V. (2007). Spontaneous retrieval of affective person knowledge in face perception, </w:t>
      </w:r>
      <w:r>
        <w:rPr>
          <w:rFonts w:ascii="Helvetica" w:eastAsia="Arial Unicode MS" w:hAnsi="Helvetica" w:cs="Helvetica"/>
          <w:i/>
          <w:iCs/>
          <w:sz w:val="22"/>
          <w:szCs w:val="22"/>
          <w:bdr w:val="nil"/>
          <w:lang w:val="en-US"/>
        </w:rPr>
        <w:t>45</w:t>
      </w:r>
      <w:r>
        <w:rPr>
          <w:rFonts w:ascii="Helvetica" w:eastAsia="Arial Unicode MS" w:hAnsi="Helvetica" w:cs="Helvetica"/>
          <w:sz w:val="22"/>
          <w:szCs w:val="22"/>
          <w:bdr w:val="nil"/>
          <w:lang w:val="en-US"/>
        </w:rPr>
        <w:t>(1), 163–173. http://doi.org/10.1016/j.neuropsychologia.2006.04.018</w:t>
      </w:r>
    </w:p>
    <w:p w14:paraId="156EE001"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Tulving, E. (1972). Episodic and semantic memory. </w:t>
      </w:r>
      <w:r>
        <w:rPr>
          <w:rFonts w:ascii="Helvetica" w:eastAsia="Arial Unicode MS" w:hAnsi="Helvetica" w:cs="Helvetica"/>
          <w:i/>
          <w:iCs/>
          <w:sz w:val="22"/>
          <w:szCs w:val="22"/>
          <w:bdr w:val="nil"/>
          <w:lang w:val="en-US"/>
        </w:rPr>
        <w:t>Organization of Memory</w:t>
      </w:r>
      <w:r>
        <w:rPr>
          <w:rFonts w:ascii="Helvetica" w:eastAsia="Arial Unicode MS" w:hAnsi="Helvetica" w:cs="Helvetica"/>
          <w:sz w:val="22"/>
          <w:szCs w:val="22"/>
          <w:bdr w:val="nil"/>
          <w:lang w:val="en-US"/>
        </w:rPr>
        <w:t>.</w:t>
      </w:r>
    </w:p>
    <w:p w14:paraId="599447ED"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Van Overwalle, F. (2009). Social cognition and the brain: A meta‐analysis. </w:t>
      </w:r>
      <w:r>
        <w:rPr>
          <w:rFonts w:ascii="Helvetica" w:eastAsia="Arial Unicode MS" w:hAnsi="Helvetica" w:cs="Helvetica"/>
          <w:i/>
          <w:iCs/>
          <w:sz w:val="22"/>
          <w:szCs w:val="22"/>
          <w:bdr w:val="nil"/>
          <w:lang w:val="en-US"/>
        </w:rPr>
        <w:t>Human Brain Mapping</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30</w:t>
      </w:r>
      <w:r>
        <w:rPr>
          <w:rFonts w:ascii="Helvetica" w:eastAsia="Arial Unicode MS" w:hAnsi="Helvetica" w:cs="Helvetica"/>
          <w:sz w:val="22"/>
          <w:szCs w:val="22"/>
          <w:bdr w:val="nil"/>
          <w:lang w:val="en-US"/>
        </w:rPr>
        <w:t>(3), 829–858. http://doi.org/10.1002/hbm.20547</w:t>
      </w:r>
    </w:p>
    <w:p w14:paraId="28982677"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Van Overwalle, F. (2011). A dissociation between social mentalizing and general reasoning. </w:t>
      </w:r>
      <w:r>
        <w:rPr>
          <w:rFonts w:ascii="Helvetica" w:eastAsia="Arial Unicode MS" w:hAnsi="Helvetica" w:cs="Helvetica"/>
          <w:i/>
          <w:iCs/>
          <w:sz w:val="22"/>
          <w:szCs w:val="22"/>
          <w:bdr w:val="nil"/>
          <w:lang w:val="en-US"/>
        </w:rPr>
        <w:t>NeuroImage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54</w:t>
      </w:r>
      <w:r>
        <w:rPr>
          <w:rFonts w:ascii="Helvetica" w:eastAsia="Arial Unicode MS" w:hAnsi="Helvetica" w:cs="Helvetica"/>
          <w:sz w:val="22"/>
          <w:szCs w:val="22"/>
          <w:bdr w:val="nil"/>
          <w:lang w:val="en-US"/>
        </w:rPr>
        <w:t>(2), 1589–1599. http://doi.org/10.1016/j.neuroimage.2010.09.043</w:t>
      </w:r>
    </w:p>
    <w:p w14:paraId="70087520"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Viard, A., Chételat, G., Lebreton, K., Desgranges, B., Landeau, B., La Sayette, de, V., et al. (2011). Mental time travel into the past and the future in healthy aged adults: An fMRI study. </w:t>
      </w:r>
      <w:r>
        <w:rPr>
          <w:rFonts w:ascii="Helvetica" w:eastAsia="Arial Unicode MS" w:hAnsi="Helvetica" w:cs="Helvetica"/>
          <w:i/>
          <w:iCs/>
          <w:sz w:val="22"/>
          <w:szCs w:val="22"/>
          <w:bdr w:val="nil"/>
          <w:lang w:val="en-US"/>
        </w:rPr>
        <w:t>Brain and Cognition</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75</w:t>
      </w:r>
      <w:r>
        <w:rPr>
          <w:rFonts w:ascii="Helvetica" w:eastAsia="Arial Unicode MS" w:hAnsi="Helvetica" w:cs="Helvetica"/>
          <w:sz w:val="22"/>
          <w:szCs w:val="22"/>
          <w:bdr w:val="nil"/>
          <w:lang w:val="en-US"/>
        </w:rPr>
        <w:t>(1), 1–9. http://doi.org/10.1016/j.bandc.2010.10.009</w:t>
      </w:r>
    </w:p>
    <w:p w14:paraId="0F823AEC"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lastRenderedPageBreak/>
        <w:t xml:space="preserve">Wagner, A. D., Paré-Blagoev, E. J., Clark, J., &amp; Poldrack, R. A. (2001). Recovering meaning: left prefrontal cortex guides controlled semantic retrieval. </w:t>
      </w:r>
      <w:r>
        <w:rPr>
          <w:rFonts w:ascii="Helvetica" w:eastAsia="Arial Unicode MS" w:hAnsi="Helvetica" w:cs="Helvetica"/>
          <w:i/>
          <w:iCs/>
          <w:sz w:val="22"/>
          <w:szCs w:val="22"/>
          <w:bdr w:val="nil"/>
          <w:lang w:val="en-US"/>
        </w:rPr>
        <w:t>Neuron</w:t>
      </w:r>
      <w:r>
        <w:rPr>
          <w:rFonts w:ascii="Helvetica" w:eastAsia="Arial Unicode MS" w:hAnsi="Helvetica" w:cs="Helvetica"/>
          <w:sz w:val="22"/>
          <w:szCs w:val="22"/>
          <w:bdr w:val="nil"/>
          <w:lang w:val="en-US"/>
        </w:rPr>
        <w:t>. http://doi.org/10.1016/S0896-6273(01)00359-2</w:t>
      </w:r>
    </w:p>
    <w:p w14:paraId="121B3199"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Wagner, D. D., Haxby, J. V., &amp; Heatherton, T. F. (2012). The Representation of Self and Person Knowledge in the Medial Prefrontal Cortex. </w:t>
      </w:r>
      <w:r>
        <w:rPr>
          <w:rFonts w:ascii="Helvetica" w:eastAsia="Arial Unicode MS" w:hAnsi="Helvetica" w:cs="Helvetica"/>
          <w:i/>
          <w:iCs/>
          <w:sz w:val="22"/>
          <w:szCs w:val="22"/>
          <w:bdr w:val="nil"/>
          <w:lang w:val="en-US"/>
        </w:rPr>
        <w:t>Wiley Interdisciplinary Reviews: Cognitive 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3</w:t>
      </w:r>
      <w:r>
        <w:rPr>
          <w:rFonts w:ascii="Helvetica" w:eastAsia="Arial Unicode MS" w:hAnsi="Helvetica" w:cs="Helvetica"/>
          <w:sz w:val="22"/>
          <w:szCs w:val="22"/>
          <w:bdr w:val="nil"/>
          <w:lang w:val="en-US"/>
        </w:rPr>
        <w:t>(4), 451–470. http://doi.org/10.1002/wcs.1183</w:t>
      </w:r>
    </w:p>
    <w:p w14:paraId="384A8776"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Werner, N.-S., Kühnel, S., &amp; Markowitsch, H. J. (2013). The Neuroscience of Face Processing and Identification in Eyewitnesses and Offenders. </w:t>
      </w:r>
      <w:r>
        <w:rPr>
          <w:rFonts w:ascii="Helvetica" w:eastAsia="Arial Unicode MS" w:hAnsi="Helvetica" w:cs="Helvetica"/>
          <w:i/>
          <w:iCs/>
          <w:sz w:val="22"/>
          <w:szCs w:val="22"/>
          <w:bdr w:val="nil"/>
          <w:lang w:val="en-US"/>
        </w:rPr>
        <w:t>Frontiers in Behavioral Neuroscience</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7</w:t>
      </w:r>
      <w:r>
        <w:rPr>
          <w:rFonts w:ascii="Helvetica" w:eastAsia="Arial Unicode MS" w:hAnsi="Helvetica" w:cs="Helvetica"/>
          <w:sz w:val="22"/>
          <w:szCs w:val="22"/>
          <w:bdr w:val="nil"/>
          <w:lang w:val="en-US"/>
        </w:rPr>
        <w:t>. http://doi.org/10.3389/fnbeh.2013.00189</w:t>
      </w:r>
    </w:p>
    <w:p w14:paraId="1E3B7B48" w14:textId="77777777" w:rsidR="008A547E" w:rsidRDefault="008A547E" w:rsidP="008A54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Helvetica" w:eastAsia="Arial Unicode MS" w:hAnsi="Helvetica" w:cs="Helvetica"/>
          <w:sz w:val="22"/>
          <w:szCs w:val="22"/>
          <w:bdr w:val="nil"/>
          <w:lang w:val="en-US"/>
        </w:rPr>
      </w:pPr>
      <w:r>
        <w:rPr>
          <w:rFonts w:ascii="Helvetica" w:eastAsia="Arial Unicode MS" w:hAnsi="Helvetica" w:cs="Helvetica"/>
          <w:sz w:val="22"/>
          <w:szCs w:val="22"/>
          <w:bdr w:val="nil"/>
          <w:lang w:val="en-US"/>
        </w:rPr>
        <w:t xml:space="preserve">Wieser, M. J., &amp; Brosch, T. (2012). Faces in Context: A Review and Systematization of Contextual Influences on Affective Face Processing. </w:t>
      </w:r>
      <w:r>
        <w:rPr>
          <w:rFonts w:ascii="Helvetica" w:eastAsia="Arial Unicode MS" w:hAnsi="Helvetica" w:cs="Helvetica"/>
          <w:i/>
          <w:iCs/>
          <w:sz w:val="22"/>
          <w:szCs w:val="22"/>
          <w:bdr w:val="nil"/>
          <w:lang w:val="en-US"/>
        </w:rPr>
        <w:t>Frontiers in Psychology</w:t>
      </w:r>
      <w:r>
        <w:rPr>
          <w:rFonts w:ascii="Helvetica" w:eastAsia="Arial Unicode MS" w:hAnsi="Helvetica" w:cs="Helvetica"/>
          <w:sz w:val="22"/>
          <w:szCs w:val="22"/>
          <w:bdr w:val="nil"/>
          <w:lang w:val="en-US"/>
        </w:rPr>
        <w:t xml:space="preserve">, </w:t>
      </w:r>
      <w:r>
        <w:rPr>
          <w:rFonts w:ascii="Helvetica" w:eastAsia="Arial Unicode MS" w:hAnsi="Helvetica" w:cs="Helvetica"/>
          <w:i/>
          <w:iCs/>
          <w:sz w:val="22"/>
          <w:szCs w:val="22"/>
          <w:bdr w:val="nil"/>
          <w:lang w:val="en-US"/>
        </w:rPr>
        <w:t>3</w:t>
      </w:r>
      <w:r>
        <w:rPr>
          <w:rFonts w:ascii="Helvetica" w:eastAsia="Arial Unicode MS" w:hAnsi="Helvetica" w:cs="Helvetica"/>
          <w:sz w:val="22"/>
          <w:szCs w:val="22"/>
          <w:bdr w:val="nil"/>
          <w:lang w:val="en-US"/>
        </w:rPr>
        <w:t>. http://doi.org/10.3389/fpsyg.2012.00471</w:t>
      </w:r>
    </w:p>
    <w:p w14:paraId="0F3437C9" w14:textId="31293E6B" w:rsidR="00F3279A" w:rsidRPr="00E37708" w:rsidRDefault="008A547E" w:rsidP="00E37E13">
      <w:pPr>
        <w:pStyle w:val="Body"/>
        <w:spacing w:after="0" w:line="360" w:lineRule="auto"/>
        <w:ind w:firstLine="426"/>
        <w:jc w:val="both"/>
        <w:rPr>
          <w:rFonts w:ascii="Helvetica" w:hAnsi="Helvetica" w:cs="Times New Roman"/>
          <w:lang w:val="en-GB"/>
        </w:rPr>
      </w:pPr>
      <w:r>
        <w:rPr>
          <w:rFonts w:ascii="Helvetica" w:hAnsi="Helvetica" w:cs="Times New Roman"/>
          <w:lang w:val="en-GB"/>
        </w:rPr>
        <w:fldChar w:fldCharType="begin"/>
      </w:r>
      <w:r>
        <w:rPr>
          <w:rFonts w:ascii="Helvetica" w:hAnsi="Helvetica" w:cs="Times New Roman"/>
          <w:lang w:val="en-GB"/>
        </w:rPr>
        <w:instrText xml:space="preserve"> ADDIN PAPERS2_CITATIONS &lt;papers2_bibliography/&gt;</w:instrText>
      </w:r>
      <w:r>
        <w:rPr>
          <w:rFonts w:ascii="Helvetica" w:hAnsi="Helvetica" w:cs="Times New Roman"/>
          <w:lang w:val="en-GB"/>
        </w:rPr>
        <w:fldChar w:fldCharType="separate"/>
      </w:r>
      <w:r>
        <w:rPr>
          <w:rFonts w:ascii="Helvetica" w:hAnsi="Helvetica" w:cs="Times New Roman"/>
          <w:lang w:val="en-GB"/>
        </w:rPr>
        <w:fldChar w:fldCharType="end"/>
      </w:r>
    </w:p>
    <w:sectPr w:rsidR="00F3279A" w:rsidRPr="00E37708">
      <w:headerReference w:type="even" r:id="rId15"/>
      <w:head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F107A" w14:textId="77777777" w:rsidR="004A3480" w:rsidRDefault="004A3480">
      <w:r>
        <w:separator/>
      </w:r>
    </w:p>
  </w:endnote>
  <w:endnote w:type="continuationSeparator" w:id="0">
    <w:p w14:paraId="3D3B3CF3" w14:textId="77777777" w:rsidR="004A3480" w:rsidRDefault="004A3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merican Typewriter">
    <w:panose1 w:val="02090604020004020304"/>
    <w:charset w:val="4D"/>
    <w:family w:val="roman"/>
    <w:pitch w:val="variable"/>
    <w:sig w:usb0="A000006F" w:usb1="00000019" w:usb2="00000000" w:usb3="00000000" w:csb0="0000011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2"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9FD3B" w14:textId="77777777" w:rsidR="004A3480" w:rsidRDefault="004A3480">
      <w:r>
        <w:separator/>
      </w:r>
    </w:p>
  </w:footnote>
  <w:footnote w:type="continuationSeparator" w:id="0">
    <w:p w14:paraId="384955DA" w14:textId="77777777" w:rsidR="004A3480" w:rsidRDefault="004A3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3640105"/>
      <w:docPartObj>
        <w:docPartGallery w:val="Page Numbers (Top of Page)"/>
        <w:docPartUnique/>
      </w:docPartObj>
    </w:sdtPr>
    <w:sdtContent>
      <w:p w14:paraId="7D8A5BF7" w14:textId="0225C907" w:rsidR="004D06F7" w:rsidRDefault="004D06F7" w:rsidP="00F94A4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58EF6" w14:textId="77777777" w:rsidR="004D06F7" w:rsidRDefault="004D06F7" w:rsidP="00A17C7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34149852"/>
      <w:docPartObj>
        <w:docPartGallery w:val="Page Numbers (Top of Page)"/>
        <w:docPartUnique/>
      </w:docPartObj>
    </w:sdtPr>
    <w:sdtContent>
      <w:p w14:paraId="6934B2AC" w14:textId="38C48607" w:rsidR="004D06F7" w:rsidRPr="00E37708" w:rsidRDefault="004D06F7" w:rsidP="00F94A47">
        <w:pPr>
          <w:pStyle w:val="Header"/>
          <w:framePr w:wrap="none" w:vAnchor="text" w:hAnchor="margin" w:xAlign="right" w:y="1"/>
          <w:rPr>
            <w:rStyle w:val="PageNumber"/>
            <w:lang w:val="en-US"/>
          </w:rPr>
        </w:pPr>
        <w:r>
          <w:rPr>
            <w:rStyle w:val="PageNumber"/>
          </w:rPr>
          <w:fldChar w:fldCharType="begin"/>
        </w:r>
        <w:r w:rsidRPr="00E37708">
          <w:rPr>
            <w:rStyle w:val="PageNumber"/>
            <w:lang w:val="en-US"/>
          </w:rPr>
          <w:instrText xml:space="preserve"> PAGE </w:instrText>
        </w:r>
        <w:r>
          <w:rPr>
            <w:rStyle w:val="PageNumber"/>
          </w:rPr>
          <w:fldChar w:fldCharType="separate"/>
        </w:r>
        <w:r w:rsidRPr="00E37708">
          <w:rPr>
            <w:rStyle w:val="PageNumber"/>
            <w:noProof/>
            <w:lang w:val="en-US"/>
          </w:rPr>
          <w:t>26</w:t>
        </w:r>
        <w:r>
          <w:rPr>
            <w:rStyle w:val="PageNumber"/>
          </w:rPr>
          <w:fldChar w:fldCharType="end"/>
        </w:r>
      </w:p>
    </w:sdtContent>
  </w:sdt>
  <w:p w14:paraId="2364CF31" w14:textId="54425C4E" w:rsidR="004D06F7" w:rsidRPr="00C81617" w:rsidRDefault="004D06F7" w:rsidP="00A17C79">
    <w:pPr>
      <w:pStyle w:val="Body"/>
      <w:spacing w:after="0"/>
      <w:ind w:left="120" w:right="360"/>
      <w:rPr>
        <w:rFonts w:ascii="Helvetica" w:hAnsi="Helvetica" w:cs="Times New Roman"/>
        <w:b/>
        <w:bCs/>
        <w:lang w:val="en-US"/>
      </w:rPr>
    </w:pPr>
    <w:r>
      <w:rPr>
        <w:rFonts w:ascii="Helvetica" w:hAnsi="Helvetica" w:cs="Times New Roman"/>
        <w:b/>
        <w:bCs/>
        <w:lang w:val="en-US"/>
      </w:rPr>
      <w:t xml:space="preserve">Running head: </w:t>
    </w:r>
    <w:r w:rsidRPr="00C81617">
      <w:rPr>
        <w:rFonts w:ascii="Helvetica" w:hAnsi="Helvetica" w:cs="Times New Roman"/>
        <w:b/>
        <w:bCs/>
        <w:lang w:val="en-US"/>
      </w:rPr>
      <w:t>Network level representation of cognitive state</w:t>
    </w:r>
  </w:p>
  <w:p w14:paraId="5A2331EC" w14:textId="77777777" w:rsidR="004D06F7" w:rsidRPr="00A17C79" w:rsidRDefault="004D06F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8" type="#_x0000_t75" style="width:744.75pt;height:269pt;visibility:visible;mso-wrap-style:square" o:bullet="t">
        <v:imagedata r:id="rId1" o:title=""/>
      </v:shape>
    </w:pict>
  </w:numPicBullet>
  <w:abstractNum w:abstractNumId="0" w15:restartNumberingAfterBreak="0">
    <w:nsid w:val="28876B73"/>
    <w:multiLevelType w:val="hybridMultilevel"/>
    <w:tmpl w:val="057E1914"/>
    <w:numStyleLink w:val="ImportedStyle3"/>
  </w:abstractNum>
  <w:abstractNum w:abstractNumId="1" w15:restartNumberingAfterBreak="0">
    <w:nsid w:val="339F0D7F"/>
    <w:multiLevelType w:val="hybridMultilevel"/>
    <w:tmpl w:val="CFF6AFC4"/>
    <w:styleLink w:val="ImportedStyle1"/>
    <w:lvl w:ilvl="0" w:tplc="7BDE5180">
      <w:start w:val="1"/>
      <w:numFmt w:val="decimal"/>
      <w:lvlText w:val="%1."/>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2A2433A">
      <w:start w:val="1"/>
      <w:numFmt w:val="decimal"/>
      <w:lvlText w:val="%2."/>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9FE1468">
      <w:start w:val="1"/>
      <w:numFmt w:val="decimal"/>
      <w:lvlText w:val="%3."/>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3C865770">
      <w:start w:val="1"/>
      <w:numFmt w:val="decimal"/>
      <w:lvlText w:val="%4."/>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C022F2A">
      <w:start w:val="1"/>
      <w:numFmt w:val="decimal"/>
      <w:lvlText w:val="%5."/>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E18D152">
      <w:start w:val="1"/>
      <w:numFmt w:val="decimal"/>
      <w:lvlText w:val="%6."/>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F050B940">
      <w:start w:val="1"/>
      <w:numFmt w:val="decimal"/>
      <w:lvlText w:val="%7."/>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A960DCE">
      <w:start w:val="1"/>
      <w:numFmt w:val="decimal"/>
      <w:lvlText w:val="%8."/>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2677A2">
      <w:start w:val="1"/>
      <w:numFmt w:val="decimal"/>
      <w:lvlText w:val="%9."/>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8ED1D43"/>
    <w:multiLevelType w:val="hybridMultilevel"/>
    <w:tmpl w:val="CFF6AFC4"/>
    <w:numStyleLink w:val="ImportedStyle1"/>
  </w:abstractNum>
  <w:abstractNum w:abstractNumId="3" w15:restartNumberingAfterBreak="0">
    <w:nsid w:val="3BC9579A"/>
    <w:multiLevelType w:val="hybridMultilevel"/>
    <w:tmpl w:val="057E1914"/>
    <w:styleLink w:val="ImportedStyle3"/>
    <w:lvl w:ilvl="0" w:tplc="9880DCF8">
      <w:start w:val="1"/>
      <w:numFmt w:val="decimal"/>
      <w:lvlText w:val="%1."/>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B4C908">
      <w:start w:val="1"/>
      <w:numFmt w:val="decimal"/>
      <w:lvlText w:val="%2."/>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C418EA">
      <w:start w:val="1"/>
      <w:numFmt w:val="decimal"/>
      <w:lvlText w:val="%3."/>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81034B8">
      <w:start w:val="1"/>
      <w:numFmt w:val="decimal"/>
      <w:lvlText w:val="%4."/>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53A77B2">
      <w:start w:val="1"/>
      <w:numFmt w:val="decimal"/>
      <w:lvlText w:val="%5."/>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BD6B252">
      <w:start w:val="1"/>
      <w:numFmt w:val="decimal"/>
      <w:lvlText w:val="%6."/>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8536D9C0">
      <w:start w:val="1"/>
      <w:numFmt w:val="decimal"/>
      <w:lvlText w:val="%7."/>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D90DB54">
      <w:start w:val="1"/>
      <w:numFmt w:val="decimal"/>
      <w:lvlText w:val="%8."/>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C6CF768">
      <w:start w:val="1"/>
      <w:numFmt w:val="decimal"/>
      <w:lvlText w:val="%9."/>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5D3457C"/>
    <w:multiLevelType w:val="hybridMultilevel"/>
    <w:tmpl w:val="F014EEB2"/>
    <w:styleLink w:val="ImportedStyle2"/>
    <w:lvl w:ilvl="0" w:tplc="E0E2E7B0">
      <w:start w:val="1"/>
      <w:numFmt w:val="decimal"/>
      <w:lvlText w:val="%1."/>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DA8609A">
      <w:start w:val="1"/>
      <w:numFmt w:val="decimal"/>
      <w:lvlText w:val="%2."/>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32599E">
      <w:start w:val="1"/>
      <w:numFmt w:val="decimal"/>
      <w:lvlText w:val="%3."/>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9CE060A">
      <w:start w:val="1"/>
      <w:numFmt w:val="decimal"/>
      <w:lvlText w:val="%4."/>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886F38E">
      <w:start w:val="1"/>
      <w:numFmt w:val="decimal"/>
      <w:lvlText w:val="%5."/>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60BBB4">
      <w:start w:val="1"/>
      <w:numFmt w:val="decimal"/>
      <w:lvlText w:val="%6."/>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EA2C57A">
      <w:start w:val="1"/>
      <w:numFmt w:val="decimal"/>
      <w:lvlText w:val="%7."/>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CEFD82">
      <w:start w:val="1"/>
      <w:numFmt w:val="decimal"/>
      <w:lvlText w:val="%8."/>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096ACEC">
      <w:start w:val="1"/>
      <w:numFmt w:val="decimal"/>
      <w:lvlText w:val="%9."/>
      <w:lvlJc w:val="left"/>
      <w:pPr>
        <w:ind w:left="96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FEC1054"/>
    <w:multiLevelType w:val="hybridMultilevel"/>
    <w:tmpl w:val="DAB04D2C"/>
    <w:lvl w:ilvl="0" w:tplc="588E967E">
      <w:numFmt w:val="bullet"/>
      <w:lvlText w:val="-"/>
      <w:lvlJc w:val="left"/>
      <w:pPr>
        <w:ind w:left="3762" w:hanging="360"/>
      </w:pPr>
      <w:rPr>
        <w:rFonts w:ascii="American Typewriter" w:eastAsia="Cambria" w:hAnsi="American Typewriter" w:cs="Times New Roman" w:hint="default"/>
      </w:rPr>
    </w:lvl>
    <w:lvl w:ilvl="1" w:tplc="04090003" w:tentative="1">
      <w:start w:val="1"/>
      <w:numFmt w:val="bullet"/>
      <w:lvlText w:val="o"/>
      <w:lvlJc w:val="left"/>
      <w:pPr>
        <w:ind w:left="4482" w:hanging="360"/>
      </w:pPr>
      <w:rPr>
        <w:rFonts w:ascii="Courier New" w:hAnsi="Courier New" w:cs="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cs="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cs="Courier New" w:hint="default"/>
      </w:rPr>
    </w:lvl>
    <w:lvl w:ilvl="8" w:tplc="04090005" w:tentative="1">
      <w:start w:val="1"/>
      <w:numFmt w:val="bullet"/>
      <w:lvlText w:val=""/>
      <w:lvlJc w:val="left"/>
      <w:pPr>
        <w:ind w:left="9522" w:hanging="360"/>
      </w:pPr>
      <w:rPr>
        <w:rFonts w:ascii="Wingdings" w:hAnsi="Wingdings" w:hint="default"/>
      </w:rPr>
    </w:lvl>
  </w:abstractNum>
  <w:abstractNum w:abstractNumId="6" w15:restartNumberingAfterBreak="0">
    <w:nsid w:val="715D3CF9"/>
    <w:multiLevelType w:val="hybridMultilevel"/>
    <w:tmpl w:val="F014EEB2"/>
    <w:numStyleLink w:val="ImportedStyle2"/>
  </w:abstractNum>
  <w:num w:numId="1">
    <w:abstractNumId w:val="1"/>
  </w:num>
  <w:num w:numId="2">
    <w:abstractNumId w:val="2"/>
  </w:num>
  <w:num w:numId="3">
    <w:abstractNumId w:val="4"/>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activeWritingStyle w:appName="MSWord" w:lang="en-GB" w:vendorID="64" w:dllVersion="4096" w:nlCheck="1" w:checkStyle="0"/>
  <w:activeWritingStyle w:appName="MSWord" w:lang="it-IT" w:vendorID="64" w:dllVersion="4096" w:nlCheck="1" w:checkStyle="0"/>
  <w:activeWritingStyle w:appName="MSWord" w:lang="en-US" w:vendorID="64" w:dllVersion="4096" w:nlCheck="1" w:checkStyle="0"/>
  <w:defaultTabStop w:val="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79A"/>
    <w:rsid w:val="00006AD3"/>
    <w:rsid w:val="00006B72"/>
    <w:rsid w:val="00012EEE"/>
    <w:rsid w:val="00020626"/>
    <w:rsid w:val="00023109"/>
    <w:rsid w:val="00023188"/>
    <w:rsid w:val="00026D2B"/>
    <w:rsid w:val="00027880"/>
    <w:rsid w:val="00027AB1"/>
    <w:rsid w:val="00031E37"/>
    <w:rsid w:val="00031FB5"/>
    <w:rsid w:val="000444E2"/>
    <w:rsid w:val="00052154"/>
    <w:rsid w:val="00052C99"/>
    <w:rsid w:val="00057C5D"/>
    <w:rsid w:val="00060535"/>
    <w:rsid w:val="0006275A"/>
    <w:rsid w:val="00066C0B"/>
    <w:rsid w:val="00073A47"/>
    <w:rsid w:val="00084157"/>
    <w:rsid w:val="000841D5"/>
    <w:rsid w:val="000A311B"/>
    <w:rsid w:val="000A32EB"/>
    <w:rsid w:val="000B044A"/>
    <w:rsid w:val="000B26E6"/>
    <w:rsid w:val="000B2DDD"/>
    <w:rsid w:val="000B31B8"/>
    <w:rsid w:val="000B4A2C"/>
    <w:rsid w:val="000B4E1B"/>
    <w:rsid w:val="000C5722"/>
    <w:rsid w:val="000C7E9B"/>
    <w:rsid w:val="000D54B6"/>
    <w:rsid w:val="000D558D"/>
    <w:rsid w:val="000D59E3"/>
    <w:rsid w:val="000D5F60"/>
    <w:rsid w:val="000D780B"/>
    <w:rsid w:val="000E29B1"/>
    <w:rsid w:val="001044F1"/>
    <w:rsid w:val="001051B8"/>
    <w:rsid w:val="00105C32"/>
    <w:rsid w:val="00106E85"/>
    <w:rsid w:val="001160CD"/>
    <w:rsid w:val="00124904"/>
    <w:rsid w:val="00125321"/>
    <w:rsid w:val="0012706F"/>
    <w:rsid w:val="0014065C"/>
    <w:rsid w:val="00141AC9"/>
    <w:rsid w:val="00147132"/>
    <w:rsid w:val="00150F3C"/>
    <w:rsid w:val="00157B7D"/>
    <w:rsid w:val="001634F8"/>
    <w:rsid w:val="0016442E"/>
    <w:rsid w:val="00173488"/>
    <w:rsid w:val="00181585"/>
    <w:rsid w:val="00181EF9"/>
    <w:rsid w:val="0018399B"/>
    <w:rsid w:val="00187E94"/>
    <w:rsid w:val="00192E91"/>
    <w:rsid w:val="00194F76"/>
    <w:rsid w:val="001B2DC0"/>
    <w:rsid w:val="001E0E02"/>
    <w:rsid w:val="001E5A6E"/>
    <w:rsid w:val="001F33AC"/>
    <w:rsid w:val="001F45E1"/>
    <w:rsid w:val="001F58BC"/>
    <w:rsid w:val="002012C1"/>
    <w:rsid w:val="002059AB"/>
    <w:rsid w:val="00205B99"/>
    <w:rsid w:val="00210A86"/>
    <w:rsid w:val="00212039"/>
    <w:rsid w:val="002171C6"/>
    <w:rsid w:val="0022370F"/>
    <w:rsid w:val="0022418D"/>
    <w:rsid w:val="00225D2E"/>
    <w:rsid w:val="0023454B"/>
    <w:rsid w:val="002348A7"/>
    <w:rsid w:val="0024269A"/>
    <w:rsid w:val="002433AE"/>
    <w:rsid w:val="00256840"/>
    <w:rsid w:val="002572D3"/>
    <w:rsid w:val="002661F2"/>
    <w:rsid w:val="002747BA"/>
    <w:rsid w:val="002823E0"/>
    <w:rsid w:val="00282618"/>
    <w:rsid w:val="002A2B9D"/>
    <w:rsid w:val="002A6E35"/>
    <w:rsid w:val="002B2BAD"/>
    <w:rsid w:val="002B4256"/>
    <w:rsid w:val="002B44C0"/>
    <w:rsid w:val="002B4EF9"/>
    <w:rsid w:val="002C5B44"/>
    <w:rsid w:val="002D5A60"/>
    <w:rsid w:val="002E3080"/>
    <w:rsid w:val="002E71CD"/>
    <w:rsid w:val="002F63CC"/>
    <w:rsid w:val="003010F4"/>
    <w:rsid w:val="0030514B"/>
    <w:rsid w:val="00305B74"/>
    <w:rsid w:val="00312EE8"/>
    <w:rsid w:val="00317938"/>
    <w:rsid w:val="00327577"/>
    <w:rsid w:val="00327858"/>
    <w:rsid w:val="00330B5B"/>
    <w:rsid w:val="00336C75"/>
    <w:rsid w:val="00340C6A"/>
    <w:rsid w:val="00343B28"/>
    <w:rsid w:val="00351B2C"/>
    <w:rsid w:val="00353168"/>
    <w:rsid w:val="00355DE2"/>
    <w:rsid w:val="0036007A"/>
    <w:rsid w:val="003741D8"/>
    <w:rsid w:val="00376FD3"/>
    <w:rsid w:val="00380915"/>
    <w:rsid w:val="00387633"/>
    <w:rsid w:val="00391956"/>
    <w:rsid w:val="003962EF"/>
    <w:rsid w:val="003971E2"/>
    <w:rsid w:val="003A5455"/>
    <w:rsid w:val="003B2FAC"/>
    <w:rsid w:val="003B6848"/>
    <w:rsid w:val="003D081F"/>
    <w:rsid w:val="003D3970"/>
    <w:rsid w:val="003E2B65"/>
    <w:rsid w:val="003E3E48"/>
    <w:rsid w:val="003F01F1"/>
    <w:rsid w:val="00406E97"/>
    <w:rsid w:val="00410449"/>
    <w:rsid w:val="00412BA7"/>
    <w:rsid w:val="00413EA0"/>
    <w:rsid w:val="00414495"/>
    <w:rsid w:val="004227CA"/>
    <w:rsid w:val="004229D8"/>
    <w:rsid w:val="00424888"/>
    <w:rsid w:val="00425127"/>
    <w:rsid w:val="00425798"/>
    <w:rsid w:val="004261F2"/>
    <w:rsid w:val="00432B55"/>
    <w:rsid w:val="00436A27"/>
    <w:rsid w:val="00442F09"/>
    <w:rsid w:val="004450EB"/>
    <w:rsid w:val="00453477"/>
    <w:rsid w:val="00460E0D"/>
    <w:rsid w:val="00467AF1"/>
    <w:rsid w:val="00467DD0"/>
    <w:rsid w:val="004829E7"/>
    <w:rsid w:val="004A3480"/>
    <w:rsid w:val="004A50EF"/>
    <w:rsid w:val="004C5E17"/>
    <w:rsid w:val="004D06F7"/>
    <w:rsid w:val="004D1301"/>
    <w:rsid w:val="004D2DB6"/>
    <w:rsid w:val="004D4F84"/>
    <w:rsid w:val="004D6F08"/>
    <w:rsid w:val="004E62EF"/>
    <w:rsid w:val="004F33A6"/>
    <w:rsid w:val="004F5A62"/>
    <w:rsid w:val="005000E4"/>
    <w:rsid w:val="0050036E"/>
    <w:rsid w:val="00500499"/>
    <w:rsid w:val="0050593E"/>
    <w:rsid w:val="00506A15"/>
    <w:rsid w:val="00521F0F"/>
    <w:rsid w:val="00524C92"/>
    <w:rsid w:val="00526D62"/>
    <w:rsid w:val="0053105D"/>
    <w:rsid w:val="00535F0A"/>
    <w:rsid w:val="0054132E"/>
    <w:rsid w:val="005419EE"/>
    <w:rsid w:val="0056130F"/>
    <w:rsid w:val="005638CB"/>
    <w:rsid w:val="005700AE"/>
    <w:rsid w:val="00573797"/>
    <w:rsid w:val="005737FE"/>
    <w:rsid w:val="00576B14"/>
    <w:rsid w:val="00576E11"/>
    <w:rsid w:val="00582DBE"/>
    <w:rsid w:val="00594C80"/>
    <w:rsid w:val="005A7D99"/>
    <w:rsid w:val="005C0E45"/>
    <w:rsid w:val="005C420B"/>
    <w:rsid w:val="005D1497"/>
    <w:rsid w:val="005D49DB"/>
    <w:rsid w:val="005D70DA"/>
    <w:rsid w:val="005F61BC"/>
    <w:rsid w:val="005F64C9"/>
    <w:rsid w:val="00600F62"/>
    <w:rsid w:val="006073F7"/>
    <w:rsid w:val="006108DF"/>
    <w:rsid w:val="006262F4"/>
    <w:rsid w:val="0062673D"/>
    <w:rsid w:val="00633C7B"/>
    <w:rsid w:val="0063696F"/>
    <w:rsid w:val="00643BC7"/>
    <w:rsid w:val="00643C6A"/>
    <w:rsid w:val="00646192"/>
    <w:rsid w:val="00651638"/>
    <w:rsid w:val="006640B7"/>
    <w:rsid w:val="0066569F"/>
    <w:rsid w:val="006671B1"/>
    <w:rsid w:val="006713C1"/>
    <w:rsid w:val="00671967"/>
    <w:rsid w:val="006768B8"/>
    <w:rsid w:val="00681D69"/>
    <w:rsid w:val="00682784"/>
    <w:rsid w:val="00683B84"/>
    <w:rsid w:val="006875F8"/>
    <w:rsid w:val="00694801"/>
    <w:rsid w:val="00695B61"/>
    <w:rsid w:val="006A5BBC"/>
    <w:rsid w:val="006A6E39"/>
    <w:rsid w:val="006B14DF"/>
    <w:rsid w:val="006B6C6E"/>
    <w:rsid w:val="006C0169"/>
    <w:rsid w:val="006C58B3"/>
    <w:rsid w:val="006D43FC"/>
    <w:rsid w:val="006D7B7A"/>
    <w:rsid w:val="006E6D9C"/>
    <w:rsid w:val="00703BBA"/>
    <w:rsid w:val="007077C6"/>
    <w:rsid w:val="0071019F"/>
    <w:rsid w:val="007216D1"/>
    <w:rsid w:val="007331A8"/>
    <w:rsid w:val="00735383"/>
    <w:rsid w:val="007357C6"/>
    <w:rsid w:val="007369D8"/>
    <w:rsid w:val="00751453"/>
    <w:rsid w:val="00754EBD"/>
    <w:rsid w:val="007556DD"/>
    <w:rsid w:val="00763AD3"/>
    <w:rsid w:val="00765A19"/>
    <w:rsid w:val="00770184"/>
    <w:rsid w:val="00770963"/>
    <w:rsid w:val="007732F1"/>
    <w:rsid w:val="00777531"/>
    <w:rsid w:val="00780BAF"/>
    <w:rsid w:val="00784747"/>
    <w:rsid w:val="007863E5"/>
    <w:rsid w:val="00797F4D"/>
    <w:rsid w:val="007A4F5A"/>
    <w:rsid w:val="007B09DA"/>
    <w:rsid w:val="007B30BB"/>
    <w:rsid w:val="007B7AB3"/>
    <w:rsid w:val="007C7D47"/>
    <w:rsid w:val="007E4496"/>
    <w:rsid w:val="007F0079"/>
    <w:rsid w:val="007F01FD"/>
    <w:rsid w:val="007F0FC6"/>
    <w:rsid w:val="00801DC7"/>
    <w:rsid w:val="00803CC6"/>
    <w:rsid w:val="0081374F"/>
    <w:rsid w:val="008247EB"/>
    <w:rsid w:val="00825E71"/>
    <w:rsid w:val="00825FFF"/>
    <w:rsid w:val="00844504"/>
    <w:rsid w:val="00845CDA"/>
    <w:rsid w:val="00851A50"/>
    <w:rsid w:val="00853B62"/>
    <w:rsid w:val="008544DF"/>
    <w:rsid w:val="008554E4"/>
    <w:rsid w:val="008571C4"/>
    <w:rsid w:val="00863460"/>
    <w:rsid w:val="00867352"/>
    <w:rsid w:val="00872282"/>
    <w:rsid w:val="0087364B"/>
    <w:rsid w:val="00877F4B"/>
    <w:rsid w:val="008800CB"/>
    <w:rsid w:val="00881D30"/>
    <w:rsid w:val="00883D28"/>
    <w:rsid w:val="00884848"/>
    <w:rsid w:val="00897425"/>
    <w:rsid w:val="008A2C1A"/>
    <w:rsid w:val="008A547E"/>
    <w:rsid w:val="008B5F3A"/>
    <w:rsid w:val="008C3FBE"/>
    <w:rsid w:val="008E1131"/>
    <w:rsid w:val="00904A80"/>
    <w:rsid w:val="009057E3"/>
    <w:rsid w:val="00910163"/>
    <w:rsid w:val="00916254"/>
    <w:rsid w:val="00940FEC"/>
    <w:rsid w:val="00947A13"/>
    <w:rsid w:val="009549F8"/>
    <w:rsid w:val="009557AF"/>
    <w:rsid w:val="009573B4"/>
    <w:rsid w:val="009603F1"/>
    <w:rsid w:val="00962325"/>
    <w:rsid w:val="00973105"/>
    <w:rsid w:val="00982161"/>
    <w:rsid w:val="00993539"/>
    <w:rsid w:val="00996537"/>
    <w:rsid w:val="009A11AF"/>
    <w:rsid w:val="009A4F00"/>
    <w:rsid w:val="009B0DC3"/>
    <w:rsid w:val="009B5F36"/>
    <w:rsid w:val="009C1B28"/>
    <w:rsid w:val="009C2CFF"/>
    <w:rsid w:val="009C7E48"/>
    <w:rsid w:val="009D173E"/>
    <w:rsid w:val="009D26F3"/>
    <w:rsid w:val="009D31FD"/>
    <w:rsid w:val="009D3CEC"/>
    <w:rsid w:val="009D53DD"/>
    <w:rsid w:val="009E0CE1"/>
    <w:rsid w:val="009E1982"/>
    <w:rsid w:val="009E1DAE"/>
    <w:rsid w:val="009F38D1"/>
    <w:rsid w:val="009F3D46"/>
    <w:rsid w:val="009F4685"/>
    <w:rsid w:val="00A02EA1"/>
    <w:rsid w:val="00A10412"/>
    <w:rsid w:val="00A12986"/>
    <w:rsid w:val="00A17C79"/>
    <w:rsid w:val="00A2416E"/>
    <w:rsid w:val="00A2593D"/>
    <w:rsid w:val="00A27EF8"/>
    <w:rsid w:val="00A316B1"/>
    <w:rsid w:val="00A3177F"/>
    <w:rsid w:val="00A33E15"/>
    <w:rsid w:val="00A34B63"/>
    <w:rsid w:val="00A418F3"/>
    <w:rsid w:val="00A45CB5"/>
    <w:rsid w:val="00A51305"/>
    <w:rsid w:val="00A60D25"/>
    <w:rsid w:val="00A615D6"/>
    <w:rsid w:val="00A661C4"/>
    <w:rsid w:val="00A73E7B"/>
    <w:rsid w:val="00A76042"/>
    <w:rsid w:val="00A76849"/>
    <w:rsid w:val="00A82663"/>
    <w:rsid w:val="00A87E4B"/>
    <w:rsid w:val="00A94BDA"/>
    <w:rsid w:val="00AA364E"/>
    <w:rsid w:val="00AA6779"/>
    <w:rsid w:val="00AA7658"/>
    <w:rsid w:val="00AB7CDE"/>
    <w:rsid w:val="00AC3346"/>
    <w:rsid w:val="00AC3D59"/>
    <w:rsid w:val="00AD5047"/>
    <w:rsid w:val="00AD7C2F"/>
    <w:rsid w:val="00AE0F32"/>
    <w:rsid w:val="00AE6B28"/>
    <w:rsid w:val="00AE7B2B"/>
    <w:rsid w:val="00AF5332"/>
    <w:rsid w:val="00B05344"/>
    <w:rsid w:val="00B05AE6"/>
    <w:rsid w:val="00B07B14"/>
    <w:rsid w:val="00B10801"/>
    <w:rsid w:val="00B13173"/>
    <w:rsid w:val="00B25DAA"/>
    <w:rsid w:val="00B31E80"/>
    <w:rsid w:val="00B45A36"/>
    <w:rsid w:val="00B45A5C"/>
    <w:rsid w:val="00B504AE"/>
    <w:rsid w:val="00B5263F"/>
    <w:rsid w:val="00B54EB9"/>
    <w:rsid w:val="00B64190"/>
    <w:rsid w:val="00B67DA6"/>
    <w:rsid w:val="00B7524F"/>
    <w:rsid w:val="00B75E29"/>
    <w:rsid w:val="00B807E4"/>
    <w:rsid w:val="00B8398A"/>
    <w:rsid w:val="00BA0175"/>
    <w:rsid w:val="00BA0549"/>
    <w:rsid w:val="00BB05C3"/>
    <w:rsid w:val="00BB2407"/>
    <w:rsid w:val="00BB295E"/>
    <w:rsid w:val="00BB6842"/>
    <w:rsid w:val="00BC3BB7"/>
    <w:rsid w:val="00BE5712"/>
    <w:rsid w:val="00BE7EB4"/>
    <w:rsid w:val="00BF5D21"/>
    <w:rsid w:val="00C100B3"/>
    <w:rsid w:val="00C101B5"/>
    <w:rsid w:val="00C229F5"/>
    <w:rsid w:val="00C27797"/>
    <w:rsid w:val="00C33505"/>
    <w:rsid w:val="00C345AF"/>
    <w:rsid w:val="00C351FC"/>
    <w:rsid w:val="00C36F84"/>
    <w:rsid w:val="00C432FC"/>
    <w:rsid w:val="00C539AC"/>
    <w:rsid w:val="00C62AA9"/>
    <w:rsid w:val="00C66569"/>
    <w:rsid w:val="00C71B43"/>
    <w:rsid w:val="00C81617"/>
    <w:rsid w:val="00C828DC"/>
    <w:rsid w:val="00C84660"/>
    <w:rsid w:val="00C901F8"/>
    <w:rsid w:val="00C90DA3"/>
    <w:rsid w:val="00C9110E"/>
    <w:rsid w:val="00C943E5"/>
    <w:rsid w:val="00CA37EF"/>
    <w:rsid w:val="00CA404A"/>
    <w:rsid w:val="00CA5899"/>
    <w:rsid w:val="00CB0928"/>
    <w:rsid w:val="00CB2054"/>
    <w:rsid w:val="00CB6738"/>
    <w:rsid w:val="00CC3CCC"/>
    <w:rsid w:val="00CC4732"/>
    <w:rsid w:val="00CC752A"/>
    <w:rsid w:val="00CE4A50"/>
    <w:rsid w:val="00CF0B78"/>
    <w:rsid w:val="00CF72A2"/>
    <w:rsid w:val="00D01370"/>
    <w:rsid w:val="00D04A90"/>
    <w:rsid w:val="00D07A75"/>
    <w:rsid w:val="00D07DEC"/>
    <w:rsid w:val="00D234FD"/>
    <w:rsid w:val="00D27D6C"/>
    <w:rsid w:val="00D409E7"/>
    <w:rsid w:val="00D52600"/>
    <w:rsid w:val="00D5636A"/>
    <w:rsid w:val="00D71478"/>
    <w:rsid w:val="00D73369"/>
    <w:rsid w:val="00D76C0C"/>
    <w:rsid w:val="00D83A21"/>
    <w:rsid w:val="00D86266"/>
    <w:rsid w:val="00D8753F"/>
    <w:rsid w:val="00D9689E"/>
    <w:rsid w:val="00DA5632"/>
    <w:rsid w:val="00DA5CB6"/>
    <w:rsid w:val="00DB21DC"/>
    <w:rsid w:val="00DB6499"/>
    <w:rsid w:val="00DB7845"/>
    <w:rsid w:val="00DC039C"/>
    <w:rsid w:val="00DC255F"/>
    <w:rsid w:val="00DC5BB7"/>
    <w:rsid w:val="00DE1460"/>
    <w:rsid w:val="00DE18C2"/>
    <w:rsid w:val="00DE2CC7"/>
    <w:rsid w:val="00DE3AAE"/>
    <w:rsid w:val="00DF26B5"/>
    <w:rsid w:val="00DF29CF"/>
    <w:rsid w:val="00DF3112"/>
    <w:rsid w:val="00DF43D5"/>
    <w:rsid w:val="00DF4B0E"/>
    <w:rsid w:val="00E13260"/>
    <w:rsid w:val="00E156E0"/>
    <w:rsid w:val="00E23C0F"/>
    <w:rsid w:val="00E2470C"/>
    <w:rsid w:val="00E31B56"/>
    <w:rsid w:val="00E31FAD"/>
    <w:rsid w:val="00E35D37"/>
    <w:rsid w:val="00E37708"/>
    <w:rsid w:val="00E37E13"/>
    <w:rsid w:val="00E46CFC"/>
    <w:rsid w:val="00E6718D"/>
    <w:rsid w:val="00E7373F"/>
    <w:rsid w:val="00E740E4"/>
    <w:rsid w:val="00E83B23"/>
    <w:rsid w:val="00E8718B"/>
    <w:rsid w:val="00E94043"/>
    <w:rsid w:val="00E95154"/>
    <w:rsid w:val="00E951C9"/>
    <w:rsid w:val="00EA1D36"/>
    <w:rsid w:val="00EA411F"/>
    <w:rsid w:val="00EB0F1F"/>
    <w:rsid w:val="00EB4BA2"/>
    <w:rsid w:val="00EC03C9"/>
    <w:rsid w:val="00EC05DC"/>
    <w:rsid w:val="00EC3D4C"/>
    <w:rsid w:val="00EC56DF"/>
    <w:rsid w:val="00EC6B00"/>
    <w:rsid w:val="00EE6CAA"/>
    <w:rsid w:val="00EF185E"/>
    <w:rsid w:val="00EF18DD"/>
    <w:rsid w:val="00EF3DE3"/>
    <w:rsid w:val="00EF73A7"/>
    <w:rsid w:val="00F05D1C"/>
    <w:rsid w:val="00F12173"/>
    <w:rsid w:val="00F2690E"/>
    <w:rsid w:val="00F269E7"/>
    <w:rsid w:val="00F3279A"/>
    <w:rsid w:val="00F47214"/>
    <w:rsid w:val="00F50B55"/>
    <w:rsid w:val="00F51141"/>
    <w:rsid w:val="00F51925"/>
    <w:rsid w:val="00F53DA5"/>
    <w:rsid w:val="00F6100C"/>
    <w:rsid w:val="00F6135D"/>
    <w:rsid w:val="00F62AF4"/>
    <w:rsid w:val="00F70B40"/>
    <w:rsid w:val="00F833B4"/>
    <w:rsid w:val="00F837EC"/>
    <w:rsid w:val="00F87A64"/>
    <w:rsid w:val="00F91D55"/>
    <w:rsid w:val="00F93782"/>
    <w:rsid w:val="00F94A47"/>
    <w:rsid w:val="00F95ED3"/>
    <w:rsid w:val="00FA33DA"/>
    <w:rsid w:val="00FE16A2"/>
    <w:rsid w:val="00FE5F14"/>
    <w:rsid w:val="00FF188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75D18"/>
  <w15:docId w15:val="{57F7B42D-B5F0-2342-91E6-391D65B93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it-IT"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68B8"/>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317938"/>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Body"/>
    <w:pPr>
      <w:keepNext/>
      <w:keepLines/>
      <w:spacing w:before="200" w:after="200" w:line="276" w:lineRule="auto"/>
      <w:outlineLvl w:val="1"/>
    </w:pPr>
    <w:rPr>
      <w:rFonts w:ascii="Calibri" w:eastAsia="Calibri" w:hAnsi="Calibri" w:cs="Calibri"/>
      <w:b/>
      <w:bCs/>
      <w:color w:val="4F81BD"/>
      <w:sz w:val="26"/>
      <w:szCs w:val="26"/>
      <w:u w:color="4F81BD"/>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480" w:after="200" w:line="276" w:lineRule="auto"/>
      <w:outlineLvl w:val="0"/>
    </w:pPr>
    <w:rPr>
      <w:rFonts w:ascii="Calibri" w:eastAsia="Calibri" w:hAnsi="Calibri" w:cs="Calibri"/>
      <w:b/>
      <w:bCs/>
      <w:color w:val="365F91"/>
      <w:sz w:val="28"/>
      <w:szCs w:val="28"/>
      <w:u w:color="365F91"/>
      <w:lang w:val="fr-FR"/>
    </w:rPr>
  </w:style>
  <w:style w:type="paragraph" w:customStyle="1" w:styleId="Body">
    <w:name w:val="Body"/>
    <w:pPr>
      <w:spacing w:after="200" w:line="276" w:lineRule="auto"/>
    </w:pPr>
    <w:rPr>
      <w:rFonts w:ascii="Cambria" w:eastAsia="Cambria" w:hAnsi="Cambria" w:cs="Cambria"/>
      <w:color w:val="000000"/>
      <w:sz w:val="22"/>
      <w:szCs w:val="22"/>
      <w:u w:color="000000"/>
      <w:lang w:val="fr-FR"/>
    </w:rPr>
  </w:style>
  <w:style w:type="character" w:customStyle="1" w:styleId="None">
    <w:name w:val="None"/>
  </w:style>
  <w:style w:type="character" w:customStyle="1" w:styleId="Hyperlink0">
    <w:name w:val="Hyperlink.0"/>
    <w:basedOn w:val="None"/>
    <w:rPr>
      <w:color w:val="0000FF"/>
      <w:u w:val="single" w:color="0000FF"/>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character" w:styleId="UnresolvedMention">
    <w:name w:val="Unresolved Mention"/>
    <w:basedOn w:val="DefaultParagraphFont"/>
    <w:uiPriority w:val="99"/>
    <w:semiHidden/>
    <w:unhideWhenUsed/>
    <w:rsid w:val="00EB0F1F"/>
    <w:rPr>
      <w:color w:val="808080"/>
      <w:shd w:val="clear" w:color="auto" w:fill="E6E6E6"/>
    </w:rPr>
  </w:style>
  <w:style w:type="character" w:styleId="CommentReference">
    <w:name w:val="annotation reference"/>
    <w:basedOn w:val="DefaultParagraphFont"/>
    <w:uiPriority w:val="99"/>
    <w:semiHidden/>
    <w:unhideWhenUsed/>
    <w:rsid w:val="000B2DDD"/>
    <w:rPr>
      <w:sz w:val="16"/>
      <w:szCs w:val="16"/>
    </w:rPr>
  </w:style>
  <w:style w:type="paragraph" w:styleId="CommentText">
    <w:name w:val="annotation text"/>
    <w:basedOn w:val="Normal"/>
    <w:link w:val="CommentTextChar"/>
    <w:uiPriority w:val="99"/>
    <w:semiHidden/>
    <w:unhideWhenUsed/>
    <w:rsid w:val="000B2DDD"/>
    <w:rPr>
      <w:sz w:val="20"/>
      <w:szCs w:val="20"/>
    </w:rPr>
  </w:style>
  <w:style w:type="character" w:customStyle="1" w:styleId="CommentTextChar">
    <w:name w:val="Comment Text Char"/>
    <w:basedOn w:val="DefaultParagraphFont"/>
    <w:link w:val="CommentText"/>
    <w:uiPriority w:val="99"/>
    <w:semiHidden/>
    <w:rsid w:val="000B2DDD"/>
    <w:rPr>
      <w:rFonts w:eastAsia="Times New Roman"/>
      <w:bdr w:val="none" w:sz="0" w:space="0" w:color="auto"/>
    </w:rPr>
  </w:style>
  <w:style w:type="paragraph" w:styleId="CommentSubject">
    <w:name w:val="annotation subject"/>
    <w:basedOn w:val="CommentText"/>
    <w:next w:val="CommentText"/>
    <w:link w:val="CommentSubjectChar"/>
    <w:uiPriority w:val="99"/>
    <w:semiHidden/>
    <w:unhideWhenUsed/>
    <w:rsid w:val="000B2DDD"/>
    <w:rPr>
      <w:b/>
      <w:bCs/>
    </w:rPr>
  </w:style>
  <w:style w:type="character" w:customStyle="1" w:styleId="CommentSubjectChar">
    <w:name w:val="Comment Subject Char"/>
    <w:basedOn w:val="CommentTextChar"/>
    <w:link w:val="CommentSubject"/>
    <w:uiPriority w:val="99"/>
    <w:semiHidden/>
    <w:rsid w:val="000B2DDD"/>
    <w:rPr>
      <w:rFonts w:eastAsia="Times New Roman"/>
      <w:b/>
      <w:bCs/>
      <w:bdr w:val="none" w:sz="0" w:space="0" w:color="auto"/>
    </w:rPr>
  </w:style>
  <w:style w:type="paragraph" w:styleId="BalloonText">
    <w:name w:val="Balloon Text"/>
    <w:basedOn w:val="Normal"/>
    <w:link w:val="BalloonTextChar"/>
    <w:uiPriority w:val="99"/>
    <w:semiHidden/>
    <w:unhideWhenUsed/>
    <w:rsid w:val="000B2DDD"/>
    <w:rPr>
      <w:sz w:val="18"/>
      <w:szCs w:val="18"/>
    </w:rPr>
  </w:style>
  <w:style w:type="character" w:customStyle="1" w:styleId="BalloonTextChar">
    <w:name w:val="Balloon Text Char"/>
    <w:basedOn w:val="DefaultParagraphFont"/>
    <w:link w:val="BalloonText"/>
    <w:uiPriority w:val="99"/>
    <w:semiHidden/>
    <w:rsid w:val="000B2DDD"/>
    <w:rPr>
      <w:rFonts w:eastAsia="Times New Roman"/>
      <w:sz w:val="18"/>
      <w:szCs w:val="18"/>
      <w:bdr w:val="none" w:sz="0" w:space="0" w:color="auto"/>
    </w:rPr>
  </w:style>
  <w:style w:type="paragraph" w:styleId="Header">
    <w:name w:val="header"/>
    <w:basedOn w:val="Normal"/>
    <w:link w:val="HeaderChar"/>
    <w:uiPriority w:val="99"/>
    <w:unhideWhenUsed/>
    <w:rsid w:val="00A17C79"/>
    <w:pPr>
      <w:tabs>
        <w:tab w:val="center" w:pos="4819"/>
        <w:tab w:val="right" w:pos="9638"/>
      </w:tabs>
    </w:pPr>
  </w:style>
  <w:style w:type="character" w:customStyle="1" w:styleId="HeaderChar">
    <w:name w:val="Header Char"/>
    <w:basedOn w:val="DefaultParagraphFont"/>
    <w:link w:val="Header"/>
    <w:uiPriority w:val="99"/>
    <w:rsid w:val="00A17C79"/>
    <w:rPr>
      <w:rFonts w:eastAsia="Times New Roman"/>
      <w:sz w:val="24"/>
      <w:szCs w:val="24"/>
      <w:bdr w:val="none" w:sz="0" w:space="0" w:color="auto"/>
    </w:rPr>
  </w:style>
  <w:style w:type="paragraph" w:styleId="Footer">
    <w:name w:val="footer"/>
    <w:basedOn w:val="Normal"/>
    <w:link w:val="FooterChar"/>
    <w:uiPriority w:val="99"/>
    <w:unhideWhenUsed/>
    <w:rsid w:val="00A17C79"/>
    <w:pPr>
      <w:tabs>
        <w:tab w:val="center" w:pos="4819"/>
        <w:tab w:val="right" w:pos="9638"/>
      </w:tabs>
    </w:pPr>
  </w:style>
  <w:style w:type="character" w:customStyle="1" w:styleId="FooterChar">
    <w:name w:val="Footer Char"/>
    <w:basedOn w:val="DefaultParagraphFont"/>
    <w:link w:val="Footer"/>
    <w:uiPriority w:val="99"/>
    <w:rsid w:val="00A17C79"/>
    <w:rPr>
      <w:rFonts w:eastAsia="Times New Roman"/>
      <w:sz w:val="24"/>
      <w:szCs w:val="24"/>
      <w:bdr w:val="none" w:sz="0" w:space="0" w:color="auto"/>
    </w:rPr>
  </w:style>
  <w:style w:type="character" w:styleId="PageNumber">
    <w:name w:val="page number"/>
    <w:basedOn w:val="DefaultParagraphFont"/>
    <w:uiPriority w:val="99"/>
    <w:semiHidden/>
    <w:unhideWhenUsed/>
    <w:rsid w:val="00A17C79"/>
  </w:style>
  <w:style w:type="table" w:styleId="TableGrid">
    <w:name w:val="Table Grid"/>
    <w:basedOn w:val="TableNormal"/>
    <w:uiPriority w:val="39"/>
    <w:rsid w:val="006108DF"/>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4"/>
      <w:szCs w:val="24"/>
      <w:bdr w:val="none" w:sz="0" w:space="0" w:color="aut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17938"/>
    <w:rPr>
      <w:rFonts w:asciiTheme="majorHAnsi" w:eastAsiaTheme="majorEastAsia" w:hAnsiTheme="majorHAnsi" w:cstheme="majorBidi"/>
      <w:color w:val="365F91" w:themeColor="accent1" w:themeShade="BF"/>
      <w:sz w:val="32"/>
      <w:szCs w:val="3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51349">
      <w:bodyDiv w:val="1"/>
      <w:marLeft w:val="0"/>
      <w:marRight w:val="0"/>
      <w:marTop w:val="0"/>
      <w:marBottom w:val="0"/>
      <w:divBdr>
        <w:top w:val="none" w:sz="0" w:space="0" w:color="auto"/>
        <w:left w:val="none" w:sz="0" w:space="0" w:color="auto"/>
        <w:bottom w:val="none" w:sz="0" w:space="0" w:color="auto"/>
        <w:right w:val="none" w:sz="0" w:space="0" w:color="auto"/>
      </w:divBdr>
    </w:div>
    <w:div w:id="249042227">
      <w:bodyDiv w:val="1"/>
      <w:marLeft w:val="0"/>
      <w:marRight w:val="0"/>
      <w:marTop w:val="0"/>
      <w:marBottom w:val="0"/>
      <w:divBdr>
        <w:top w:val="none" w:sz="0" w:space="0" w:color="auto"/>
        <w:left w:val="none" w:sz="0" w:space="0" w:color="auto"/>
        <w:bottom w:val="none" w:sz="0" w:space="0" w:color="auto"/>
        <w:right w:val="none" w:sz="0" w:space="0" w:color="auto"/>
      </w:divBdr>
    </w:div>
    <w:div w:id="314265361">
      <w:bodyDiv w:val="1"/>
      <w:marLeft w:val="0"/>
      <w:marRight w:val="0"/>
      <w:marTop w:val="0"/>
      <w:marBottom w:val="0"/>
      <w:divBdr>
        <w:top w:val="none" w:sz="0" w:space="0" w:color="auto"/>
        <w:left w:val="none" w:sz="0" w:space="0" w:color="auto"/>
        <w:bottom w:val="none" w:sz="0" w:space="0" w:color="auto"/>
        <w:right w:val="none" w:sz="0" w:space="0" w:color="auto"/>
      </w:divBdr>
    </w:div>
    <w:div w:id="353658459">
      <w:bodyDiv w:val="1"/>
      <w:marLeft w:val="0"/>
      <w:marRight w:val="0"/>
      <w:marTop w:val="0"/>
      <w:marBottom w:val="0"/>
      <w:divBdr>
        <w:top w:val="none" w:sz="0" w:space="0" w:color="auto"/>
        <w:left w:val="none" w:sz="0" w:space="0" w:color="auto"/>
        <w:bottom w:val="none" w:sz="0" w:space="0" w:color="auto"/>
        <w:right w:val="none" w:sz="0" w:space="0" w:color="auto"/>
      </w:divBdr>
    </w:div>
    <w:div w:id="399527352">
      <w:bodyDiv w:val="1"/>
      <w:marLeft w:val="0"/>
      <w:marRight w:val="0"/>
      <w:marTop w:val="0"/>
      <w:marBottom w:val="0"/>
      <w:divBdr>
        <w:top w:val="none" w:sz="0" w:space="0" w:color="auto"/>
        <w:left w:val="none" w:sz="0" w:space="0" w:color="auto"/>
        <w:bottom w:val="none" w:sz="0" w:space="0" w:color="auto"/>
        <w:right w:val="none" w:sz="0" w:space="0" w:color="auto"/>
      </w:divBdr>
    </w:div>
    <w:div w:id="493880616">
      <w:bodyDiv w:val="1"/>
      <w:marLeft w:val="0"/>
      <w:marRight w:val="0"/>
      <w:marTop w:val="0"/>
      <w:marBottom w:val="0"/>
      <w:divBdr>
        <w:top w:val="none" w:sz="0" w:space="0" w:color="auto"/>
        <w:left w:val="none" w:sz="0" w:space="0" w:color="auto"/>
        <w:bottom w:val="none" w:sz="0" w:space="0" w:color="auto"/>
        <w:right w:val="none" w:sz="0" w:space="0" w:color="auto"/>
      </w:divBdr>
    </w:div>
    <w:div w:id="502936785">
      <w:bodyDiv w:val="1"/>
      <w:marLeft w:val="0"/>
      <w:marRight w:val="0"/>
      <w:marTop w:val="0"/>
      <w:marBottom w:val="0"/>
      <w:divBdr>
        <w:top w:val="none" w:sz="0" w:space="0" w:color="auto"/>
        <w:left w:val="none" w:sz="0" w:space="0" w:color="auto"/>
        <w:bottom w:val="none" w:sz="0" w:space="0" w:color="auto"/>
        <w:right w:val="none" w:sz="0" w:space="0" w:color="auto"/>
      </w:divBdr>
    </w:div>
    <w:div w:id="517424072">
      <w:bodyDiv w:val="1"/>
      <w:marLeft w:val="0"/>
      <w:marRight w:val="0"/>
      <w:marTop w:val="0"/>
      <w:marBottom w:val="0"/>
      <w:divBdr>
        <w:top w:val="none" w:sz="0" w:space="0" w:color="auto"/>
        <w:left w:val="none" w:sz="0" w:space="0" w:color="auto"/>
        <w:bottom w:val="none" w:sz="0" w:space="0" w:color="auto"/>
        <w:right w:val="none" w:sz="0" w:space="0" w:color="auto"/>
      </w:divBdr>
    </w:div>
    <w:div w:id="578248579">
      <w:bodyDiv w:val="1"/>
      <w:marLeft w:val="0"/>
      <w:marRight w:val="0"/>
      <w:marTop w:val="0"/>
      <w:marBottom w:val="0"/>
      <w:divBdr>
        <w:top w:val="none" w:sz="0" w:space="0" w:color="auto"/>
        <w:left w:val="none" w:sz="0" w:space="0" w:color="auto"/>
        <w:bottom w:val="none" w:sz="0" w:space="0" w:color="auto"/>
        <w:right w:val="none" w:sz="0" w:space="0" w:color="auto"/>
      </w:divBdr>
    </w:div>
    <w:div w:id="671487997">
      <w:bodyDiv w:val="1"/>
      <w:marLeft w:val="0"/>
      <w:marRight w:val="0"/>
      <w:marTop w:val="0"/>
      <w:marBottom w:val="0"/>
      <w:divBdr>
        <w:top w:val="none" w:sz="0" w:space="0" w:color="auto"/>
        <w:left w:val="none" w:sz="0" w:space="0" w:color="auto"/>
        <w:bottom w:val="none" w:sz="0" w:space="0" w:color="auto"/>
        <w:right w:val="none" w:sz="0" w:space="0" w:color="auto"/>
      </w:divBdr>
    </w:div>
    <w:div w:id="745109225">
      <w:bodyDiv w:val="1"/>
      <w:marLeft w:val="0"/>
      <w:marRight w:val="0"/>
      <w:marTop w:val="0"/>
      <w:marBottom w:val="0"/>
      <w:divBdr>
        <w:top w:val="none" w:sz="0" w:space="0" w:color="auto"/>
        <w:left w:val="none" w:sz="0" w:space="0" w:color="auto"/>
        <w:bottom w:val="none" w:sz="0" w:space="0" w:color="auto"/>
        <w:right w:val="none" w:sz="0" w:space="0" w:color="auto"/>
      </w:divBdr>
    </w:div>
    <w:div w:id="780762567">
      <w:bodyDiv w:val="1"/>
      <w:marLeft w:val="0"/>
      <w:marRight w:val="0"/>
      <w:marTop w:val="0"/>
      <w:marBottom w:val="0"/>
      <w:divBdr>
        <w:top w:val="none" w:sz="0" w:space="0" w:color="auto"/>
        <w:left w:val="none" w:sz="0" w:space="0" w:color="auto"/>
        <w:bottom w:val="none" w:sz="0" w:space="0" w:color="auto"/>
        <w:right w:val="none" w:sz="0" w:space="0" w:color="auto"/>
      </w:divBdr>
    </w:div>
    <w:div w:id="840701489">
      <w:bodyDiv w:val="1"/>
      <w:marLeft w:val="0"/>
      <w:marRight w:val="0"/>
      <w:marTop w:val="0"/>
      <w:marBottom w:val="0"/>
      <w:divBdr>
        <w:top w:val="none" w:sz="0" w:space="0" w:color="auto"/>
        <w:left w:val="none" w:sz="0" w:space="0" w:color="auto"/>
        <w:bottom w:val="none" w:sz="0" w:space="0" w:color="auto"/>
        <w:right w:val="none" w:sz="0" w:space="0" w:color="auto"/>
      </w:divBdr>
    </w:div>
    <w:div w:id="959646235">
      <w:bodyDiv w:val="1"/>
      <w:marLeft w:val="0"/>
      <w:marRight w:val="0"/>
      <w:marTop w:val="0"/>
      <w:marBottom w:val="0"/>
      <w:divBdr>
        <w:top w:val="none" w:sz="0" w:space="0" w:color="auto"/>
        <w:left w:val="none" w:sz="0" w:space="0" w:color="auto"/>
        <w:bottom w:val="none" w:sz="0" w:space="0" w:color="auto"/>
        <w:right w:val="none" w:sz="0" w:space="0" w:color="auto"/>
      </w:divBdr>
    </w:div>
    <w:div w:id="972253844">
      <w:bodyDiv w:val="1"/>
      <w:marLeft w:val="0"/>
      <w:marRight w:val="0"/>
      <w:marTop w:val="0"/>
      <w:marBottom w:val="0"/>
      <w:divBdr>
        <w:top w:val="none" w:sz="0" w:space="0" w:color="auto"/>
        <w:left w:val="none" w:sz="0" w:space="0" w:color="auto"/>
        <w:bottom w:val="none" w:sz="0" w:space="0" w:color="auto"/>
        <w:right w:val="none" w:sz="0" w:space="0" w:color="auto"/>
      </w:divBdr>
    </w:div>
    <w:div w:id="1028676339">
      <w:bodyDiv w:val="1"/>
      <w:marLeft w:val="0"/>
      <w:marRight w:val="0"/>
      <w:marTop w:val="0"/>
      <w:marBottom w:val="0"/>
      <w:divBdr>
        <w:top w:val="none" w:sz="0" w:space="0" w:color="auto"/>
        <w:left w:val="none" w:sz="0" w:space="0" w:color="auto"/>
        <w:bottom w:val="none" w:sz="0" w:space="0" w:color="auto"/>
        <w:right w:val="none" w:sz="0" w:space="0" w:color="auto"/>
      </w:divBdr>
    </w:div>
    <w:div w:id="1029918136">
      <w:bodyDiv w:val="1"/>
      <w:marLeft w:val="0"/>
      <w:marRight w:val="0"/>
      <w:marTop w:val="0"/>
      <w:marBottom w:val="0"/>
      <w:divBdr>
        <w:top w:val="none" w:sz="0" w:space="0" w:color="auto"/>
        <w:left w:val="none" w:sz="0" w:space="0" w:color="auto"/>
        <w:bottom w:val="none" w:sz="0" w:space="0" w:color="auto"/>
        <w:right w:val="none" w:sz="0" w:space="0" w:color="auto"/>
      </w:divBdr>
    </w:div>
    <w:div w:id="1069035485">
      <w:bodyDiv w:val="1"/>
      <w:marLeft w:val="0"/>
      <w:marRight w:val="0"/>
      <w:marTop w:val="0"/>
      <w:marBottom w:val="0"/>
      <w:divBdr>
        <w:top w:val="none" w:sz="0" w:space="0" w:color="auto"/>
        <w:left w:val="none" w:sz="0" w:space="0" w:color="auto"/>
        <w:bottom w:val="none" w:sz="0" w:space="0" w:color="auto"/>
        <w:right w:val="none" w:sz="0" w:space="0" w:color="auto"/>
      </w:divBdr>
    </w:div>
    <w:div w:id="1177574404">
      <w:bodyDiv w:val="1"/>
      <w:marLeft w:val="0"/>
      <w:marRight w:val="0"/>
      <w:marTop w:val="0"/>
      <w:marBottom w:val="0"/>
      <w:divBdr>
        <w:top w:val="none" w:sz="0" w:space="0" w:color="auto"/>
        <w:left w:val="none" w:sz="0" w:space="0" w:color="auto"/>
        <w:bottom w:val="none" w:sz="0" w:space="0" w:color="auto"/>
        <w:right w:val="none" w:sz="0" w:space="0" w:color="auto"/>
      </w:divBdr>
    </w:div>
    <w:div w:id="1282808144">
      <w:bodyDiv w:val="1"/>
      <w:marLeft w:val="0"/>
      <w:marRight w:val="0"/>
      <w:marTop w:val="0"/>
      <w:marBottom w:val="0"/>
      <w:divBdr>
        <w:top w:val="none" w:sz="0" w:space="0" w:color="auto"/>
        <w:left w:val="none" w:sz="0" w:space="0" w:color="auto"/>
        <w:bottom w:val="none" w:sz="0" w:space="0" w:color="auto"/>
        <w:right w:val="none" w:sz="0" w:space="0" w:color="auto"/>
      </w:divBdr>
    </w:div>
    <w:div w:id="1302690532">
      <w:bodyDiv w:val="1"/>
      <w:marLeft w:val="0"/>
      <w:marRight w:val="0"/>
      <w:marTop w:val="0"/>
      <w:marBottom w:val="0"/>
      <w:divBdr>
        <w:top w:val="none" w:sz="0" w:space="0" w:color="auto"/>
        <w:left w:val="none" w:sz="0" w:space="0" w:color="auto"/>
        <w:bottom w:val="none" w:sz="0" w:space="0" w:color="auto"/>
        <w:right w:val="none" w:sz="0" w:space="0" w:color="auto"/>
      </w:divBdr>
    </w:div>
    <w:div w:id="1443718771">
      <w:bodyDiv w:val="1"/>
      <w:marLeft w:val="0"/>
      <w:marRight w:val="0"/>
      <w:marTop w:val="0"/>
      <w:marBottom w:val="0"/>
      <w:divBdr>
        <w:top w:val="none" w:sz="0" w:space="0" w:color="auto"/>
        <w:left w:val="none" w:sz="0" w:space="0" w:color="auto"/>
        <w:bottom w:val="none" w:sz="0" w:space="0" w:color="auto"/>
        <w:right w:val="none" w:sz="0" w:space="0" w:color="auto"/>
      </w:divBdr>
    </w:div>
    <w:div w:id="1576433225">
      <w:bodyDiv w:val="1"/>
      <w:marLeft w:val="0"/>
      <w:marRight w:val="0"/>
      <w:marTop w:val="0"/>
      <w:marBottom w:val="0"/>
      <w:divBdr>
        <w:top w:val="none" w:sz="0" w:space="0" w:color="auto"/>
        <w:left w:val="none" w:sz="0" w:space="0" w:color="auto"/>
        <w:bottom w:val="none" w:sz="0" w:space="0" w:color="auto"/>
        <w:right w:val="none" w:sz="0" w:space="0" w:color="auto"/>
      </w:divBdr>
    </w:div>
    <w:div w:id="1630352537">
      <w:bodyDiv w:val="1"/>
      <w:marLeft w:val="0"/>
      <w:marRight w:val="0"/>
      <w:marTop w:val="0"/>
      <w:marBottom w:val="0"/>
      <w:divBdr>
        <w:top w:val="none" w:sz="0" w:space="0" w:color="auto"/>
        <w:left w:val="none" w:sz="0" w:space="0" w:color="auto"/>
        <w:bottom w:val="none" w:sz="0" w:space="0" w:color="auto"/>
        <w:right w:val="none" w:sz="0" w:space="0" w:color="auto"/>
      </w:divBdr>
    </w:div>
    <w:div w:id="1656494317">
      <w:bodyDiv w:val="1"/>
      <w:marLeft w:val="0"/>
      <w:marRight w:val="0"/>
      <w:marTop w:val="0"/>
      <w:marBottom w:val="0"/>
      <w:divBdr>
        <w:top w:val="none" w:sz="0" w:space="0" w:color="auto"/>
        <w:left w:val="none" w:sz="0" w:space="0" w:color="auto"/>
        <w:bottom w:val="none" w:sz="0" w:space="0" w:color="auto"/>
        <w:right w:val="none" w:sz="0" w:space="0" w:color="auto"/>
      </w:divBdr>
    </w:div>
    <w:div w:id="1712997964">
      <w:bodyDiv w:val="1"/>
      <w:marLeft w:val="0"/>
      <w:marRight w:val="0"/>
      <w:marTop w:val="0"/>
      <w:marBottom w:val="0"/>
      <w:divBdr>
        <w:top w:val="none" w:sz="0" w:space="0" w:color="auto"/>
        <w:left w:val="none" w:sz="0" w:space="0" w:color="auto"/>
        <w:bottom w:val="none" w:sz="0" w:space="0" w:color="auto"/>
        <w:right w:val="none" w:sz="0" w:space="0" w:color="auto"/>
      </w:divBdr>
    </w:div>
    <w:div w:id="1744062311">
      <w:bodyDiv w:val="1"/>
      <w:marLeft w:val="0"/>
      <w:marRight w:val="0"/>
      <w:marTop w:val="0"/>
      <w:marBottom w:val="0"/>
      <w:divBdr>
        <w:top w:val="none" w:sz="0" w:space="0" w:color="auto"/>
        <w:left w:val="none" w:sz="0" w:space="0" w:color="auto"/>
        <w:bottom w:val="none" w:sz="0" w:space="0" w:color="auto"/>
        <w:right w:val="none" w:sz="0" w:space="0" w:color="auto"/>
      </w:divBdr>
    </w:div>
    <w:div w:id="1851289193">
      <w:bodyDiv w:val="1"/>
      <w:marLeft w:val="0"/>
      <w:marRight w:val="0"/>
      <w:marTop w:val="0"/>
      <w:marBottom w:val="0"/>
      <w:divBdr>
        <w:top w:val="none" w:sz="0" w:space="0" w:color="auto"/>
        <w:left w:val="none" w:sz="0" w:space="0" w:color="auto"/>
        <w:bottom w:val="none" w:sz="0" w:space="0" w:color="auto"/>
        <w:right w:val="none" w:sz="0" w:space="0" w:color="auto"/>
      </w:divBdr>
    </w:div>
    <w:div w:id="1862544125">
      <w:bodyDiv w:val="1"/>
      <w:marLeft w:val="0"/>
      <w:marRight w:val="0"/>
      <w:marTop w:val="0"/>
      <w:marBottom w:val="0"/>
      <w:divBdr>
        <w:top w:val="none" w:sz="0" w:space="0" w:color="auto"/>
        <w:left w:val="none" w:sz="0" w:space="0" w:color="auto"/>
        <w:bottom w:val="none" w:sz="0" w:space="0" w:color="auto"/>
        <w:right w:val="none" w:sz="0" w:space="0" w:color="auto"/>
      </w:divBdr>
    </w:div>
    <w:div w:id="1935479650">
      <w:bodyDiv w:val="1"/>
      <w:marLeft w:val="0"/>
      <w:marRight w:val="0"/>
      <w:marTop w:val="0"/>
      <w:marBottom w:val="0"/>
      <w:divBdr>
        <w:top w:val="none" w:sz="0" w:space="0" w:color="auto"/>
        <w:left w:val="none" w:sz="0" w:space="0" w:color="auto"/>
        <w:bottom w:val="none" w:sz="0" w:space="0" w:color="auto"/>
        <w:right w:val="none" w:sz="0" w:space="0" w:color="auto"/>
      </w:divBdr>
      <w:divsChild>
        <w:div w:id="1829637027">
          <w:marLeft w:val="0"/>
          <w:marRight w:val="0"/>
          <w:marTop w:val="0"/>
          <w:marBottom w:val="0"/>
          <w:divBdr>
            <w:top w:val="none" w:sz="0" w:space="0" w:color="auto"/>
            <w:left w:val="none" w:sz="0" w:space="0" w:color="auto"/>
            <w:bottom w:val="none" w:sz="0" w:space="0" w:color="auto"/>
            <w:right w:val="none" w:sz="0" w:space="0" w:color="auto"/>
          </w:divBdr>
        </w:div>
      </w:divsChild>
    </w:div>
    <w:div w:id="1958682685">
      <w:bodyDiv w:val="1"/>
      <w:marLeft w:val="0"/>
      <w:marRight w:val="0"/>
      <w:marTop w:val="0"/>
      <w:marBottom w:val="0"/>
      <w:divBdr>
        <w:top w:val="none" w:sz="0" w:space="0" w:color="auto"/>
        <w:left w:val="none" w:sz="0" w:space="0" w:color="auto"/>
        <w:bottom w:val="none" w:sz="0" w:space="0" w:color="auto"/>
        <w:right w:val="none" w:sz="0" w:space="0" w:color="auto"/>
      </w:divBdr>
    </w:div>
    <w:div w:id="2086872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28</Pages>
  <Words>27957</Words>
  <Characters>159361</Characters>
  <Application>Microsoft Office Word</Application>
  <DocSecurity>0</DocSecurity>
  <Lines>1328</Lines>
  <Paragraphs>373</Paragraphs>
  <ScaleCrop>false</ScaleCrop>
  <HeadingPairs>
    <vt:vector size="2" baseType="variant">
      <vt:variant>
        <vt:lpstr>Title</vt:lpstr>
      </vt:variant>
      <vt:variant>
        <vt:i4>1</vt:i4>
      </vt:variant>
    </vt:vector>
  </HeadingPairs>
  <TitlesOfParts>
    <vt:vector size="1" baseType="lpstr">
      <vt:lpstr/>
    </vt:vector>
  </TitlesOfParts>
  <Company>University of Trento</Company>
  <LinksUpToDate>false</LinksUpToDate>
  <CharactersWithSpaces>186945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Aidas Aglinskas</cp:lastModifiedBy>
  <cp:revision>58</cp:revision>
  <cp:lastPrinted>2018-08-26T18:15:00Z</cp:lastPrinted>
  <dcterms:created xsi:type="dcterms:W3CDTF">2018-08-27T17:28:00Z</dcterms:created>
  <dcterms:modified xsi:type="dcterms:W3CDTF">2018-08-30T13:29:00Z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citations="73" publications="57"/&gt;&lt;/info&gt;PAPERS2_INFO_END</vt:lpwstr>
  </property>
</Properties>
</file>