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  <w:jc w:val="center"/>
      </w:pPr>
      <w:r>
        <w:rPr>
          <w:rFonts w:ascii="Arial" w:hAnsi="Arial"/>
          <w:color w:val="C9A84C"/>
          <w:sz w:val="72"/>
        </w:rPr>
        <w:t>✝</w:t>
      </w:r>
    </w:p>
    <w:p>
      <w:pPr>
        <w:jc w:val="center"/>
      </w:pPr>
      <w:r>
        <w:rPr>
          <w:rFonts w:ascii="Arial" w:hAnsi="Arial"/>
          <w:b/>
          <w:color w:val="1A2D42"/>
          <w:sz w:val="40"/>
        </w:rPr>
        <w:t>Our Lady of Fatima Church, Tambaram</w:t>
      </w:r>
    </w:p>
    <w:p>
      <w:pPr>
        <w:jc w:val="center"/>
      </w:pPr>
      <w:r>
        <w:rPr>
          <w:rFonts w:ascii="Arial" w:hAnsi="Arial"/>
          <w:color w:val="2C6E7A"/>
          <w:sz w:val="32"/>
        </w:rPr>
        <w:t>Parish Management System</w:t>
      </w:r>
    </w:p>
    <w:p>
      <w:pPr>
        <w:spacing w:before="400"/>
        <w:jc w:val="center"/>
      </w:pPr>
      <w:r>
        <w:rPr>
          <w:rFonts w:ascii="Arial" w:hAnsi="Arial"/>
          <w:b/>
          <w:color w:val="C9A84C"/>
          <w:sz w:val="28"/>
        </w:rPr>
        <w:t>WEB REDESIGN PLAN</w:t>
      </w:r>
    </w:p>
    <w:p>
      <w:pPr>
        <w:spacing w:before="120"/>
        <w:jc w:val="center"/>
      </w:pPr>
      <w:r>
        <w:rPr>
          <w:rFonts w:ascii="Arial" w:hAnsi="Arial"/>
          <w:i/>
          <w:color w:val="555555"/>
          <w:sz w:val="20"/>
        </w:rPr>
        <w:t>React (S3 + CloudFront)  ·  AWS Lambda + API Gateway  ·  AWS RDS (SQL Server)</w:t>
      </w:r>
    </w:p>
    <w:p>
      <w:pPr>
        <w:spacing w:before="800"/>
        <w:jc w:val="center"/>
      </w:pPr>
      <w:r>
        <w:rPr>
          <w:rFonts w:ascii="Arial" w:hAnsi="Arial"/>
          <w:sz w:val="20"/>
        </w:rPr>
        <w:t>Document Version 1.0</w:t>
      </w:r>
    </w:p>
    <w:p>
      <w:r>
        <w:br w:type="page"/>
      </w:r>
    </w:p>
    <w:p>
      <w:pPr>
        <w:pStyle w:val="Heading1"/>
      </w:pPr>
      <w:r>
        <w:t>1. Executive Summary</w:t>
      </w:r>
    </w:p>
    <w:p>
      <w:pPr>
        <w:spacing w:after="120"/>
      </w:pPr>
      <w:r>
        <w:rPr>
          <w:rFonts w:ascii="Arial" w:hAnsi="Arial"/>
          <w:b w:val="0"/>
          <w:i w:val="0"/>
          <w:sz w:val="20"/>
        </w:rPr>
        <w:t>The existing system is a Windows Forms desktop application (C# / .NET 4.8) backed by a local SQL Server instance. It manages the complete parish lifecycle — anbiyam zones, families, family members, cemetery records, and subscription collections. The redesign moves this to a fully browser-based, cloud-hosted platform accessible from any device, without losing a single byte of existing business logic or data.</w:t>
      </w:r>
    </w:p>
    <w:p>
      <w:pPr>
        <w:pStyle w:val="Heading3"/>
      </w:pPr>
      <w:r>
        <w:t>Core Principles</w:t>
      </w:r>
    </w:p>
    <w:p>
      <w:pPr>
        <w:pStyle w:val="ListBullet"/>
        <w:spacing w:after="40"/>
        <w:ind w:left="432"/>
      </w:pPr>
      <w:r>
        <w:rPr>
          <w:rFonts w:ascii="Arial" w:hAnsi="Arial"/>
          <w:sz w:val="20"/>
        </w:rPr>
        <w:t>Keep all existing SQL scripts as-is. All 9 tables, ~50 stored procedures, and all indexes are reused directly on AWS RDS (SQL Server edition). Nothing in the database layer is rewritten.</w:t>
      </w:r>
    </w:p>
    <w:p>
      <w:pPr>
        <w:pStyle w:val="ListBullet"/>
        <w:spacing w:after="40"/>
        <w:ind w:left="432"/>
      </w:pPr>
      <w:r>
        <w:rPr>
          <w:rFonts w:ascii="Arial" w:hAnsi="Arial"/>
          <w:sz w:val="20"/>
        </w:rPr>
        <w:t>Replace the WinForms UI with React. Every form, grid, filter panel, and chart becomes a React component. Layout, feature parity, and role-based access are all preserved.</w:t>
      </w:r>
    </w:p>
    <w:p>
      <w:pPr>
        <w:pStyle w:val="ListBullet"/>
        <w:spacing w:after="40"/>
        <w:ind w:left="432"/>
      </w:pPr>
      <w:r>
        <w:rPr>
          <w:rFonts w:ascii="Arial" w:hAnsi="Arial"/>
          <w:sz w:val="20"/>
        </w:rPr>
        <w:t>Replace the WinForms ↔ SQL connection with Lambda functions. Each stored procedure call becomes one AWS Lambda function invoked over API Gateway. Lambda connects to RDS privately via VPC.</w:t>
      </w:r>
    </w:p>
    <w:p>
      <w:pPr>
        <w:pStyle w:val="ListBullet"/>
        <w:spacing w:after="40"/>
        <w:ind w:left="432"/>
      </w:pPr>
      <w:r>
        <w:rPr>
          <w:rFonts w:ascii="Arial" w:hAnsi="Arial"/>
          <w:sz w:val="20"/>
        </w:rPr>
        <w:t>Replace WinForms dialog sessions with JWT-based web sessions. Login authenticates against the existing users table (SHA-256 hash). On success, API Gateway issues a JWT stored in an HttpOnly cookie.</w:t>
      </w:r>
    </w:p>
    <w:p>
      <w:pPr>
        <w:pStyle w:val="Heading3"/>
      </w:pPr>
      <w:r>
        <w:t>Technology Stack Comparison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728"/>
            <w:shd w:val="clear" w:color="auto" w:fill="1A2D42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Layer</w:t>
            </w:r>
          </w:p>
        </w:tc>
        <w:tc>
          <w:tcPr>
            <w:tcW w:type="dxa" w:w="4176"/>
            <w:shd w:val="clear" w:color="auto" w:fill="1A2D42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Current (WinForms)</w:t>
            </w:r>
          </w:p>
        </w:tc>
        <w:tc>
          <w:tcPr>
            <w:tcW w:type="dxa" w:w="3600"/>
            <w:shd w:val="clear" w:color="auto" w:fill="1A2D42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Target (Web)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rFonts w:ascii="Arial" w:hAnsi="Arial"/>
                <w:sz w:val="18"/>
              </w:rPr>
              <w:t>UI Framework</w:t>
            </w:r>
          </w:p>
        </w:tc>
        <w:tc>
          <w:tcPr>
            <w:tcW w:type="dxa" w:w="4176"/>
            <w:vAlign w:val="center"/>
          </w:tcPr>
          <w:p>
            <w:r>
              <w:rPr>
                <w:rFonts w:ascii="Arial" w:hAnsi="Arial"/>
                <w:sz w:val="18"/>
              </w:rPr>
              <w:t>C# Windows Forms (.NET 4.8)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Arial" w:hAnsi="Arial"/>
                <w:sz w:val="18"/>
              </w:rPr>
              <w:t>React 18 (TypeScript)</w:t>
            </w:r>
          </w:p>
        </w:tc>
      </w:tr>
      <w:tr>
        <w:tc>
          <w:tcPr>
            <w:tcW w:type="dxa" w:w="1728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Charting</w:t>
            </w:r>
          </w:p>
        </w:tc>
        <w:tc>
          <w:tcPr>
            <w:tcW w:type="dxa" w:w="4176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MS Chart Controls</w:t>
            </w:r>
          </w:p>
        </w:tc>
        <w:tc>
          <w:tcPr>
            <w:tcW w:type="dxa" w:w="3600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Recharts / Chart.js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rFonts w:ascii="Arial" w:hAnsi="Arial"/>
                <w:sz w:val="18"/>
              </w:rPr>
              <w:t>Map</w:t>
            </w:r>
          </w:p>
        </w:tc>
        <w:tc>
          <w:tcPr>
            <w:tcW w:type="dxa" w:w="4176"/>
            <w:vAlign w:val="center"/>
          </w:tcPr>
          <w:p>
            <w:r>
              <w:rPr>
                <w:rFonts w:ascii="Arial" w:hAnsi="Arial"/>
                <w:sz w:val="18"/>
              </w:rPr>
              <w:t>IE WebBrowser + Leaflet.js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Arial" w:hAnsi="Arial"/>
                <w:sz w:val="18"/>
              </w:rPr>
              <w:t>react-leaflet</w:t>
            </w:r>
          </w:p>
        </w:tc>
      </w:tr>
      <w:tr>
        <w:tc>
          <w:tcPr>
            <w:tcW w:type="dxa" w:w="1728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Data Access</w:t>
            </w:r>
          </w:p>
        </w:tc>
        <w:tc>
          <w:tcPr>
            <w:tcW w:type="dxa" w:w="4176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ADO.NET + Stored Procedures</w:t>
            </w:r>
          </w:p>
        </w:tc>
        <w:tc>
          <w:tcPr>
            <w:tcW w:type="dxa" w:w="3600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AWS Lambda + mssql (Node.js)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rFonts w:ascii="Arial" w:hAnsi="Arial"/>
                <w:sz w:val="18"/>
              </w:rPr>
              <w:t>Database</w:t>
            </w:r>
          </w:p>
        </w:tc>
        <w:tc>
          <w:tcPr>
            <w:tcW w:type="dxa" w:w="4176"/>
            <w:vAlign w:val="center"/>
          </w:tcPr>
          <w:p>
            <w:r>
              <w:rPr>
                <w:rFonts w:ascii="Arial" w:hAnsi="Arial"/>
                <w:sz w:val="18"/>
              </w:rPr>
              <w:t>SQL Server (local)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Arial" w:hAnsi="Arial"/>
                <w:sz w:val="18"/>
              </w:rPr>
              <w:t>AWS RDS SQL Server</w:t>
            </w:r>
          </w:p>
        </w:tc>
      </w:tr>
      <w:tr>
        <w:tc>
          <w:tcPr>
            <w:tcW w:type="dxa" w:w="1728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Authentication</w:t>
            </w:r>
          </w:p>
        </w:tc>
        <w:tc>
          <w:tcPr>
            <w:tcW w:type="dxa" w:w="4176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SHA-256 hash, WinForms session</w:t>
            </w:r>
          </w:p>
        </w:tc>
        <w:tc>
          <w:tcPr>
            <w:tcW w:type="dxa" w:w="3600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Same hash via Lambda → JWT (HttpOnly cookie)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rFonts w:ascii="Arial" w:hAnsi="Arial"/>
                <w:sz w:val="18"/>
              </w:rPr>
              <w:t>Deployment</w:t>
            </w:r>
          </w:p>
        </w:tc>
        <w:tc>
          <w:tcPr>
            <w:tcW w:type="dxa" w:w="4176"/>
            <w:vAlign w:val="center"/>
          </w:tcPr>
          <w:p>
            <w:r>
              <w:rPr>
                <w:rFonts w:ascii="Arial" w:hAnsi="Arial"/>
                <w:sz w:val="18"/>
              </w:rPr>
              <w:t>Local machine install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Arial" w:hAnsi="Arial"/>
                <w:sz w:val="18"/>
              </w:rPr>
              <w:t>S3 + CloudFront + API Gateway</w:t>
            </w:r>
          </w:p>
        </w:tc>
      </w:tr>
      <w:tr>
        <w:tc>
          <w:tcPr>
            <w:tcW w:type="dxa" w:w="1728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Third-party UI</w:t>
            </w:r>
          </w:p>
        </w:tc>
        <w:tc>
          <w:tcPr>
            <w:tcW w:type="dxa" w:w="4176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Syncfusion WinForms controls</w:t>
            </w:r>
          </w:p>
        </w:tc>
        <w:tc>
          <w:tcPr>
            <w:tcW w:type="dxa" w:w="3600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Open-source React equivalents</w:t>
            </w:r>
          </w:p>
        </w:tc>
      </w:tr>
    </w:tbl>
    <w:p/>
    <w:p>
      <w:r>
        <w:br w:type="page"/>
      </w:r>
    </w:p>
    <w:p>
      <w:pPr>
        <w:pStyle w:val="Heading1"/>
      </w:pPr>
      <w:r>
        <w:t>2. Database Schema — Complete Audit</w:t>
      </w:r>
    </w:p>
    <w:p>
      <w:pPr>
        <w:spacing w:after="120"/>
      </w:pPr>
      <w:r>
        <w:rPr>
          <w:rFonts w:ascii="Arial" w:hAnsi="Arial"/>
          <w:b w:val="0"/>
          <w:i w:val="0"/>
          <w:sz w:val="20"/>
        </w:rPr>
        <w:t>All 9 tables are deployed as-is to AWS RDS. No schema changes. Below is the full column inventory for every table with business rules.</w:t>
      </w:r>
    </w:p>
    <w:p>
      <w:pPr>
        <w:pStyle w:val="Heading2"/>
      </w:pPr>
      <w:r>
        <w:t>2.1  Table: anbiyam</w:t>
      </w:r>
    </w:p>
    <w:p>
      <w:pPr>
        <w:spacing w:after="120"/>
      </w:pPr>
      <w:r>
        <w:rPr>
          <w:rFonts w:ascii="Arial" w:hAnsi="Arial"/>
          <w:b w:val="0"/>
          <w:i w:val="0"/>
          <w:sz w:val="20"/>
        </w:rPr>
        <w:t>Represents a church sub-group (zone unit). All families must belong to one anbiyam.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68"/>
            <w:shd w:val="clear" w:color="auto" w:fill="1A2D42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2160"/>
            <w:shd w:val="clear" w:color="auto" w:fill="1A2D42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4176"/>
            <w:shd w:val="clear" w:color="auto" w:fill="1A2D42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168"/>
            <w:vAlign w:val="center"/>
          </w:tcPr>
          <w:p>
            <w:r>
              <w:rPr>
                <w:rFonts w:ascii="Arial" w:hAnsi="Arial"/>
                <w:sz w:val="18"/>
              </w:rPr>
              <w:t>anbiyam_id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8"/>
              </w:rPr>
              <w:t>INT PK IDENTITY</w:t>
            </w:r>
          </w:p>
        </w:tc>
        <w:tc>
          <w:tcPr>
            <w:tcW w:type="dxa" w:w="4176"/>
            <w:vAlign w:val="center"/>
          </w:tcPr>
          <w:p>
            <w:r>
              <w:rPr>
                <w:rFonts w:ascii="Arial" w:hAnsi="Arial"/>
                <w:sz w:val="18"/>
              </w:rPr>
              <w:t>Auto-increment primary key</w:t>
            </w:r>
          </w:p>
        </w:tc>
      </w:tr>
      <w:tr>
        <w:tc>
          <w:tcPr>
            <w:tcW w:type="dxa" w:w="3168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anbiyam_name</w:t>
            </w:r>
          </w:p>
        </w:tc>
        <w:tc>
          <w:tcPr>
            <w:tcW w:type="dxa" w:w="2160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NVARCHAR(50)</w:t>
            </w:r>
          </w:p>
        </w:tc>
        <w:tc>
          <w:tcPr>
            <w:tcW w:type="dxa" w:w="4176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Unique name within zone</w:t>
            </w:r>
          </w:p>
        </w:tc>
      </w:tr>
      <w:tr>
        <w:tc>
          <w:tcPr>
            <w:tcW w:type="dxa" w:w="3168"/>
            <w:vAlign w:val="center"/>
          </w:tcPr>
          <w:p>
            <w:r>
              <w:rPr>
                <w:rFonts w:ascii="Arial" w:hAnsi="Arial"/>
                <w:sz w:val="18"/>
              </w:rPr>
              <w:t>anbiyam_code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8"/>
              </w:rPr>
              <w:t>NVARCHAR(10)</w:t>
            </w:r>
          </w:p>
        </w:tc>
        <w:tc>
          <w:tcPr>
            <w:tcW w:type="dxa" w:w="4176"/>
            <w:vAlign w:val="center"/>
          </w:tcPr>
          <w:p>
            <w:r>
              <w:rPr>
                <w:rFonts w:ascii="Arial" w:hAnsi="Arial"/>
                <w:sz w:val="18"/>
              </w:rPr>
              <w:t>2-letter code, unique, auto-derived from first 2 chars of name</w:t>
            </w:r>
          </w:p>
        </w:tc>
      </w:tr>
      <w:tr>
        <w:tc>
          <w:tcPr>
            <w:tcW w:type="dxa" w:w="3168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anbiyam_zone</w:t>
            </w:r>
          </w:p>
        </w:tc>
        <w:tc>
          <w:tcPr>
            <w:tcW w:type="dxa" w:w="2160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INT</w:t>
            </w:r>
          </w:p>
        </w:tc>
        <w:tc>
          <w:tcPr>
            <w:tcW w:type="dxa" w:w="4176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Zone number 1–8</w:t>
            </w:r>
          </w:p>
        </w:tc>
      </w:tr>
      <w:tr>
        <w:tc>
          <w:tcPr>
            <w:tcW w:type="dxa" w:w="3168"/>
            <w:vAlign w:val="center"/>
          </w:tcPr>
          <w:p>
            <w:r>
              <w:rPr>
                <w:rFonts w:ascii="Arial" w:hAnsi="Arial"/>
                <w:sz w:val="18"/>
              </w:rPr>
              <w:t>anbiyam_coordinator_name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8"/>
              </w:rPr>
              <w:t>NVARCHAR(50)</w:t>
            </w:r>
          </w:p>
        </w:tc>
        <w:tc>
          <w:tcPr>
            <w:tcW w:type="dxa" w:w="4176"/>
            <w:vAlign w:val="center"/>
          </w:tcPr>
          <w:p>
            <w:r>
              <w:rPr>
                <w:rFonts w:ascii="Arial" w:hAnsi="Arial"/>
                <w:sz w:val="18"/>
              </w:rPr>
              <w:t>Required</w:t>
            </w:r>
          </w:p>
        </w:tc>
      </w:tr>
      <w:tr>
        <w:tc>
          <w:tcPr>
            <w:tcW w:type="dxa" w:w="3168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anbiyam_ass_coordinator_name</w:t>
            </w:r>
          </w:p>
        </w:tc>
        <w:tc>
          <w:tcPr>
            <w:tcW w:type="dxa" w:w="2160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NVARCHAR(50)</w:t>
            </w:r>
          </w:p>
        </w:tc>
        <w:tc>
          <w:tcPr>
            <w:tcW w:type="dxa" w:w="4176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Optional — assistant coordinator</w:t>
            </w:r>
          </w:p>
        </w:tc>
      </w:tr>
      <w:tr>
        <w:tc>
          <w:tcPr>
            <w:tcW w:type="dxa" w:w="3168"/>
            <w:vAlign w:val="center"/>
          </w:tcPr>
          <w:p>
            <w:r>
              <w:rPr>
                <w:rFonts w:ascii="Arial" w:hAnsi="Arial"/>
                <w:sz w:val="18"/>
              </w:rPr>
              <w:t>coordinator_email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8"/>
              </w:rPr>
              <w:t>NVARCHAR(100)</w:t>
            </w:r>
          </w:p>
        </w:tc>
        <w:tc>
          <w:tcPr>
            <w:tcW w:type="dxa" w:w="4176"/>
            <w:vAlign w:val="center"/>
          </w:tcPr>
          <w:p>
            <w:r>
              <w:rPr>
                <w:rFonts w:ascii="Arial" w:hAnsi="Arial"/>
                <w:sz w:val="18"/>
              </w:rPr>
              <w:t>Optional</w:t>
            </w:r>
          </w:p>
        </w:tc>
      </w:tr>
      <w:tr>
        <w:tc>
          <w:tcPr>
            <w:tcW w:type="dxa" w:w="3168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coordinator_phone</w:t>
            </w:r>
          </w:p>
        </w:tc>
        <w:tc>
          <w:tcPr>
            <w:tcW w:type="dxa" w:w="2160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NVARCHAR(15)</w:t>
            </w:r>
          </w:p>
        </w:tc>
        <w:tc>
          <w:tcPr>
            <w:tcW w:type="dxa" w:w="4176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Required, numeric only</w:t>
            </w:r>
          </w:p>
        </w:tc>
      </w:tr>
      <w:tr>
        <w:tc>
          <w:tcPr>
            <w:tcW w:type="dxa" w:w="3168"/>
            <w:vAlign w:val="center"/>
          </w:tcPr>
          <w:p>
            <w:r>
              <w:rPr>
                <w:rFonts w:ascii="Arial" w:hAnsi="Arial"/>
                <w:sz w:val="18"/>
              </w:rPr>
              <w:t>created_at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8"/>
              </w:rPr>
              <w:t>DATETIME</w:t>
            </w:r>
          </w:p>
        </w:tc>
        <w:tc>
          <w:tcPr>
            <w:tcW w:type="dxa" w:w="4176"/>
            <w:vAlign w:val="center"/>
          </w:tcPr>
          <w:p>
            <w:r>
              <w:rPr>
                <w:rFonts w:ascii="Arial" w:hAnsi="Arial"/>
                <w:sz w:val="18"/>
              </w:rPr>
              <w:t>Auto-set on insert</w:t>
            </w:r>
          </w:p>
        </w:tc>
      </w:tr>
      <w:tr>
        <w:tc>
          <w:tcPr>
            <w:tcW w:type="dxa" w:w="3168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modified</w:t>
            </w:r>
          </w:p>
        </w:tc>
        <w:tc>
          <w:tcPr>
            <w:tcW w:type="dxa" w:w="2160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DATE</w:t>
            </w:r>
          </w:p>
        </w:tc>
        <w:tc>
          <w:tcPr>
            <w:tcW w:type="dxa" w:w="4176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Updated on every save</w:t>
            </w:r>
          </w:p>
        </w:tc>
      </w:tr>
    </w:tbl>
    <w:p/>
    <w:p>
      <w:pPr>
        <w:pStyle w:val="ListBullet"/>
        <w:spacing w:after="40"/>
        <w:ind w:left="432"/>
      </w:pPr>
      <w:r>
        <w:rPr>
          <w:rFonts w:ascii="Arial" w:hAnsi="Arial"/>
          <w:sz w:val="20"/>
        </w:rPr>
        <w:t>Business Rule: Cannot delete an anbiyam if any family is linked to it — enforced in sp_DeleteAnbiyam (RAISERROR).</w:t>
      </w:r>
    </w:p>
    <w:p>
      <w:pPr>
        <w:pStyle w:val="ListBullet"/>
        <w:spacing w:after="40"/>
        <w:ind w:left="432"/>
      </w:pPr>
      <w:r>
        <w:rPr>
          <w:rFonts w:ascii="Arial" w:hAnsi="Arial"/>
          <w:sz w:val="20"/>
        </w:rPr>
        <w:t>Business Rule: Duplicate anbiyam_code blocked at SP level in sp_InsertOrUpdateAnbiyam.</w:t>
      </w:r>
    </w:p>
    <w:p/>
    <w:p>
      <w:pPr>
        <w:pStyle w:val="Heading2"/>
      </w:pPr>
      <w:r>
        <w:t>2.2  Table: family</w:t>
      </w:r>
    </w:p>
    <w:p>
      <w:pPr>
        <w:spacing w:after="120"/>
      </w:pPr>
      <w:r>
        <w:rPr>
          <w:rFonts w:ascii="Arial" w:hAnsi="Arial"/>
          <w:b w:val="0"/>
          <w:i w:val="0"/>
          <w:sz w:val="20"/>
        </w:rPr>
        <w:t>Core entity. One row per registered parish family. Soft-deleted (isactive=0), never physically removed.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600"/>
            <w:shd w:val="clear" w:color="auto" w:fill="1A2D42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1728"/>
            <w:shd w:val="clear" w:color="auto" w:fill="1A2D42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4176"/>
            <w:shd w:val="clear" w:color="auto" w:fill="1A2D42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600"/>
            <w:vAlign w:val="center"/>
          </w:tcPr>
          <w:p>
            <w:r>
              <w:rPr>
                <w:rFonts w:ascii="Arial" w:hAnsi="Arial"/>
                <w:sz w:val="18"/>
              </w:rPr>
              <w:t>family_id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Arial" w:hAnsi="Arial"/>
                <w:sz w:val="18"/>
              </w:rPr>
              <w:t>INT PK IDENTITY</w:t>
            </w:r>
          </w:p>
        </w:tc>
        <w:tc>
          <w:tcPr>
            <w:tcW w:type="dxa" w:w="4176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3600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anbiyam_id</w:t>
            </w:r>
          </w:p>
        </w:tc>
        <w:tc>
          <w:tcPr>
            <w:tcW w:type="dxa" w:w="1728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INT FK</w:t>
            </w:r>
          </w:p>
        </w:tc>
        <w:tc>
          <w:tcPr>
            <w:tcW w:type="dxa" w:w="4176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References anbiyam(anbiyam_id)</w:t>
            </w:r>
          </w:p>
        </w:tc>
      </w:tr>
      <w:tr>
        <w:tc>
          <w:tcPr>
            <w:tcW w:type="dxa" w:w="3600"/>
            <w:vAlign w:val="center"/>
          </w:tcPr>
          <w:p>
            <w:r>
              <w:rPr>
                <w:rFonts w:ascii="Arial" w:hAnsi="Arial"/>
                <w:sz w:val="18"/>
              </w:rPr>
              <w:t>family_code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Arial" w:hAnsi="Arial"/>
                <w:sz w:val="18"/>
              </w:rPr>
              <w:t>NVARCHAR(10)</w:t>
            </w:r>
          </w:p>
        </w:tc>
        <w:tc>
          <w:tcPr>
            <w:tcW w:type="dxa" w:w="4176"/>
            <w:vAlign w:val="center"/>
          </w:tcPr>
          <w:p>
            <w:r>
              <w:rPr>
                <w:rFonts w:ascii="Arial" w:hAnsi="Arial"/>
                <w:sz w:val="18"/>
              </w:rPr>
              <w:t>anbiyam_code + sequential count, e.g. SJN5</w:t>
            </w:r>
          </w:p>
        </w:tc>
      </w:tr>
      <w:tr>
        <w:tc>
          <w:tcPr>
            <w:tcW w:type="dxa" w:w="3600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head_of_family</w:t>
            </w:r>
          </w:p>
        </w:tc>
        <w:tc>
          <w:tcPr>
            <w:tcW w:type="dxa" w:w="1728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NVARCHAR(100)</w:t>
            </w:r>
          </w:p>
        </w:tc>
        <w:tc>
          <w:tcPr>
            <w:tcW w:type="dxa" w:w="4176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Husband name if active, else wife name</w:t>
            </w:r>
          </w:p>
        </w:tc>
      </w:tr>
      <w:tr>
        <w:tc>
          <w:tcPr>
            <w:tcW w:type="dxa" w:w="3600"/>
            <w:vAlign w:val="center"/>
          </w:tcPr>
          <w:p>
            <w:r>
              <w:rPr>
                <w:rFonts w:ascii="Arial" w:hAnsi="Arial"/>
                <w:sz w:val="18"/>
              </w:rPr>
              <w:t>gender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Arial" w:hAnsi="Arial"/>
                <w:sz w:val="18"/>
              </w:rPr>
              <w:t>NVARCHAR(10)</w:t>
            </w:r>
          </w:p>
        </w:tc>
        <w:tc>
          <w:tcPr>
            <w:tcW w:type="dxa" w:w="4176"/>
            <w:vAlign w:val="center"/>
          </w:tcPr>
          <w:p>
            <w:r>
              <w:rPr>
                <w:rFonts w:ascii="Arial" w:hAnsi="Arial"/>
                <w:sz w:val="18"/>
              </w:rPr>
              <w:t>Gender of head: Male / Female</w:t>
            </w:r>
          </w:p>
        </w:tc>
      </w:tr>
      <w:tr>
        <w:tc>
          <w:tcPr>
            <w:tcW w:type="dxa" w:w="3600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family_permanant_address</w:t>
            </w:r>
          </w:p>
        </w:tc>
        <w:tc>
          <w:tcPr>
            <w:tcW w:type="dxa" w:w="1728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NVARCHAR(200)</w:t>
            </w:r>
          </w:p>
        </w:tc>
        <w:tc>
          <w:tcPr>
            <w:tcW w:type="dxa" w:w="4176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3600"/>
            <w:vAlign w:val="center"/>
          </w:tcPr>
          <w:p>
            <w:r>
              <w:rPr>
                <w:rFonts w:ascii="Arial" w:hAnsi="Arial"/>
                <w:sz w:val="18"/>
              </w:rPr>
              <w:t>family_temp_address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Arial" w:hAnsi="Arial"/>
                <w:sz w:val="18"/>
              </w:rPr>
              <w:t>NVARCHAR(200)</w:t>
            </w:r>
          </w:p>
        </w:tc>
        <w:tc>
          <w:tcPr>
            <w:tcW w:type="dxa" w:w="4176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3600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family_city / family_state / zip_code</w:t>
            </w:r>
          </w:p>
        </w:tc>
        <w:tc>
          <w:tcPr>
            <w:tcW w:type="dxa" w:w="1728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NVARCHAR</w:t>
            </w:r>
          </w:p>
        </w:tc>
        <w:tc>
          <w:tcPr>
            <w:tcW w:type="dxa" w:w="4176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Permanent address parts</w:t>
            </w:r>
          </w:p>
        </w:tc>
      </w:tr>
      <w:tr>
        <w:tc>
          <w:tcPr>
            <w:tcW w:type="dxa" w:w="3600"/>
            <w:vAlign w:val="center"/>
          </w:tcPr>
          <w:p>
            <w:r>
              <w:rPr>
                <w:rFonts w:ascii="Arial" w:hAnsi="Arial"/>
                <w:sz w:val="18"/>
              </w:rPr>
              <w:t>family_temp_city / family_temp_state / family_temp_zipcode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Arial" w:hAnsi="Arial"/>
                <w:sz w:val="18"/>
              </w:rPr>
              <w:t>NVARCHAR</w:t>
            </w:r>
          </w:p>
        </w:tc>
        <w:tc>
          <w:tcPr>
            <w:tcW w:type="dxa" w:w="4176"/>
            <w:vAlign w:val="center"/>
          </w:tcPr>
          <w:p>
            <w:r>
              <w:rPr>
                <w:rFonts w:ascii="Arial" w:hAnsi="Arial"/>
                <w:sz w:val="18"/>
              </w:rPr>
              <w:t>Temporary address parts</w:t>
            </w:r>
          </w:p>
        </w:tc>
      </w:tr>
      <w:tr>
        <w:tc>
          <w:tcPr>
            <w:tcW w:type="dxa" w:w="3600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phone / email</w:t>
            </w:r>
          </w:p>
        </w:tc>
        <w:tc>
          <w:tcPr>
            <w:tcW w:type="dxa" w:w="1728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NVARCHAR</w:t>
            </w:r>
          </w:p>
        </w:tc>
        <w:tc>
          <w:tcPr>
            <w:tcW w:type="dxa" w:w="4176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Head's contact</w:t>
            </w:r>
          </w:p>
        </w:tc>
      </w:tr>
      <w:tr>
        <w:tc>
          <w:tcPr>
            <w:tcW w:type="dxa" w:w="3600"/>
            <w:vAlign w:val="center"/>
          </w:tcPr>
          <w:p>
            <w:r>
              <w:rPr>
                <w:rFonts w:ascii="Arial" w:hAnsi="Arial"/>
                <w:sz w:val="18"/>
              </w:rPr>
              <w:t>monthly_subscription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Arial" w:hAnsi="Arial"/>
                <w:sz w:val="18"/>
              </w:rPr>
              <w:t>INT</w:t>
            </w:r>
          </w:p>
        </w:tc>
        <w:tc>
          <w:tcPr>
            <w:tcW w:type="dxa" w:w="4176"/>
            <w:vAlign w:val="center"/>
          </w:tcPr>
          <w:p>
            <w:r>
              <w:rPr>
                <w:rFonts w:ascii="Arial" w:hAnsi="Arial"/>
                <w:sz w:val="18"/>
              </w:rPr>
              <w:t>Monthly contribution amount in INR</w:t>
            </w:r>
          </w:p>
        </w:tc>
      </w:tr>
      <w:tr>
        <w:tc>
          <w:tcPr>
            <w:tcW w:type="dxa" w:w="3600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parish_member_since</w:t>
            </w:r>
          </w:p>
        </w:tc>
        <w:tc>
          <w:tcPr>
            <w:tcW w:type="dxa" w:w="1728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INT</w:t>
            </w:r>
          </w:p>
        </w:tc>
        <w:tc>
          <w:tcPr>
            <w:tcW w:type="dxa" w:w="4176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Year of joining; auto-set to YEAR(GETDATE()) on insert</w:t>
            </w:r>
          </w:p>
        </w:tc>
      </w:tr>
      <w:tr>
        <w:tc>
          <w:tcPr>
            <w:tcW w:type="dxa" w:w="3600"/>
            <w:vAlign w:val="center"/>
          </w:tcPr>
          <w:p>
            <w:r>
              <w:rPr>
                <w:rFonts w:ascii="Arial" w:hAnsi="Arial"/>
                <w:sz w:val="18"/>
              </w:rPr>
              <w:t>isactive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Arial" w:hAnsi="Arial"/>
                <w:sz w:val="18"/>
              </w:rPr>
              <w:t>BIT</w:t>
            </w:r>
          </w:p>
        </w:tc>
        <w:tc>
          <w:tcPr>
            <w:tcW w:type="dxa" w:w="4176"/>
            <w:vAlign w:val="center"/>
          </w:tcPr>
          <w:p>
            <w:r>
              <w:rPr>
                <w:rFonts w:ascii="Arial" w:hAnsi="Arial"/>
                <w:sz w:val="18"/>
              </w:rPr>
              <w:t>1=active, 0=soft-deleted</w:t>
            </w:r>
          </w:p>
        </w:tc>
      </w:tr>
      <w:tr>
        <w:tc>
          <w:tcPr>
            <w:tcW w:type="dxa" w:w="3600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ishusbandactive</w:t>
            </w:r>
          </w:p>
        </w:tc>
        <w:tc>
          <w:tcPr>
            <w:tcW w:type="dxa" w:w="1728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BIT</w:t>
            </w:r>
          </w:p>
        </w:tc>
        <w:tc>
          <w:tcPr>
            <w:tcW w:type="dxa" w:w="4176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Controls whether husband section is visible/editable</w:t>
            </w:r>
          </w:p>
        </w:tc>
      </w:tr>
      <w:tr>
        <w:tc>
          <w:tcPr>
            <w:tcW w:type="dxa" w:w="3600"/>
            <w:vAlign w:val="center"/>
          </w:tcPr>
          <w:p>
            <w:r>
              <w:rPr>
                <w:rFonts w:ascii="Arial" w:hAnsi="Arial"/>
                <w:sz w:val="18"/>
              </w:rPr>
              <w:t>iswifeactive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Arial" w:hAnsi="Arial"/>
                <w:sz w:val="18"/>
              </w:rPr>
              <w:t>BIT</w:t>
            </w:r>
          </w:p>
        </w:tc>
        <w:tc>
          <w:tcPr>
            <w:tcW w:type="dxa" w:w="4176"/>
            <w:vAlign w:val="center"/>
          </w:tcPr>
          <w:p>
            <w:r>
              <w:rPr>
                <w:rFonts w:ascii="Arial" w:hAnsi="Arial"/>
                <w:sz w:val="18"/>
              </w:rPr>
              <w:t>Controls whether wife section is visible/editable</w:t>
            </w:r>
          </w:p>
        </w:tc>
      </w:tr>
      <w:tr>
        <w:tc>
          <w:tcPr>
            <w:tcW w:type="dxa" w:w="3600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multiple_familycards</w:t>
            </w:r>
          </w:p>
        </w:tc>
        <w:tc>
          <w:tcPr>
            <w:tcW w:type="dxa" w:w="1728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BIT</w:t>
            </w:r>
          </w:p>
        </w:tc>
        <w:tc>
          <w:tcPr>
            <w:tcW w:type="dxa" w:w="4176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Family has more than one member card</w:t>
            </w:r>
          </w:p>
        </w:tc>
      </w:tr>
      <w:tr>
        <w:tc>
          <w:tcPr>
            <w:tcW w:type="dxa" w:w="3600"/>
            <w:vAlign w:val="center"/>
          </w:tcPr>
          <w:p>
            <w:r>
              <w:rPr>
                <w:rFonts w:ascii="Arial" w:hAnsi="Arial"/>
                <w:sz w:val="18"/>
              </w:rPr>
              <w:t>family_notes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Arial" w:hAnsi="Arial"/>
                <w:sz w:val="18"/>
              </w:rPr>
              <w:t>NVARCHAR(200)</w:t>
            </w:r>
          </w:p>
        </w:tc>
        <w:tc>
          <w:tcPr>
            <w:tcW w:type="dxa" w:w="4176"/>
            <w:vAlign w:val="center"/>
          </w:tcPr>
          <w:p>
            <w:r>
              <w:rPr>
                <w:rFonts w:ascii="Arial" w:hAnsi="Arial"/>
                <w:sz w:val="18"/>
              </w:rPr>
              <w:t>Free-text admin notes</w:t>
            </w:r>
          </w:p>
        </w:tc>
      </w:tr>
      <w:tr>
        <w:tc>
          <w:tcPr>
            <w:tcW w:type="dxa" w:w="3600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last_subscription_date</w:t>
            </w:r>
          </w:p>
        </w:tc>
        <w:tc>
          <w:tcPr>
            <w:tcW w:type="dxa" w:w="1728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DATETIME</w:t>
            </w:r>
          </w:p>
        </w:tc>
        <w:tc>
          <w:tcPr>
            <w:tcW w:type="dxa" w:w="4176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Last time subscription was updated</w:t>
            </w:r>
          </w:p>
        </w:tc>
      </w:tr>
      <w:tr>
        <w:tc>
          <w:tcPr>
            <w:tcW w:type="dxa" w:w="3600"/>
            <w:vAlign w:val="center"/>
          </w:tcPr>
          <w:p>
            <w:r>
              <w:rPr>
                <w:rFonts w:ascii="Arial" w:hAnsi="Arial"/>
                <w:sz w:val="18"/>
              </w:rPr>
              <w:t>disabled_date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Arial" w:hAnsi="Arial"/>
                <w:sz w:val="18"/>
              </w:rPr>
              <w:t>DATETIME</w:t>
            </w:r>
          </w:p>
        </w:tc>
        <w:tc>
          <w:tcPr>
            <w:tcW w:type="dxa" w:w="4176"/>
            <w:vAlign w:val="center"/>
          </w:tcPr>
          <w:p>
            <w:r>
              <w:rPr>
                <w:rFonts w:ascii="Arial" w:hAnsi="Arial"/>
                <w:sz w:val="18"/>
              </w:rPr>
              <w:t>Set when family is soft-deleted</w:t>
            </w:r>
          </w:p>
        </w:tc>
      </w:tr>
    </w:tbl>
    <w:p/>
    <w:p>
      <w:pPr>
        <w:pStyle w:val="ListBullet"/>
        <w:spacing w:after="40"/>
        <w:ind w:left="432"/>
      </w:pPr>
      <w:r>
        <w:rPr>
          <w:rFonts w:ascii="Arial" w:hAnsi="Arial"/>
          <w:sz w:val="20"/>
        </w:rPr>
        <w:t>Business Rule: Family code = anbiyam_code + count-of-families-in-that-anbiyam + 1 (e.g. anbiyam 'SJN' with 4 families → next code = SJN5).</w:t>
      </w:r>
    </w:p>
    <w:p>
      <w:pPr>
        <w:pStyle w:val="ListBullet"/>
        <w:spacing w:after="40"/>
        <w:ind w:left="432"/>
      </w:pPr>
      <w:r>
        <w:rPr>
          <w:rFonts w:ascii="Arial" w:hAnsi="Arial"/>
          <w:sz w:val="20"/>
        </w:rPr>
        <w:t>Business Rule: Soft delete only — sp_DeleteFamily sets isactive=0, family_code='DELETED', disabled_date=GETDATE(). No hard deletes.</w:t>
      </w:r>
    </w:p>
    <w:p>
      <w:pPr>
        <w:pStyle w:val="ListBullet"/>
        <w:spacing w:after="40"/>
        <w:ind w:left="432"/>
      </w:pPr>
      <w:r>
        <w:rPr>
          <w:rFonts w:ascii="Arial" w:hAnsi="Arial"/>
          <w:sz w:val="20"/>
        </w:rPr>
        <w:t>Business Rule: At least one of ishusbandactive / iswifeactive must be TRUE. Both can be active simultaneously.</w:t>
      </w:r>
    </w:p>
    <w:p/>
    <w:p>
      <w:pPr>
        <w:pStyle w:val="Heading2"/>
      </w:pPr>
      <w:r>
        <w:t>2.3  Table: family_member</w:t>
      </w:r>
    </w:p>
    <w:p>
      <w:pPr>
        <w:spacing w:after="120"/>
      </w:pPr>
      <w:r>
        <w:rPr>
          <w:rFonts w:ascii="Arial" w:hAnsi="Arial"/>
          <w:b w:val="0"/>
          <w:i w:val="0"/>
          <w:sz w:val="20"/>
        </w:rPr>
        <w:t>Individual persons within a family. Up to ~9 per family (1 head + 1 spouse + 5 children + 2 other relations).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600"/>
            <w:shd w:val="clear" w:color="auto" w:fill="1A2D42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1728"/>
            <w:shd w:val="clear" w:color="auto" w:fill="1A2D42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4176"/>
            <w:shd w:val="clear" w:color="auto" w:fill="1A2D42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600"/>
            <w:vAlign w:val="center"/>
          </w:tcPr>
          <w:p>
            <w:r>
              <w:rPr>
                <w:rFonts w:ascii="Arial" w:hAnsi="Arial"/>
                <w:sz w:val="18"/>
              </w:rPr>
              <w:t>member_id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Arial" w:hAnsi="Arial"/>
                <w:sz w:val="18"/>
              </w:rPr>
              <w:t>INT PK IDENTITY</w:t>
            </w:r>
          </w:p>
        </w:tc>
        <w:tc>
          <w:tcPr>
            <w:tcW w:type="dxa" w:w="4176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3600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family_id</w:t>
            </w:r>
          </w:p>
        </w:tc>
        <w:tc>
          <w:tcPr>
            <w:tcW w:type="dxa" w:w="1728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INT FK</w:t>
            </w:r>
          </w:p>
        </w:tc>
        <w:tc>
          <w:tcPr>
            <w:tcW w:type="dxa" w:w="4176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References family(family_id)</w:t>
            </w:r>
          </w:p>
        </w:tc>
      </w:tr>
      <w:tr>
        <w:tc>
          <w:tcPr>
            <w:tcW w:type="dxa" w:w="3600"/>
            <w:vAlign w:val="center"/>
          </w:tcPr>
          <w:p>
            <w:r>
              <w:rPr>
                <w:rFonts w:ascii="Arial" w:hAnsi="Arial"/>
                <w:sz w:val="18"/>
              </w:rPr>
              <w:t>first_name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Arial" w:hAnsi="Arial"/>
                <w:sz w:val="18"/>
              </w:rPr>
              <w:t>NVARCHAR(50)</w:t>
            </w:r>
          </w:p>
        </w:tc>
        <w:tc>
          <w:tcPr>
            <w:tcW w:type="dxa" w:w="4176"/>
            <w:vAlign w:val="center"/>
          </w:tcPr>
          <w:p>
            <w:r>
              <w:rPr>
                <w:rFonts w:ascii="Arial" w:hAnsi="Arial"/>
                <w:sz w:val="18"/>
              </w:rPr>
              <w:t>Full name (last_name column was dropped in V1 migration)</w:t>
            </w:r>
          </w:p>
        </w:tc>
      </w:tr>
      <w:tr>
        <w:tc>
          <w:tcPr>
            <w:tcW w:type="dxa" w:w="3600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relationship</w:t>
            </w:r>
          </w:p>
        </w:tc>
        <w:tc>
          <w:tcPr>
            <w:tcW w:type="dxa" w:w="1728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NVARCHAR(30)</w:t>
            </w:r>
          </w:p>
        </w:tc>
        <w:tc>
          <w:tcPr>
            <w:tcW w:type="dxa" w:w="4176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Head / Spouse / Son / Daughter / Brother / Sister / Father / Mother / Father-In-Law / Mother-In-Law / Brother-In-Law</w:t>
            </w:r>
          </w:p>
        </w:tc>
      </w:tr>
      <w:tr>
        <w:tc>
          <w:tcPr>
            <w:tcW w:type="dxa" w:w="3600"/>
            <w:vAlign w:val="center"/>
          </w:tcPr>
          <w:p>
            <w:r>
              <w:rPr>
                <w:rFonts w:ascii="Arial" w:hAnsi="Arial"/>
                <w:sz w:val="18"/>
              </w:rPr>
              <w:t>gender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Arial" w:hAnsi="Arial"/>
                <w:sz w:val="18"/>
              </w:rPr>
              <w:t>NVARCHAR(10)</w:t>
            </w:r>
          </w:p>
        </w:tc>
        <w:tc>
          <w:tcPr>
            <w:tcW w:type="dxa" w:w="4176"/>
            <w:vAlign w:val="center"/>
          </w:tcPr>
          <w:p>
            <w:r>
              <w:rPr>
                <w:rFonts w:ascii="Arial" w:hAnsi="Arial"/>
                <w:sz w:val="18"/>
              </w:rPr>
              <w:t>Male / Female — inferred from relationship for "other relations"</w:t>
            </w:r>
          </w:p>
        </w:tc>
      </w:tr>
      <w:tr>
        <w:tc>
          <w:tcPr>
            <w:tcW w:type="dxa" w:w="3600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dob</w:t>
            </w:r>
          </w:p>
        </w:tc>
        <w:tc>
          <w:tcPr>
            <w:tcW w:type="dxa" w:w="1728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DATE</w:t>
            </w:r>
          </w:p>
        </w:tc>
        <w:tc>
          <w:tcPr>
            <w:tcW w:type="dxa" w:w="4176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Used for age computation at query time</w:t>
            </w:r>
          </w:p>
        </w:tc>
      </w:tr>
      <w:tr>
        <w:tc>
          <w:tcPr>
            <w:tcW w:type="dxa" w:w="3600"/>
            <w:vAlign w:val="center"/>
          </w:tcPr>
          <w:p>
            <w:r>
              <w:rPr>
                <w:rFonts w:ascii="Arial" w:hAnsi="Arial"/>
                <w:sz w:val="18"/>
              </w:rPr>
              <w:t>member_status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Arial" w:hAnsi="Arial"/>
                <w:sz w:val="18"/>
              </w:rPr>
              <w:t>NVARCHAR(20)</w:t>
            </w:r>
          </w:p>
        </w:tc>
        <w:tc>
          <w:tcPr>
            <w:tcW w:type="dxa" w:w="4176"/>
            <w:vAlign w:val="center"/>
          </w:tcPr>
          <w:p>
            <w:r>
              <w:rPr>
                <w:rFonts w:ascii="Arial" w:hAnsi="Arial"/>
                <w:sz w:val="18"/>
              </w:rPr>
              <w:t>Active / Inactive / Deceased</w:t>
            </w:r>
          </w:p>
        </w:tc>
      </w:tr>
      <w:tr>
        <w:tc>
          <w:tcPr>
            <w:tcW w:type="dxa" w:w="3600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occupation / qualification / blood_group</w:t>
            </w:r>
          </w:p>
        </w:tc>
        <w:tc>
          <w:tcPr>
            <w:tcW w:type="dxa" w:w="1728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NVARCHAR</w:t>
            </w:r>
          </w:p>
        </w:tc>
        <w:tc>
          <w:tcPr>
            <w:tcW w:type="dxa" w:w="4176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3600"/>
            <w:vAlign w:val="center"/>
          </w:tcPr>
          <w:p>
            <w:r>
              <w:rPr>
                <w:rFonts w:ascii="Arial" w:hAnsi="Arial"/>
                <w:sz w:val="18"/>
              </w:rPr>
              <w:t>email / phone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Arial" w:hAnsi="Arial"/>
                <w:sz w:val="18"/>
              </w:rPr>
              <w:t>NVARCHAR</w:t>
            </w:r>
          </w:p>
        </w:tc>
        <w:tc>
          <w:tcPr>
            <w:tcW w:type="dxa" w:w="4176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3600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member_group</w:t>
            </w:r>
          </w:p>
        </w:tc>
        <w:tc>
          <w:tcPr>
            <w:tcW w:type="dxa" w:w="1728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NVARCHAR(50)</w:t>
            </w:r>
          </w:p>
        </w:tc>
        <w:tc>
          <w:tcPr>
            <w:tcW w:type="dxa" w:w="4176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Family / Child1..Child5 / Other1 / Other2 (used for UI slot mapping)</w:t>
            </w:r>
          </w:p>
        </w:tc>
      </w:tr>
      <w:tr>
        <w:tc>
          <w:tcPr>
            <w:tcW w:type="dxa" w:w="3600"/>
            <w:vAlign w:val="center"/>
          </w:tcPr>
          <w:p>
            <w:r>
              <w:rPr>
                <w:rFonts w:ascii="Arial" w:hAnsi="Arial"/>
                <w:sz w:val="18"/>
              </w:rPr>
              <w:t>baptized_date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Arial" w:hAnsi="Arial"/>
                <w:sz w:val="18"/>
              </w:rPr>
              <w:t>DATETIME</w:t>
            </w:r>
          </w:p>
        </w:tc>
        <w:tc>
          <w:tcPr>
            <w:tcW w:type="dxa" w:w="4176"/>
            <w:vAlign w:val="center"/>
          </w:tcPr>
          <w:p>
            <w:r>
              <w:rPr>
                <w:rFonts w:ascii="Arial" w:hAnsi="Arial"/>
                <w:sz w:val="18"/>
              </w:rPr>
              <w:t>Sacrament dates</w:t>
            </w:r>
          </w:p>
        </w:tc>
      </w:tr>
      <w:tr>
        <w:tc>
          <w:tcPr>
            <w:tcW w:type="dxa" w:w="3600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marriage_date</w:t>
            </w:r>
          </w:p>
        </w:tc>
        <w:tc>
          <w:tcPr>
            <w:tcW w:type="dxa" w:w="1728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DATETIME</w:t>
            </w:r>
          </w:p>
        </w:tc>
        <w:tc>
          <w:tcPr>
            <w:tcW w:type="dxa" w:w="4176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3600"/>
            <w:vAlign w:val="center"/>
          </w:tcPr>
          <w:p>
            <w:r>
              <w:rPr>
                <w:rFonts w:ascii="Arial" w:hAnsi="Arial"/>
                <w:sz w:val="18"/>
              </w:rPr>
              <w:t>first_communion_date / first_confirmation_date / priesthood_date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Arial" w:hAnsi="Arial"/>
                <w:sz w:val="18"/>
              </w:rPr>
              <w:t>DATETIME</w:t>
            </w:r>
          </w:p>
        </w:tc>
        <w:tc>
          <w:tcPr>
            <w:tcW w:type="dxa" w:w="4176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3600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child_class</w:t>
            </w:r>
          </w:p>
        </w:tc>
        <w:tc>
          <w:tcPr>
            <w:tcW w:type="dxa" w:w="1728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NVARCHAR(50)</w:t>
            </w:r>
          </w:p>
        </w:tc>
        <w:tc>
          <w:tcPr>
            <w:tcW w:type="dxa" w:w="4176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School class/standard (children only)</w:t>
            </w:r>
          </w:p>
        </w:tc>
      </w:tr>
      <w:tr>
        <w:tc>
          <w:tcPr>
            <w:tcW w:type="dxa" w:w="3600"/>
            <w:vAlign w:val="center"/>
          </w:tcPr>
          <w:p>
            <w:r>
              <w:rPr>
                <w:rFonts w:ascii="Arial" w:hAnsi="Arial"/>
                <w:sz w:val="18"/>
              </w:rPr>
              <w:t>child_institution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Arial" w:hAnsi="Arial"/>
                <w:sz w:val="18"/>
              </w:rPr>
              <w:t>NVARCHAR(100)</w:t>
            </w:r>
          </w:p>
        </w:tc>
        <w:tc>
          <w:tcPr>
            <w:tcW w:type="dxa" w:w="4176"/>
            <w:vAlign w:val="center"/>
          </w:tcPr>
          <w:p>
            <w:r>
              <w:rPr>
                <w:rFonts w:ascii="Arial" w:hAnsi="Arial"/>
                <w:sz w:val="18"/>
              </w:rPr>
              <w:t>School name</w:t>
            </w:r>
          </w:p>
        </w:tc>
      </w:tr>
      <w:tr>
        <w:tc>
          <w:tcPr>
            <w:tcW w:type="dxa" w:w="3600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is_admin_council</w:t>
            </w:r>
          </w:p>
        </w:tc>
        <w:tc>
          <w:tcPr>
            <w:tcW w:type="dxa" w:w="1728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BIT</w:t>
            </w:r>
          </w:p>
        </w:tc>
        <w:tc>
          <w:tcPr>
            <w:tcW w:type="dxa" w:w="4176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Parish admin council membership</w:t>
            </w:r>
          </w:p>
        </w:tc>
      </w:tr>
      <w:tr>
        <w:tc>
          <w:tcPr>
            <w:tcW w:type="dxa" w:w="3600"/>
            <w:vAlign w:val="center"/>
          </w:tcPr>
          <w:p>
            <w:r>
              <w:rPr>
                <w:rFonts w:ascii="Arial" w:hAnsi="Arial"/>
                <w:sz w:val="18"/>
              </w:rPr>
              <w:t>is_legion_of_mary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Arial" w:hAnsi="Arial"/>
                <w:sz w:val="18"/>
              </w:rPr>
              <w:t>BIT</w:t>
            </w:r>
          </w:p>
        </w:tc>
        <w:tc>
          <w:tcPr>
            <w:tcW w:type="dxa" w:w="4176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3600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is_youth_group</w:t>
            </w:r>
          </w:p>
        </w:tc>
        <w:tc>
          <w:tcPr>
            <w:tcW w:type="dxa" w:w="1728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BIT</w:t>
            </w:r>
          </w:p>
        </w:tc>
        <w:tc>
          <w:tcPr>
            <w:tcW w:type="dxa" w:w="4176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3600"/>
            <w:vAlign w:val="center"/>
          </w:tcPr>
          <w:p>
            <w:r>
              <w:rPr>
                <w:rFonts w:ascii="Arial" w:hAnsi="Arial"/>
                <w:sz w:val="18"/>
              </w:rPr>
              <w:t>is_alter_services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Arial" w:hAnsi="Arial"/>
                <w:sz w:val="18"/>
              </w:rPr>
              <w:t>BIT</w:t>
            </w:r>
          </w:p>
        </w:tc>
        <w:tc>
          <w:tcPr>
            <w:tcW w:type="dxa" w:w="4176"/>
            <w:vAlign w:val="center"/>
          </w:tcPr>
          <w:p>
            <w:r>
              <w:rPr>
                <w:rFonts w:ascii="Arial" w:hAnsi="Arial"/>
                <w:sz w:val="18"/>
              </w:rPr>
              <w:t>Altar server</w:t>
            </w:r>
          </w:p>
        </w:tc>
      </w:tr>
      <w:tr>
        <w:tc>
          <w:tcPr>
            <w:tcW w:type="dxa" w:w="3600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is_vencent_de_paul_soc</w:t>
            </w:r>
          </w:p>
        </w:tc>
        <w:tc>
          <w:tcPr>
            <w:tcW w:type="dxa" w:w="1728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BIT</w:t>
            </w:r>
          </w:p>
        </w:tc>
        <w:tc>
          <w:tcPr>
            <w:tcW w:type="dxa" w:w="4176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St. Vincent de Paul Society</w:t>
            </w:r>
          </w:p>
        </w:tc>
      </w:tr>
      <w:tr>
        <w:tc>
          <w:tcPr>
            <w:tcW w:type="dxa" w:w="3600"/>
            <w:vAlign w:val="center"/>
          </w:tcPr>
          <w:p>
            <w:r>
              <w:rPr>
                <w:rFonts w:ascii="Arial" w:hAnsi="Arial"/>
                <w:sz w:val="18"/>
              </w:rPr>
              <w:t>is_choir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Arial" w:hAnsi="Arial"/>
                <w:sz w:val="18"/>
              </w:rPr>
              <w:t>BIT</w:t>
            </w:r>
          </w:p>
        </w:tc>
        <w:tc>
          <w:tcPr>
            <w:tcW w:type="dxa" w:w="4176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3600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is_catechism_student / is_catechism_teacher</w:t>
            </w:r>
          </w:p>
        </w:tc>
        <w:tc>
          <w:tcPr>
            <w:tcW w:type="dxa" w:w="1728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BIT</w:t>
            </w:r>
          </w:p>
        </w:tc>
        <w:tc>
          <w:tcPr>
            <w:tcW w:type="dxa" w:w="4176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3600"/>
            <w:vAlign w:val="center"/>
          </w:tcPr>
          <w:p>
            <w:r>
              <w:rPr>
                <w:rFonts w:ascii="Arial" w:hAnsi="Arial"/>
                <w:sz w:val="18"/>
              </w:rPr>
              <w:t>is_women_assoc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Arial" w:hAnsi="Arial"/>
                <w:sz w:val="18"/>
              </w:rPr>
              <w:t>BIT</w:t>
            </w:r>
          </w:p>
        </w:tc>
        <w:tc>
          <w:tcPr>
            <w:tcW w:type="dxa" w:w="4176"/>
            <w:vAlign w:val="center"/>
          </w:tcPr>
          <w:p>
            <w:r>
              <w:rPr>
                <w:rFonts w:ascii="Arial" w:hAnsi="Arial"/>
                <w:sz w:val="18"/>
              </w:rPr>
              <w:t>Women's Association</w:t>
            </w:r>
          </w:p>
        </w:tc>
      </w:tr>
      <w:tr>
        <w:tc>
          <w:tcPr>
            <w:tcW w:type="dxa" w:w="3600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is_litergy_council</w:t>
            </w:r>
          </w:p>
        </w:tc>
        <w:tc>
          <w:tcPr>
            <w:tcW w:type="dxa" w:w="1728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BIT</w:t>
            </w:r>
          </w:p>
        </w:tc>
        <w:tc>
          <w:tcPr>
            <w:tcW w:type="dxa" w:w="4176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Liturgy Council</w:t>
            </w:r>
          </w:p>
        </w:tc>
      </w:tr>
    </w:tbl>
    <w:p/>
    <w:p>
      <w:pPr>
        <w:pStyle w:val="ListBullet"/>
        <w:spacing w:after="40"/>
        <w:ind w:left="432"/>
      </w:pPr>
      <w:r>
        <w:rPr>
          <w:rFonts w:ascii="Arial" w:hAnsi="Arial"/>
          <w:sz w:val="20"/>
        </w:rPr>
        <w:t>Business Rule: Age = DATEDIFF(YEAR, dob, GETDATE()) with birthday-correction. Deceased members show "-" for age.</w:t>
      </w:r>
    </w:p>
    <w:p>
      <w:pPr>
        <w:pStyle w:val="ListBullet"/>
        <w:spacing w:after="40"/>
        <w:ind w:left="432"/>
      </w:pPr>
      <w:r>
        <w:rPr>
          <w:rFonts w:ascii="Arial" w:hAnsi="Arial"/>
          <w:sz w:val="20"/>
        </w:rPr>
        <w:t>Business Rule: Deceased members excluded from all active counts, age/gender charts, and the members-for-cemetery-dropdown.</w:t>
      </w:r>
    </w:p>
    <w:p>
      <w:pPr>
        <w:pStyle w:val="ListBullet"/>
        <w:spacing w:after="40"/>
        <w:ind w:left="432"/>
      </w:pPr>
      <w:r>
        <w:rPr>
          <w:rFonts w:ascii="Arial" w:hAnsi="Arial"/>
          <w:sz w:val="20"/>
        </w:rPr>
        <w:t>Business Rule: Gender for "other relations" inferred from relationship type — Brother/Father/Brother-In-Law/Father-In-Law = Male; all others = Female.</w:t>
      </w:r>
    </w:p>
    <w:p/>
    <w:p>
      <w:pPr>
        <w:pStyle w:val="Heading2"/>
      </w:pPr>
      <w:r>
        <w:t>2.4  Table: family_subscription_yearly</w:t>
      </w:r>
    </w:p>
    <w:p>
      <w:pPr>
        <w:spacing w:after="120"/>
      </w:pPr>
      <w:r>
        <w:rPr>
          <w:rFonts w:ascii="Arial" w:hAnsi="Arial"/>
          <w:b w:val="0"/>
          <w:i w:val="0"/>
          <w:sz w:val="20"/>
        </w:rPr>
        <w:t>Monthly subscription tracking per family per year. One row per (family_id, subscription_year) pair. Unique constraint enforced.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600"/>
            <w:shd w:val="clear" w:color="auto" w:fill="1A2D42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2160"/>
            <w:shd w:val="clear" w:color="auto" w:fill="1A2D42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3744"/>
            <w:shd w:val="clear" w:color="auto" w:fill="1A2D42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600"/>
            <w:vAlign w:val="center"/>
          </w:tcPr>
          <w:p>
            <w:r>
              <w:rPr>
                <w:rFonts w:ascii="Arial" w:hAnsi="Arial"/>
                <w:sz w:val="18"/>
              </w:rPr>
              <w:t>family_subscription_year_id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8"/>
              </w:rPr>
              <w:t>INT PK IDENTITY</w:t>
            </w:r>
          </w:p>
        </w:tc>
        <w:tc>
          <w:tcPr>
            <w:tcW w:type="dxa" w:w="3744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3600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family_id</w:t>
            </w:r>
          </w:p>
        </w:tc>
        <w:tc>
          <w:tcPr>
            <w:tcW w:type="dxa" w:w="2160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INT FK</w:t>
            </w:r>
          </w:p>
        </w:tc>
        <w:tc>
          <w:tcPr>
            <w:tcW w:type="dxa" w:w="3744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Unique per subscription_year (UNIQUE constraint)</w:t>
            </w:r>
          </w:p>
        </w:tc>
      </w:tr>
      <w:tr>
        <w:tc>
          <w:tcPr>
            <w:tcW w:type="dxa" w:w="3600"/>
            <w:vAlign w:val="center"/>
          </w:tcPr>
          <w:p>
            <w:r>
              <w:rPr>
                <w:rFonts w:ascii="Arial" w:hAnsi="Arial"/>
                <w:sz w:val="18"/>
              </w:rPr>
              <w:t>subscription_year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8"/>
              </w:rPr>
              <w:t>INT</w:t>
            </w:r>
          </w:p>
        </w:tc>
        <w:tc>
          <w:tcPr>
            <w:tcW w:type="dxa" w:w="3744"/>
            <w:vAlign w:val="center"/>
          </w:tcPr>
          <w:p>
            <w:r>
              <w:rPr>
                <w:rFonts w:ascii="Arial" w:hAnsi="Arial"/>
                <w:sz w:val="18"/>
              </w:rPr>
              <w:t>e.g. 2025</w:t>
            </w:r>
          </w:p>
        </w:tc>
      </w:tr>
      <w:tr>
        <w:tc>
          <w:tcPr>
            <w:tcW w:type="dxa" w:w="3600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jan_amount ... dec_amount</w:t>
            </w:r>
          </w:p>
        </w:tc>
        <w:tc>
          <w:tcPr>
            <w:tcW w:type="dxa" w:w="2160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DECIMAL(10,2)</w:t>
            </w:r>
          </w:p>
        </w:tc>
        <w:tc>
          <w:tcPr>
            <w:tcW w:type="dxa" w:w="3744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12 columns — one per month</w:t>
            </w:r>
          </w:p>
        </w:tc>
      </w:tr>
      <w:tr>
        <w:tc>
          <w:tcPr>
            <w:tcW w:type="dxa" w:w="3600"/>
            <w:vAlign w:val="center"/>
          </w:tcPr>
          <w:p>
            <w:r>
              <w:rPr>
                <w:rFonts w:ascii="Arial" w:hAnsi="Arial"/>
                <w:sz w:val="18"/>
              </w:rPr>
              <w:t>jan_paid_date ... dec_paid_date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8"/>
              </w:rPr>
              <w:t>DATE</w:t>
            </w:r>
          </w:p>
        </w:tc>
        <w:tc>
          <w:tcPr>
            <w:tcW w:type="dxa" w:w="3744"/>
            <w:vAlign w:val="center"/>
          </w:tcPr>
          <w:p>
            <w:r>
              <w:rPr>
                <w:rFonts w:ascii="Arial" w:hAnsi="Arial"/>
                <w:sz w:val="18"/>
              </w:rPr>
              <w:t>12 payment date columns</w:t>
            </w:r>
          </w:p>
        </w:tc>
      </w:tr>
      <w:tr>
        <w:tc>
          <w:tcPr>
            <w:tcW w:type="dxa" w:w="3600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jan_status ... dec_status</w:t>
            </w:r>
          </w:p>
        </w:tc>
        <w:tc>
          <w:tcPr>
            <w:tcW w:type="dxa" w:w="2160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NVARCHAR(20)</w:t>
            </w:r>
          </w:p>
        </w:tc>
        <w:tc>
          <w:tcPr>
            <w:tcW w:type="dxa" w:w="3744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12 status columns: Paid / Pending / Overdue</w:t>
            </w:r>
          </w:p>
        </w:tc>
      </w:tr>
      <w:tr>
        <w:tc>
          <w:tcPr>
            <w:tcW w:type="dxa" w:w="3600"/>
            <w:vAlign w:val="center"/>
          </w:tcPr>
          <w:p>
            <w:r>
              <w:rPr>
                <w:rFonts w:ascii="Arial" w:hAnsi="Arial"/>
                <w:sz w:val="18"/>
              </w:rPr>
              <w:t>total_amount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8"/>
              </w:rPr>
              <w:t>Computed (PERSISTED)</w:t>
            </w:r>
          </w:p>
        </w:tc>
        <w:tc>
          <w:tcPr>
            <w:tcW w:type="dxa" w:w="3744"/>
            <w:vAlign w:val="center"/>
          </w:tcPr>
          <w:p>
            <w:r>
              <w:rPr>
                <w:rFonts w:ascii="Arial" w:hAnsi="Arial"/>
                <w:sz w:val="18"/>
              </w:rPr>
              <w:t>Auto-sum of all 12 month amounts</w:t>
            </w:r>
          </w:p>
        </w:tc>
      </w:tr>
      <w:tr>
        <w:tc>
          <w:tcPr>
            <w:tcW w:type="dxa" w:w="3600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created_at / modified</w:t>
            </w:r>
          </w:p>
        </w:tc>
        <w:tc>
          <w:tcPr>
            <w:tcW w:type="dxa" w:w="2160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DATETIME</w:t>
            </w:r>
          </w:p>
        </w:tc>
        <w:tc>
          <w:tcPr>
            <w:tcW w:type="dxa" w:w="3744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Audit timestamps</w:t>
            </w:r>
          </w:p>
        </w:tc>
      </w:tr>
    </w:tbl>
    <w:p/>
    <w:p>
      <w:pPr>
        <w:pStyle w:val="ListBullet"/>
        <w:spacing w:after="40"/>
        <w:ind w:left="432"/>
      </w:pPr>
      <w:r>
        <w:rPr>
          <w:rFonts w:ascii="Arial" w:hAnsi="Arial"/>
          <w:sz w:val="20"/>
        </w:rPr>
        <w:t>Business Rule: Row is created on first month payment; subsequent months update the same row via sp_SetFamilySubscriptionMonth (dynamic SQL using sp_executesql).</w:t>
      </w:r>
    </w:p>
    <w:p>
      <w:pPr>
        <w:pStyle w:val="ListBullet"/>
        <w:spacing w:after="40"/>
        <w:ind w:left="432"/>
      </w:pPr>
      <w:r>
        <w:rPr>
          <w:rFonts w:ascii="Arial" w:hAnsi="Arial"/>
          <w:sz w:val="20"/>
        </w:rPr>
        <w:t>Business Rule: Row is automatically created (INSERT) if it does not exist for the given (family, year) pair before the UPDATE executes.</w:t>
      </w:r>
    </w:p>
    <w:p/>
    <w:p>
      <w:pPr>
        <w:pStyle w:val="Heading2"/>
      </w:pPr>
      <w:r>
        <w:t>2.5  Table: cemetery_details</w:t>
      </w:r>
    </w:p>
    <w:p>
      <w:pPr>
        <w:spacing w:after="120"/>
      </w:pPr>
      <w:r>
        <w:rPr>
          <w:rFonts w:ascii="Arial" w:hAnsi="Arial"/>
          <w:b w:val="0"/>
          <w:i w:val="0"/>
          <w:sz w:val="20"/>
        </w:rPr>
        <w:t>Deceased parish members buried in the church cemetery.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val="clear" w:color="auto" w:fill="1A2D42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2160"/>
            <w:shd w:val="clear" w:color="auto" w:fill="1A2D42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4752"/>
            <w:shd w:val="clear" w:color="auto" w:fill="1A2D42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rFonts w:ascii="Arial" w:hAnsi="Arial"/>
                <w:sz w:val="18"/>
              </w:rPr>
              <w:t>cemetery_id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8"/>
              </w:rPr>
              <w:t>INT PK IDENTITY</w:t>
            </w:r>
          </w:p>
        </w:tc>
        <w:tc>
          <w:tcPr>
            <w:tcW w:type="dxa" w:w="4752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2592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family_id</w:t>
            </w:r>
          </w:p>
        </w:tc>
        <w:tc>
          <w:tcPr>
            <w:tcW w:type="dxa" w:w="2160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INT FK</w:t>
            </w:r>
          </w:p>
        </w:tc>
        <w:tc>
          <w:tcPr>
            <w:tcW w:type="dxa" w:w="4752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rFonts w:ascii="Arial" w:hAnsi="Arial"/>
                <w:sz w:val="18"/>
              </w:rPr>
              <w:t>member_id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8"/>
              </w:rPr>
              <w:t>INT FK (nullable)</w:t>
            </w:r>
          </w:p>
        </w:tc>
        <w:tc>
          <w:tcPr>
            <w:tcW w:type="dxa" w:w="4752"/>
            <w:vAlign w:val="center"/>
          </w:tcPr>
          <w:p>
            <w:r>
              <w:rPr>
                <w:rFonts w:ascii="Arial" w:hAnsi="Arial"/>
                <w:sz w:val="18"/>
              </w:rPr>
              <w:t>Links to specific family_member if available</w:t>
            </w:r>
          </w:p>
        </w:tc>
      </w:tr>
      <w:tr>
        <w:tc>
          <w:tcPr>
            <w:tcW w:type="dxa" w:w="2592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deceased_name</w:t>
            </w:r>
          </w:p>
        </w:tc>
        <w:tc>
          <w:tcPr>
            <w:tcW w:type="dxa" w:w="2160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NVARCHAR(100)</w:t>
            </w:r>
          </w:p>
        </w:tc>
        <w:tc>
          <w:tcPr>
            <w:tcW w:type="dxa" w:w="4752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Copied from family_member.first_name on creation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rFonts w:ascii="Arial" w:hAnsi="Arial"/>
                <w:sz w:val="18"/>
              </w:rPr>
              <w:t>date_of_birth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8"/>
              </w:rPr>
              <w:t>DATE</w:t>
            </w:r>
          </w:p>
        </w:tc>
        <w:tc>
          <w:tcPr>
            <w:tcW w:type="dxa" w:w="4752"/>
            <w:vAlign w:val="center"/>
          </w:tcPr>
          <w:p>
            <w:r>
              <w:rPr>
                <w:rFonts w:ascii="Arial" w:hAnsi="Arial"/>
                <w:sz w:val="18"/>
              </w:rPr>
              <w:t>Nullable</w:t>
            </w:r>
          </w:p>
        </w:tc>
      </w:tr>
      <w:tr>
        <w:tc>
          <w:tcPr>
            <w:tcW w:type="dxa" w:w="2592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date_of_death</w:t>
            </w:r>
          </w:p>
        </w:tc>
        <w:tc>
          <w:tcPr>
            <w:tcW w:type="dxa" w:w="2160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DATE</w:t>
            </w:r>
          </w:p>
        </w:tc>
        <w:tc>
          <w:tcPr>
            <w:tcW w:type="dxa" w:w="4752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Required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rFonts w:ascii="Arial" w:hAnsi="Arial"/>
                <w:sz w:val="18"/>
              </w:rPr>
              <w:t>burial_date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8"/>
              </w:rPr>
              <w:t>DATE</w:t>
            </w:r>
          </w:p>
        </w:tc>
        <w:tc>
          <w:tcPr>
            <w:tcW w:type="dxa" w:w="4752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2592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burial_place</w:t>
            </w:r>
          </w:p>
        </w:tc>
        <w:tc>
          <w:tcPr>
            <w:tcW w:type="dxa" w:w="2160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NVARCHAR(200)</w:t>
            </w:r>
          </w:p>
        </w:tc>
        <w:tc>
          <w:tcPr>
            <w:tcW w:type="dxa" w:w="4752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Defaults to "Tambaram"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rFonts w:ascii="Arial" w:hAnsi="Arial"/>
                <w:sz w:val="18"/>
              </w:rPr>
              <w:t>grave_number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8"/>
              </w:rPr>
              <w:t>NVARCHAR(50)</w:t>
            </w:r>
          </w:p>
        </w:tc>
        <w:tc>
          <w:tcPr>
            <w:tcW w:type="dxa" w:w="4752"/>
            <w:vAlign w:val="center"/>
          </w:tcPr>
          <w:p>
            <w:r>
              <w:rPr>
                <w:rFonts w:ascii="Arial" w:hAnsi="Arial"/>
                <w:sz w:val="18"/>
              </w:rPr>
              <w:t>Cemetery code / plot number</w:t>
            </w:r>
          </w:p>
        </w:tc>
      </w:tr>
      <w:tr>
        <w:tc>
          <w:tcPr>
            <w:tcW w:type="dxa" w:w="2592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remarks</w:t>
            </w:r>
          </w:p>
        </w:tc>
        <w:tc>
          <w:tcPr>
            <w:tcW w:type="dxa" w:w="2160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NVARCHAR(255)</w:t>
            </w:r>
          </w:p>
        </w:tc>
        <w:tc>
          <w:tcPr>
            <w:tcW w:type="dxa" w:w="4752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</w:tr>
    </w:tbl>
    <w:p/>
    <w:p>
      <w:pPr>
        <w:pStyle w:val="ListBullet"/>
        <w:spacing w:after="40"/>
        <w:ind w:left="432"/>
      </w:pPr>
      <w:r>
        <w:rPr>
          <w:rFonts w:ascii="Arial" w:hAnsi="Arial"/>
          <w:sz w:val="20"/>
        </w:rPr>
        <w:t>Business Rule: Creating a cemetery record automatically sets the linked member's member_status = 'Deceased' in the same SP call.</w:t>
      </w:r>
    </w:p>
    <w:p/>
    <w:p>
      <w:pPr>
        <w:pStyle w:val="Heading2"/>
      </w:pPr>
      <w:r>
        <w:t>2.6  Table: nonparishcemetery</w:t>
      </w:r>
    </w:p>
    <w:p>
      <w:pPr>
        <w:spacing w:after="120"/>
      </w:pPr>
      <w:r>
        <w:rPr>
          <w:rFonts w:ascii="Arial" w:hAnsi="Arial"/>
          <w:b w:val="0"/>
          <w:i w:val="0"/>
          <w:sz w:val="20"/>
        </w:rPr>
        <w:t>Outsiders (non-parishioners) buried in the church cemetery.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val="clear" w:color="auto" w:fill="1A2D42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2160"/>
            <w:shd w:val="clear" w:color="auto" w:fill="1A2D42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4464"/>
            <w:shd w:val="clear" w:color="auto" w:fill="1A2D42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Arial" w:hAnsi="Arial"/>
                <w:sz w:val="18"/>
              </w:rPr>
              <w:t>CemeteryId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8"/>
              </w:rPr>
              <w:t>INT PK IDENTITY</w:t>
            </w:r>
          </w:p>
        </w:tc>
        <w:tc>
          <w:tcPr>
            <w:tcW w:type="dxa" w:w="4464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2880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Name</w:t>
            </w:r>
          </w:p>
        </w:tc>
        <w:tc>
          <w:tcPr>
            <w:tcW w:type="dxa" w:w="2160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NVARCHAR(100)</w:t>
            </w:r>
          </w:p>
        </w:tc>
        <w:tc>
          <w:tcPr>
            <w:tcW w:type="dxa" w:w="4464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Deceased name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Arial" w:hAnsi="Arial"/>
                <w:sz w:val="18"/>
              </w:rPr>
              <w:t>DOB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8"/>
              </w:rPr>
              <w:t>DATE</w:t>
            </w:r>
          </w:p>
        </w:tc>
        <w:tc>
          <w:tcPr>
            <w:tcW w:type="dxa" w:w="4464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2880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Address / City / State / ZipCode</w:t>
            </w:r>
          </w:p>
        </w:tc>
        <w:tc>
          <w:tcPr>
            <w:tcW w:type="dxa" w:w="2160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NVARCHAR</w:t>
            </w:r>
          </w:p>
        </w:tc>
        <w:tc>
          <w:tcPr>
            <w:tcW w:type="dxa" w:w="4464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Arial" w:hAnsi="Arial"/>
                <w:sz w:val="18"/>
              </w:rPr>
              <w:t>ContactPerson / ContactPhone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8"/>
              </w:rPr>
              <w:t>NVARCHAR</w:t>
            </w:r>
          </w:p>
        </w:tc>
        <w:tc>
          <w:tcPr>
            <w:tcW w:type="dxa" w:w="4464"/>
            <w:vAlign w:val="center"/>
          </w:tcPr>
          <w:p>
            <w:r>
              <w:rPr>
                <w:rFonts w:ascii="Arial" w:hAnsi="Arial"/>
                <w:sz w:val="18"/>
              </w:rPr>
              <w:t>Next of kin contact</w:t>
            </w:r>
          </w:p>
        </w:tc>
      </w:tr>
      <w:tr>
        <w:tc>
          <w:tcPr>
            <w:tcW w:type="dxa" w:w="2880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DeceasedDate / BuriedDate</w:t>
            </w:r>
          </w:p>
        </w:tc>
        <w:tc>
          <w:tcPr>
            <w:tcW w:type="dxa" w:w="2160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DATE</w:t>
            </w:r>
          </w:p>
        </w:tc>
        <w:tc>
          <w:tcPr>
            <w:tcW w:type="dxa" w:w="4464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Arial" w:hAnsi="Arial"/>
                <w:sz w:val="18"/>
              </w:rPr>
              <w:t>gender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8"/>
              </w:rPr>
              <w:t>NVARCHAR(6)</w:t>
            </w:r>
          </w:p>
        </w:tc>
        <w:tc>
          <w:tcPr>
            <w:tcW w:type="dxa" w:w="4464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2880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cemeterycode</w:t>
            </w:r>
          </w:p>
        </w:tc>
        <w:tc>
          <w:tcPr>
            <w:tcW w:type="dxa" w:w="2160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NVARCHAR(6)</w:t>
            </w:r>
          </w:p>
        </w:tc>
        <w:tc>
          <w:tcPr>
            <w:tcW w:type="dxa" w:w="4464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Plot / grave code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Arial" w:hAnsi="Arial"/>
                <w:sz w:val="18"/>
              </w:rPr>
              <w:t>Remarks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8"/>
              </w:rPr>
              <w:t>NVARCHAR(500)</w:t>
            </w:r>
          </w:p>
        </w:tc>
        <w:tc>
          <w:tcPr>
            <w:tcW w:type="dxa" w:w="4464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</w:tr>
    </w:tbl>
    <w:p/>
    <w:p/>
    <w:p>
      <w:pPr>
        <w:pStyle w:val="Heading2"/>
      </w:pPr>
      <w:r>
        <w:t>2.7  Table: cemetery_subscription_yearly</w:t>
      </w:r>
    </w:p>
    <w:p>
      <w:pPr>
        <w:spacing w:after="120"/>
      </w:pPr>
      <w:r>
        <w:rPr>
          <w:rFonts w:ascii="Arial" w:hAnsi="Arial"/>
          <w:b w:val="0"/>
          <w:i w:val="0"/>
          <w:sz w:val="20"/>
        </w:rPr>
        <w:t>Annual cemetery maintenance fee per parish family.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600"/>
            <w:shd w:val="clear" w:color="auto" w:fill="1A2D42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1872"/>
            <w:shd w:val="clear" w:color="auto" w:fill="1A2D42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4032"/>
            <w:shd w:val="clear" w:color="auto" w:fill="1A2D42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600"/>
            <w:vAlign w:val="center"/>
          </w:tcPr>
          <w:p>
            <w:r>
              <w:rPr>
                <w:rFonts w:ascii="Arial" w:hAnsi="Arial"/>
                <w:sz w:val="18"/>
              </w:rPr>
              <w:t>cemetery_subscription_year_id</w:t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Arial" w:hAnsi="Arial"/>
                <w:sz w:val="18"/>
              </w:rPr>
              <w:t>INT PK IDENTITY</w:t>
            </w:r>
          </w:p>
        </w:tc>
        <w:tc>
          <w:tcPr>
            <w:tcW w:type="dxa" w:w="4032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3600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family_id</w:t>
            </w:r>
          </w:p>
        </w:tc>
        <w:tc>
          <w:tcPr>
            <w:tcW w:type="dxa" w:w="1872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INT FK</w:t>
            </w:r>
          </w:p>
        </w:tc>
        <w:tc>
          <w:tcPr>
            <w:tcW w:type="dxa" w:w="4032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Unique per subscription_year</w:t>
            </w:r>
          </w:p>
        </w:tc>
      </w:tr>
      <w:tr>
        <w:tc>
          <w:tcPr>
            <w:tcW w:type="dxa" w:w="3600"/>
            <w:vAlign w:val="center"/>
          </w:tcPr>
          <w:p>
            <w:r>
              <w:rPr>
                <w:rFonts w:ascii="Arial" w:hAnsi="Arial"/>
                <w:sz w:val="18"/>
              </w:rPr>
              <w:t>subscription_year</w:t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Arial" w:hAnsi="Arial"/>
                <w:sz w:val="18"/>
              </w:rPr>
              <w:t>INT</w:t>
            </w:r>
          </w:p>
        </w:tc>
        <w:tc>
          <w:tcPr>
            <w:tcW w:type="dxa" w:w="4032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3600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amount</w:t>
            </w:r>
          </w:p>
        </w:tc>
        <w:tc>
          <w:tcPr>
            <w:tcW w:type="dxa" w:w="1872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DECIMAL(10,2)</w:t>
            </w:r>
          </w:p>
        </w:tc>
        <w:tc>
          <w:tcPr>
            <w:tcW w:type="dxa" w:w="4032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3600"/>
            <w:vAlign w:val="center"/>
          </w:tcPr>
          <w:p>
            <w:r>
              <w:rPr>
                <w:rFonts w:ascii="Arial" w:hAnsi="Arial"/>
                <w:sz w:val="18"/>
              </w:rPr>
              <w:t>payment_date</w:t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Arial" w:hAnsi="Arial"/>
                <w:sz w:val="18"/>
              </w:rPr>
              <w:t>DATE</w:t>
            </w:r>
          </w:p>
        </w:tc>
        <w:tc>
          <w:tcPr>
            <w:tcW w:type="dxa" w:w="4032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3600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payment_status</w:t>
            </w:r>
          </w:p>
        </w:tc>
        <w:tc>
          <w:tcPr>
            <w:tcW w:type="dxa" w:w="1872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NVARCHAR(20)</w:t>
            </w:r>
          </w:p>
        </w:tc>
        <w:tc>
          <w:tcPr>
            <w:tcW w:type="dxa" w:w="4032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Paid / Pending / Overdue</w:t>
            </w:r>
          </w:p>
        </w:tc>
      </w:tr>
      <w:tr>
        <w:tc>
          <w:tcPr>
            <w:tcW w:type="dxa" w:w="3600"/>
            <w:vAlign w:val="center"/>
          </w:tcPr>
          <w:p>
            <w:r>
              <w:rPr>
                <w:rFonts w:ascii="Arial" w:hAnsi="Arial"/>
                <w:sz w:val="18"/>
              </w:rPr>
              <w:t>remarks</w:t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Arial" w:hAnsi="Arial"/>
                <w:sz w:val="18"/>
              </w:rPr>
              <w:t>NVARCHAR(255)</w:t>
            </w:r>
          </w:p>
        </w:tc>
        <w:tc>
          <w:tcPr>
            <w:tcW w:type="dxa" w:w="4032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</w:tr>
    </w:tbl>
    <w:p/>
    <w:p/>
    <w:p>
      <w:pPr>
        <w:pStyle w:val="Heading2"/>
      </w:pPr>
      <w:r>
        <w:t>2.8  Table: nonparish_cemetery_subscription  (V4)</w:t>
      </w:r>
    </w:p>
    <w:p>
      <w:pPr>
        <w:spacing w:after="120"/>
      </w:pPr>
      <w:r>
        <w:rPr>
          <w:rFonts w:ascii="Arial" w:hAnsi="Arial"/>
          <w:b w:val="0"/>
          <w:i w:val="0"/>
          <w:sz w:val="20"/>
        </w:rPr>
        <w:t>Annual maintenance fee for non-parish cemetery entries. Added in V4.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68"/>
            <w:shd w:val="clear" w:color="auto" w:fill="1A2D42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2160"/>
            <w:shd w:val="clear" w:color="auto" w:fill="1A2D42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4176"/>
            <w:shd w:val="clear" w:color="auto" w:fill="1A2D42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168"/>
            <w:vAlign w:val="center"/>
          </w:tcPr>
          <w:p>
            <w:r>
              <w:rPr>
                <w:rFonts w:ascii="Arial" w:hAnsi="Arial"/>
                <w:sz w:val="18"/>
              </w:rPr>
              <w:t>subscription_id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8"/>
              </w:rPr>
              <w:t>INT PK IDENTITY</w:t>
            </w:r>
          </w:p>
        </w:tc>
        <w:tc>
          <w:tcPr>
            <w:tcW w:type="dxa" w:w="4176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3168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nonparish_cemetery_id</w:t>
            </w:r>
          </w:p>
        </w:tc>
        <w:tc>
          <w:tcPr>
            <w:tcW w:type="dxa" w:w="2160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INT FK</w:t>
            </w:r>
          </w:p>
        </w:tc>
        <w:tc>
          <w:tcPr>
            <w:tcW w:type="dxa" w:w="4176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References nonparishcemetery(CemeteryId)</w:t>
            </w:r>
          </w:p>
        </w:tc>
      </w:tr>
      <w:tr>
        <w:tc>
          <w:tcPr>
            <w:tcW w:type="dxa" w:w="3168"/>
            <w:vAlign w:val="center"/>
          </w:tcPr>
          <w:p>
            <w:r>
              <w:rPr>
                <w:rFonts w:ascii="Arial" w:hAnsi="Arial"/>
                <w:sz w:val="18"/>
              </w:rPr>
              <w:t>subscription_year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8"/>
              </w:rPr>
              <w:t>INT</w:t>
            </w:r>
          </w:p>
        </w:tc>
        <w:tc>
          <w:tcPr>
            <w:tcW w:type="dxa" w:w="4176"/>
            <w:vAlign w:val="center"/>
          </w:tcPr>
          <w:p>
            <w:r>
              <w:rPr>
                <w:rFonts w:ascii="Arial" w:hAnsi="Arial"/>
                <w:sz w:val="18"/>
              </w:rPr>
              <w:t>Unique per cemetery entry per year</w:t>
            </w:r>
          </w:p>
        </w:tc>
      </w:tr>
      <w:tr>
        <w:tc>
          <w:tcPr>
            <w:tcW w:type="dxa" w:w="3168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amount</w:t>
            </w:r>
          </w:p>
        </w:tc>
        <w:tc>
          <w:tcPr>
            <w:tcW w:type="dxa" w:w="2160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DECIMAL(10,2)</w:t>
            </w:r>
          </w:p>
        </w:tc>
        <w:tc>
          <w:tcPr>
            <w:tcW w:type="dxa" w:w="4176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3168"/>
            <w:vAlign w:val="center"/>
          </w:tcPr>
          <w:p>
            <w:r>
              <w:rPr>
                <w:rFonts w:ascii="Arial" w:hAnsi="Arial"/>
                <w:sz w:val="18"/>
              </w:rPr>
              <w:t>payment_date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8"/>
              </w:rPr>
              <w:t>DATE</w:t>
            </w:r>
          </w:p>
        </w:tc>
        <w:tc>
          <w:tcPr>
            <w:tcW w:type="dxa" w:w="4176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3168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payment_status</w:t>
            </w:r>
          </w:p>
        </w:tc>
        <w:tc>
          <w:tcPr>
            <w:tcW w:type="dxa" w:w="2160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NVARCHAR(20)</w:t>
            </w:r>
          </w:p>
        </w:tc>
        <w:tc>
          <w:tcPr>
            <w:tcW w:type="dxa" w:w="4176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Paid / Pending / Overdue</w:t>
            </w:r>
          </w:p>
        </w:tc>
      </w:tr>
      <w:tr>
        <w:tc>
          <w:tcPr>
            <w:tcW w:type="dxa" w:w="3168"/>
            <w:vAlign w:val="center"/>
          </w:tcPr>
          <w:p>
            <w:r>
              <w:rPr>
                <w:rFonts w:ascii="Arial" w:hAnsi="Arial"/>
                <w:sz w:val="18"/>
              </w:rPr>
              <w:t>remarks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8"/>
              </w:rPr>
              <w:t>NVARCHAR(500)</w:t>
            </w:r>
          </w:p>
        </w:tc>
        <w:tc>
          <w:tcPr>
            <w:tcW w:type="dxa" w:w="4176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</w:tr>
    </w:tbl>
    <w:p/>
    <w:p/>
    <w:p>
      <w:pPr>
        <w:pStyle w:val="Heading2"/>
      </w:pPr>
      <w:r>
        <w:t>2.9  Table: users</w:t>
      </w:r>
    </w:p>
    <w:p>
      <w:pPr>
        <w:spacing w:after="120"/>
      </w:pPr>
      <w:r>
        <w:rPr>
          <w:rFonts w:ascii="Arial" w:hAnsi="Arial"/>
          <w:b w:val="0"/>
          <w:i w:val="0"/>
          <w:sz w:val="20"/>
        </w:rPr>
        <w:t>Application login accounts.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shd w:val="clear" w:color="auto" w:fill="1A2D42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2160"/>
            <w:shd w:val="clear" w:color="auto" w:fill="1A2D42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5184"/>
            <w:shd w:val="clear" w:color="auto" w:fill="1A2D42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8"/>
              </w:rPr>
              <w:t>userid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8"/>
              </w:rPr>
              <w:t>INT PK IDENTITY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2160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username</w:t>
            </w:r>
          </w:p>
        </w:tc>
        <w:tc>
          <w:tcPr>
            <w:tcW w:type="dxa" w:w="2160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NVARCHAR(100)</w:t>
            </w:r>
          </w:p>
        </w:tc>
        <w:tc>
          <w:tcPr>
            <w:tcW w:type="dxa" w:w="5184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UNIQUE constraint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8"/>
              </w:rPr>
              <w:t>password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8"/>
              </w:rPr>
              <w:t>NVARCHAR(256)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8"/>
              </w:rPr>
              <w:t>SHA-256 hex string — NEVER plaintext</w:t>
            </w:r>
          </w:p>
        </w:tc>
      </w:tr>
      <w:tr>
        <w:tc>
          <w:tcPr>
            <w:tcW w:type="dxa" w:w="2160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userrole</w:t>
            </w:r>
          </w:p>
        </w:tc>
        <w:tc>
          <w:tcPr>
            <w:tcW w:type="dxa" w:w="2160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NVARCHAR(50)</w:t>
            </w:r>
          </w:p>
        </w:tc>
        <w:tc>
          <w:tcPr>
            <w:tcW w:type="dxa" w:w="5184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Admin (full access) or Guest (read-only)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8"/>
              </w:rPr>
              <w:t>created_at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8"/>
              </w:rPr>
              <w:t>DATETIME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</w:tr>
    </w:tbl>
    <w:p/>
    <w:p>
      <w:pPr>
        <w:pStyle w:val="ListBullet"/>
        <w:spacing w:after="40"/>
        <w:ind w:left="432"/>
      </w:pPr>
      <w:r>
        <w:rPr>
          <w:rFonts w:ascii="Arial" w:hAnsi="Arial"/>
          <w:sz w:val="20"/>
        </w:rPr>
        <w:t>Default users seeded on install: Admin (Admin@123) and Guest (Guest@123), both SHA-256 hashed.</w:t>
      </w:r>
    </w:p>
    <w:p>
      <w:pPr>
        <w:pStyle w:val="ListBullet"/>
        <w:spacing w:after="40"/>
        <w:ind w:left="432"/>
      </w:pPr>
      <w:r>
        <w:rPr>
          <w:rFonts w:ascii="Arial" w:hAnsi="Arial"/>
          <w:sz w:val="20"/>
        </w:rPr>
        <w:t>Role-based access: Guests cannot create, edit, disable, or save any records — enforced in both the WinForms app (button disable) and in the web app (Lambda role check + frontend guard).</w:t>
      </w:r>
    </w:p>
    <w:p>
      <w:r>
        <w:br w:type="page"/>
      </w:r>
    </w:p>
    <w:p>
      <w:pPr>
        <w:pStyle w:val="Heading1"/>
      </w:pPr>
      <w:r>
        <w:t>3. Stored Procedure Inventory (~50 Procedures)</w:t>
      </w:r>
    </w:p>
    <w:p>
      <w:pPr>
        <w:spacing w:after="120"/>
      </w:pPr>
      <w:r>
        <w:rPr>
          <w:rFonts w:ascii="Arial" w:hAnsi="Arial"/>
          <w:b w:val="0"/>
          <w:i w:val="0"/>
          <w:sz w:val="20"/>
        </w:rPr>
        <w:t>Every stored procedure maps directly to one Lambda function. No SPs are rewritten — they are called as-is from Node.js Lambda using the mssql package.</w:t>
      </w:r>
    </w:p>
    <w:p>
      <w:pPr>
        <w:pStyle w:val="Heading2"/>
      </w:pPr>
      <w:r>
        <w:t>3.1  Anbiyam Procedures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312"/>
            <w:shd w:val="clear" w:color="auto" w:fill="1A2D42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Procedure</w:t>
            </w:r>
          </w:p>
        </w:tc>
        <w:tc>
          <w:tcPr>
            <w:tcW w:type="dxa" w:w="3600"/>
            <w:shd w:val="clear" w:color="auto" w:fill="1A2D42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Key Parameters</w:t>
            </w:r>
          </w:p>
        </w:tc>
        <w:tc>
          <w:tcPr>
            <w:tcW w:type="dxa" w:w="2592"/>
            <w:shd w:val="clear" w:color="auto" w:fill="1A2D42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rFonts w:ascii="Arial" w:hAnsi="Arial"/>
                <w:sz w:val="18"/>
              </w:rPr>
              <w:t>sp_GetAllAnbiyam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Arial" w:hAnsi="Arial"/>
                <w:sz w:val="18"/>
              </w:rPr>
              <w:t>Dropdown list: returns (code-name concat, id)</w:t>
            </w:r>
          </w:p>
        </w:tc>
      </w:tr>
      <w:tr>
        <w:tc>
          <w:tcPr>
            <w:tcW w:type="dxa" w:w="3312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sp_GetAllAnbiyams</w:t>
            </w:r>
          </w:p>
        </w:tc>
        <w:tc>
          <w:tcPr>
            <w:tcW w:type="dxa" w:w="3600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2592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Full anbiyam grid with member/family counts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rFonts w:ascii="Arial" w:hAnsi="Arial"/>
                <w:sz w:val="18"/>
              </w:rPr>
              <w:t>sp_GetAnbiyamById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Arial" w:hAnsi="Arial"/>
                <w:sz w:val="18"/>
              </w:rPr>
              <w:t>@anbiyam_id INT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Arial" w:hAnsi="Arial"/>
                <w:sz w:val="18"/>
              </w:rPr>
              <w:t>Single record by ID</w:t>
            </w:r>
          </w:p>
        </w:tc>
      </w:tr>
      <w:tr>
        <w:tc>
          <w:tcPr>
            <w:tcW w:type="dxa" w:w="3312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sp_GetSelectedAnbiyam</w:t>
            </w:r>
          </w:p>
        </w:tc>
        <w:tc>
          <w:tcPr>
            <w:tcW w:type="dxa" w:w="3600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@anbiyam_id INT</w:t>
            </w:r>
          </w:p>
        </w:tc>
        <w:tc>
          <w:tcPr>
            <w:tcW w:type="dxa" w:w="2592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All fields for edit form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rFonts w:ascii="Arial" w:hAnsi="Arial"/>
                <w:sz w:val="18"/>
              </w:rPr>
              <w:t>sp_GetAnbiyamCodeById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Arial" w:hAnsi="Arial"/>
                <w:sz w:val="18"/>
              </w:rPr>
              <w:t>@anbiyam_id INT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Arial" w:hAnsi="Arial"/>
                <w:sz w:val="18"/>
              </w:rPr>
              <w:t>Returns just the code string</w:t>
            </w:r>
          </w:p>
        </w:tc>
      </w:tr>
      <w:tr>
        <w:tc>
          <w:tcPr>
            <w:tcW w:type="dxa" w:w="3312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sp_InsertOrUpdateAnbiyam</w:t>
            </w:r>
          </w:p>
        </w:tc>
        <w:tc>
          <w:tcPr>
            <w:tcW w:type="dxa" w:w="3600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@anbiyam_id, @name, @zone, @coordinator, @ass_coordinator, @email, @phone, @code</w:t>
            </w:r>
          </w:p>
        </w:tc>
        <w:tc>
          <w:tcPr>
            <w:tcW w:type="dxa" w:w="2592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Create (id=0) or update; duplicate code raises RAISERROR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rFonts w:ascii="Arial" w:hAnsi="Arial"/>
                <w:sz w:val="18"/>
              </w:rPr>
              <w:t>sp_DeleteAnbiyam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Arial" w:hAnsi="Arial"/>
                <w:sz w:val="18"/>
              </w:rPr>
              <w:t>@anbiyamID INT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Arial" w:hAnsi="Arial"/>
                <w:sz w:val="18"/>
              </w:rPr>
              <w:t>Hard delete; blocked if families exist</w:t>
            </w:r>
          </w:p>
        </w:tc>
      </w:tr>
      <w:tr>
        <w:tc>
          <w:tcPr>
            <w:tcW w:type="dxa" w:w="3312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sp_GetTotalAnbiyamsCount</w:t>
            </w:r>
          </w:p>
        </w:tc>
        <w:tc>
          <w:tcPr>
            <w:tcW w:type="dxa" w:w="3600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2592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Count for code generation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rFonts w:ascii="Arial" w:hAnsi="Arial"/>
                <w:sz w:val="18"/>
              </w:rPr>
              <w:t>sp_SearchFamilyWithAnbiyam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Arial" w:hAnsi="Arial"/>
                <w:sz w:val="18"/>
              </w:rPr>
              <w:t>@anbiyam_id, @coordinator_name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Arial" w:hAnsi="Arial"/>
                <w:sz w:val="18"/>
              </w:rPr>
              <w:t>Filtered anbiyam grid (legacy)</w:t>
            </w:r>
          </w:p>
        </w:tc>
      </w:tr>
      <w:tr>
        <w:tc>
          <w:tcPr>
            <w:tcW w:type="dxa" w:w="3312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sp_GetAnbiyamGridPaged</w:t>
            </w:r>
          </w:p>
        </w:tc>
        <w:tc>
          <w:tcPr>
            <w:tcW w:type="dxa" w:w="3600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@pageNumber, @pageSize, @anbiyam_id, @coordinator_name</w:t>
            </w:r>
          </w:p>
        </w:tc>
        <w:tc>
          <w:tcPr>
            <w:tcW w:type="dxa" w:w="2592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Paginated anbiyam grid (V4)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rFonts w:ascii="Arial" w:hAnsi="Arial"/>
                <w:sz w:val="18"/>
              </w:rPr>
              <w:t>sp_GetAnbiyamTotalCount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Arial" w:hAnsi="Arial"/>
                <w:sz w:val="18"/>
              </w:rPr>
              <w:t>@anbiyam_id, @coordinator_name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Arial" w:hAnsi="Arial"/>
                <w:sz w:val="18"/>
              </w:rPr>
              <w:t>Row count for pagination (V4)</w:t>
            </w:r>
          </w:p>
        </w:tc>
      </w:tr>
    </w:tbl>
    <w:p/>
    <w:p>
      <w:pPr>
        <w:pStyle w:val="Heading2"/>
      </w:pPr>
      <w:r>
        <w:t>3.2  Family Procedures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312"/>
            <w:shd w:val="clear" w:color="auto" w:fill="1A2D42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Procedure</w:t>
            </w:r>
          </w:p>
        </w:tc>
        <w:tc>
          <w:tcPr>
            <w:tcW w:type="dxa" w:w="2880"/>
            <w:shd w:val="clear" w:color="auto" w:fill="1A2D42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Key Parameters</w:t>
            </w:r>
          </w:p>
        </w:tc>
        <w:tc>
          <w:tcPr>
            <w:tcW w:type="dxa" w:w="3312"/>
            <w:shd w:val="clear" w:color="auto" w:fill="1A2D42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rFonts w:ascii="Arial" w:hAnsi="Arial"/>
                <w:sz w:val="18"/>
              </w:rPr>
              <w:t>sp_SaveFamily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Arial" w:hAnsi="Arial"/>
                <w:sz w:val="18"/>
              </w:rPr>
              <w:t>@family_code, @anbiyam_id, @head_of_family, @gender, addresses×6, @phone, @email, @monthly_subscription, @is_multiple_cards, @family_notes, @last_subscriptin_date, @family_id OUTPUT, @ishusbandactive, @iswifeactive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Arial" w:hAnsi="Arial"/>
                <w:sz w:val="18"/>
              </w:rPr>
              <w:t>Upsert family (insert if id=0, update otherwise)</w:t>
            </w:r>
          </w:p>
        </w:tc>
      </w:tr>
      <w:tr>
        <w:tc>
          <w:tcPr>
            <w:tcW w:type="dxa" w:w="3312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sp_GetFamilyById</w:t>
            </w:r>
          </w:p>
        </w:tc>
        <w:tc>
          <w:tcPr>
            <w:tcW w:type="dxa" w:w="2880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@family_id</w:t>
            </w:r>
          </w:p>
        </w:tc>
        <w:tc>
          <w:tcPr>
            <w:tcW w:type="dxa" w:w="3312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Single family record — all columns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rFonts w:ascii="Arial" w:hAnsi="Arial"/>
                <w:sz w:val="18"/>
              </w:rPr>
              <w:t>sp_GetFamilyDetailsById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Arial" w:hAnsi="Arial"/>
                <w:sz w:val="18"/>
              </w:rPr>
              <w:t>@family_id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Arial" w:hAnsi="Arial"/>
                <w:sz w:val="18"/>
              </w:rPr>
              <w:t>Family detail for edit form (includes head_of_family, isactive)</w:t>
            </w:r>
          </w:p>
        </w:tc>
      </w:tr>
      <w:tr>
        <w:tc>
          <w:tcPr>
            <w:tcW w:type="dxa" w:w="3312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sp_GetFamilyBasicDetailsPaged</w:t>
            </w:r>
          </w:p>
        </w:tc>
        <w:tc>
          <w:tcPr>
            <w:tcW w:type="dxa" w:w="2880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@pageNumber, @pageSize, @anbiyam_id, @family_head, @occupation, @cemetery_available</w:t>
            </w:r>
          </w:p>
        </w:tc>
        <w:tc>
          <w:tcPr>
            <w:tcW w:type="dxa" w:w="3312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Paginated family list (V4) — replaces legacy TOP 30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rFonts w:ascii="Arial" w:hAnsi="Arial"/>
                <w:sz w:val="18"/>
              </w:rPr>
              <w:t>sp_GetFamilyTotalCount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Arial" w:hAnsi="Arial"/>
                <w:sz w:val="18"/>
              </w:rPr>
              <w:t>@anbiyam_id, @family_head, @occupation, @cemetery_available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Arial" w:hAnsi="Arial"/>
                <w:sz w:val="18"/>
              </w:rPr>
              <w:t>Row count for family grid pagination</w:t>
            </w:r>
          </w:p>
        </w:tc>
      </w:tr>
      <w:tr>
        <w:tc>
          <w:tcPr>
            <w:tcW w:type="dxa" w:w="3312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sp_GetFamilyBasicDetailsForExport</w:t>
            </w:r>
          </w:p>
        </w:tc>
        <w:tc>
          <w:tcPr>
            <w:tcW w:type="dxa" w:w="2880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same filters, no pagination</w:t>
            </w:r>
          </w:p>
        </w:tc>
        <w:tc>
          <w:tcPr>
            <w:tcW w:type="dxa" w:w="3312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All records for PDF export (no OFFSET)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rFonts w:ascii="Arial" w:hAnsi="Arial"/>
                <w:sz w:val="18"/>
              </w:rPr>
              <w:t>sp_GetFamilyWithAnbiyam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Arial" w:hAnsi="Arial"/>
                <w:sz w:val="18"/>
              </w:rPr>
              <w:t>Anbiyam summary with per-anbiyam family/member/gender counts</w:t>
            </w:r>
          </w:p>
        </w:tc>
      </w:tr>
      <w:tr>
        <w:tc>
          <w:tcPr>
            <w:tcW w:type="dxa" w:w="3312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sp_GetFamilyCountByZone</w:t>
            </w:r>
          </w:p>
        </w:tc>
        <w:tc>
          <w:tcPr>
            <w:tcW w:type="dxa" w:w="2880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3312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Dashboard chart: family count per zone (legacy)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rFonts w:ascii="Arial" w:hAnsi="Arial"/>
                <w:sz w:val="18"/>
              </w:rPr>
              <w:t>sp_GetFamiliesByZone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Arial" w:hAnsi="Arial"/>
                <w:sz w:val="18"/>
              </w:rPr>
              <w:t>Dashboard chart: family count per zone (V4, with zone label)</w:t>
            </w:r>
          </w:p>
        </w:tc>
      </w:tr>
      <w:tr>
        <w:tc>
          <w:tcPr>
            <w:tcW w:type="dxa" w:w="3312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sp_GetTotalFamilyCount</w:t>
            </w:r>
          </w:p>
        </w:tc>
        <w:tc>
          <w:tcPr>
            <w:tcW w:type="dxa" w:w="2880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@anbiyam_id</w:t>
            </w:r>
          </w:p>
        </w:tc>
        <w:tc>
          <w:tcPr>
            <w:tcW w:type="dxa" w:w="3312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Count of families in one anbiyam (used for family code generation)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rFonts w:ascii="Arial" w:hAnsi="Arial"/>
                <w:sz w:val="18"/>
              </w:rPr>
              <w:t>sp_GetFamilyByCode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Arial" w:hAnsi="Arial"/>
                <w:sz w:val="18"/>
              </w:rPr>
              <w:t>@family_code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Arial" w:hAnsi="Arial"/>
                <w:sz w:val="18"/>
              </w:rPr>
              <w:t>Look up family by code — returns family_id, anbiyam_id</w:t>
            </w:r>
          </w:p>
        </w:tc>
      </w:tr>
      <w:tr>
        <w:tc>
          <w:tcPr>
            <w:tcW w:type="dxa" w:w="3312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sp_AggregateOccupations</w:t>
            </w:r>
          </w:p>
        </w:tc>
        <w:tc>
          <w:tcPr>
            <w:tcW w:type="dxa" w:w="2880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3312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Distinct occupation list for filter dropdown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rFonts w:ascii="Arial" w:hAnsi="Arial"/>
                <w:sz w:val="18"/>
              </w:rPr>
              <w:t>sp_DisableFamily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Arial" w:hAnsi="Arial"/>
                <w:sz w:val="18"/>
              </w:rPr>
              <w:t>@familyID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Arial" w:hAnsi="Arial"/>
                <w:sz w:val="18"/>
              </w:rPr>
              <w:t>Soft-delete shortcut: sets isactive=0, disabled_date=now</w:t>
            </w:r>
          </w:p>
        </w:tc>
      </w:tr>
      <w:tr>
        <w:tc>
          <w:tcPr>
            <w:tcW w:type="dxa" w:w="3312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sp_DeleteFamily</w:t>
            </w:r>
          </w:p>
        </w:tc>
        <w:tc>
          <w:tcPr>
            <w:tcW w:type="dxa" w:w="2880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@familyID</w:t>
            </w:r>
          </w:p>
        </w:tc>
        <w:tc>
          <w:tcPr>
            <w:tcW w:type="dxa" w:w="3312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Cascade soft-delete: clears members, cemetery records, sets isactive=0, code=DELETED</w:t>
            </w:r>
          </w:p>
        </w:tc>
      </w:tr>
    </w:tbl>
    <w:p/>
    <w:p>
      <w:pPr>
        <w:pStyle w:val="Heading2"/>
      </w:pPr>
      <w:r>
        <w:t>3.3  Family Member Procedures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312"/>
            <w:shd w:val="clear" w:color="auto" w:fill="1A2D42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Procedure</w:t>
            </w:r>
          </w:p>
        </w:tc>
        <w:tc>
          <w:tcPr>
            <w:tcW w:type="dxa" w:w="2880"/>
            <w:shd w:val="clear" w:color="auto" w:fill="1A2D42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Key Parameters</w:t>
            </w:r>
          </w:p>
        </w:tc>
        <w:tc>
          <w:tcPr>
            <w:tcW w:type="dxa" w:w="3312"/>
            <w:shd w:val="clear" w:color="auto" w:fill="1A2D42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rFonts w:ascii="Arial" w:hAnsi="Arial"/>
                <w:sz w:val="18"/>
              </w:rPr>
              <w:t>sp_SaveFamilyMember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Arial" w:hAnsi="Arial"/>
                <w:sz w:val="18"/>
              </w:rPr>
              <w:t>@member_id OUTPUT, @family_id, @first_name, @relationship, @gender, @dob, @member_status, @occupation, @qualification, @blood_group, @email, @phone, sacrament_dates×5, ministry_flags×10, @childclass, @child_institution, @member_group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Arial" w:hAnsi="Arial"/>
                <w:sz w:val="18"/>
              </w:rPr>
              <w:t>Upsert member (insert if member_id=0 or not found, update otherwise)</w:t>
            </w:r>
          </w:p>
        </w:tc>
      </w:tr>
      <w:tr>
        <w:tc>
          <w:tcPr>
            <w:tcW w:type="dxa" w:w="3312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sp_GetFamilyMemberById</w:t>
            </w:r>
          </w:p>
        </w:tc>
        <w:tc>
          <w:tcPr>
            <w:tcW w:type="dxa" w:w="2880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@member_id</w:t>
            </w:r>
          </w:p>
        </w:tc>
        <w:tc>
          <w:tcPr>
            <w:tcW w:type="dxa" w:w="3312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Single member record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rFonts w:ascii="Arial" w:hAnsi="Arial"/>
                <w:sz w:val="18"/>
              </w:rPr>
              <w:t>sp_GetFamilyMembersByFamilyId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Arial" w:hAnsi="Arial"/>
                <w:sz w:val="18"/>
              </w:rPr>
              <w:t>@family_id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Arial" w:hAnsi="Arial"/>
                <w:sz w:val="18"/>
              </w:rPr>
              <w:t>Members summary grid (includes computed age, ministry flags as Yes/No)</w:t>
            </w:r>
          </w:p>
        </w:tc>
      </w:tr>
      <w:tr>
        <w:tc>
          <w:tcPr>
            <w:tcW w:type="dxa" w:w="3312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sp_GetFamilyMembersDetailsByFamilyId</w:t>
            </w:r>
          </w:p>
        </w:tc>
        <w:tc>
          <w:tcPr>
            <w:tcW w:type="dxa" w:w="2880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@family_id</w:t>
            </w:r>
          </w:p>
        </w:tc>
        <w:tc>
          <w:tcPr>
            <w:tcW w:type="dxa" w:w="3312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Full member details for edit form (all columns)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rFonts w:ascii="Arial" w:hAnsi="Arial"/>
                <w:sz w:val="18"/>
              </w:rPr>
              <w:t>sp_GetFamilyMembersForDropdown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Arial" w:hAnsi="Arial"/>
                <w:sz w:val="18"/>
              </w:rPr>
              <w:t>@family_id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Arial" w:hAnsi="Arial"/>
                <w:sz w:val="18"/>
              </w:rPr>
              <w:t>Living members only — for cemetery assignment dropdown</w:t>
            </w:r>
          </w:p>
        </w:tc>
      </w:tr>
    </w:tbl>
    <w:p/>
    <w:p>
      <w:pPr>
        <w:pStyle w:val="Heading2"/>
      </w:pPr>
      <w:r>
        <w:t>3.4  Dashboard &amp; Chart Procedures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312"/>
            <w:shd w:val="clear" w:color="auto" w:fill="1A2D42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Procedure</w:t>
            </w:r>
          </w:p>
        </w:tc>
        <w:tc>
          <w:tcPr>
            <w:tcW w:type="dxa" w:w="1728"/>
            <w:shd w:val="clear" w:color="auto" w:fill="1A2D42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Parameters</w:t>
            </w:r>
          </w:p>
        </w:tc>
        <w:tc>
          <w:tcPr>
            <w:tcW w:type="dxa" w:w="4464"/>
            <w:shd w:val="clear" w:color="auto" w:fill="1A2D42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Returns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rFonts w:ascii="Arial" w:hAnsi="Arial"/>
                <w:sz w:val="18"/>
              </w:rPr>
              <w:t>sp_GetAgeGroupChartData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464"/>
            <w:vAlign w:val="center"/>
          </w:tcPr>
          <w:p>
            <w:r>
              <w:rPr>
                <w:rFonts w:ascii="Arial" w:hAnsi="Arial"/>
                <w:sz w:val="18"/>
              </w:rPr>
              <w:t>Age bands: Little Sprouts (0-12) / Rising Teens (13-18) / Young Achievers (19-35) / Prime Movers (36-60) / Wisdom Circle (60+) with count per band</w:t>
            </w:r>
          </w:p>
        </w:tc>
      </w:tr>
      <w:tr>
        <w:tc>
          <w:tcPr>
            <w:tcW w:type="dxa" w:w="3312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sp_GenderData</w:t>
            </w:r>
          </w:p>
        </w:tc>
        <w:tc>
          <w:tcPr>
            <w:tcW w:type="dxa" w:w="1728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464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MaleCount, FemaleCount (active members only — excludes Deceased)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rFonts w:ascii="Arial" w:hAnsi="Arial"/>
                <w:sz w:val="18"/>
              </w:rPr>
              <w:t>sp_GetFamiliesByZone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464"/>
            <w:vAlign w:val="center"/>
          </w:tcPr>
          <w:p>
            <w:r>
              <w:rPr>
                <w:rFonts w:ascii="Arial" w:hAnsi="Arial"/>
                <w:sz w:val="18"/>
              </w:rPr>
              <w:t>Zone label (e.g. 'Zone 3') + FamilyCount (V4 version with string label)</w:t>
            </w:r>
          </w:p>
        </w:tc>
      </w:tr>
    </w:tbl>
    <w:p/>
    <w:p>
      <w:pPr>
        <w:pStyle w:val="Heading2"/>
      </w:pPr>
      <w:r>
        <w:t>3.5  Cemetery Procedures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456"/>
            <w:shd w:val="clear" w:color="auto" w:fill="1A2D42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Procedure</w:t>
            </w:r>
          </w:p>
        </w:tc>
        <w:tc>
          <w:tcPr>
            <w:tcW w:type="dxa" w:w="2880"/>
            <w:shd w:val="clear" w:color="auto" w:fill="1A2D42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Key Parameters</w:t>
            </w:r>
          </w:p>
        </w:tc>
        <w:tc>
          <w:tcPr>
            <w:tcW w:type="dxa" w:w="3168"/>
            <w:shd w:val="clear" w:color="auto" w:fill="1A2D42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rFonts w:ascii="Arial" w:hAnsi="Arial"/>
                <w:sz w:val="18"/>
              </w:rPr>
              <w:t>sp_InsertOrUpdateCemetery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Arial" w:hAnsi="Arial"/>
                <w:sz w:val="18"/>
              </w:rPr>
              <w:t>@cemeteryID, @memberID, @burialDate, @deathDate, @cemeteryCode, @remarks</w:t>
            </w:r>
          </w:p>
        </w:tc>
        <w:tc>
          <w:tcPr>
            <w:tcW w:type="dxa" w:w="3168"/>
            <w:vAlign w:val="center"/>
          </w:tcPr>
          <w:p>
            <w:r>
              <w:rPr>
                <w:rFonts w:ascii="Arial" w:hAnsi="Arial"/>
                <w:sz w:val="18"/>
              </w:rPr>
              <w:t>Upsert parish cemetery; sets member_status='Deceased' on linked member</w:t>
            </w:r>
          </w:p>
        </w:tc>
      </w:tr>
      <w:tr>
        <w:tc>
          <w:tcPr>
            <w:tcW w:type="dxa" w:w="3456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sp_GetFamilyCemetery</w:t>
            </w:r>
          </w:p>
        </w:tc>
        <w:tc>
          <w:tcPr>
            <w:tcW w:type="dxa" w:w="2880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@familyID</w:t>
            </w:r>
          </w:p>
        </w:tc>
        <w:tc>
          <w:tcPr>
            <w:tcW w:type="dxa" w:w="3168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Cemetery records for one family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rFonts w:ascii="Arial" w:hAnsi="Arial"/>
                <w:sz w:val="18"/>
              </w:rPr>
              <w:t>sp_GetAllCemeteriesPaged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Arial" w:hAnsi="Arial"/>
                <w:sz w:val="18"/>
              </w:rPr>
              <w:t>@pageNumber, @pageSize, @burial_date_from/to, @deceased_date_from/to, @IsOurparish</w:t>
            </w:r>
          </w:p>
        </w:tc>
        <w:tc>
          <w:tcPr>
            <w:tcW w:type="dxa" w:w="3168"/>
            <w:vAlign w:val="center"/>
          </w:tcPr>
          <w:p>
            <w:r>
              <w:rPr>
                <w:rFonts w:ascii="Arial" w:hAnsi="Arial"/>
                <w:sz w:val="18"/>
              </w:rPr>
              <w:t>Paginated cemetery grid; @IsOurparish=1 → parish table, 0 → nonparish table</w:t>
            </w:r>
          </w:p>
        </w:tc>
      </w:tr>
      <w:tr>
        <w:tc>
          <w:tcPr>
            <w:tcW w:type="dxa" w:w="3456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sp_GetAllCemeteriesTotalCount</w:t>
            </w:r>
          </w:p>
        </w:tc>
        <w:tc>
          <w:tcPr>
            <w:tcW w:type="dxa" w:w="2880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same filters</w:t>
            </w:r>
          </w:p>
        </w:tc>
        <w:tc>
          <w:tcPr>
            <w:tcW w:type="dxa" w:w="3168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Count for cemetery pagination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rFonts w:ascii="Arial" w:hAnsi="Arial"/>
                <w:sz w:val="18"/>
              </w:rPr>
              <w:t>sp_SaveNonParishCemetery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Arial" w:hAnsi="Arial"/>
                <w:sz w:val="18"/>
              </w:rPr>
              <w:t>@Name, @DOB, @Address, @City, @State, @ZipCode, @Remarks, @ContactPerson, @ContactPhone, @DeceasedDate, @BuriedDate, @gender, @cemeterycode</w:t>
            </w:r>
          </w:p>
        </w:tc>
        <w:tc>
          <w:tcPr>
            <w:tcW w:type="dxa" w:w="3168"/>
            <w:vAlign w:val="center"/>
          </w:tcPr>
          <w:p>
            <w:r>
              <w:rPr>
                <w:rFonts w:ascii="Arial" w:hAnsi="Arial"/>
                <w:sz w:val="18"/>
              </w:rPr>
              <w:t>Insert non-parish cemetery record</w:t>
            </w:r>
          </w:p>
        </w:tc>
      </w:tr>
      <w:tr>
        <w:tc>
          <w:tcPr>
            <w:tcW w:type="dxa" w:w="3456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sp_GetNonParishCemeteryList</w:t>
            </w:r>
          </w:p>
        </w:tc>
        <w:tc>
          <w:tcPr>
            <w:tcW w:type="dxa" w:w="2880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@name (optional)</w:t>
            </w:r>
          </w:p>
        </w:tc>
        <w:tc>
          <w:tcPr>
            <w:tcW w:type="dxa" w:w="3168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List non-parish records (for subscription lookup)</w:t>
            </w:r>
          </w:p>
        </w:tc>
      </w:tr>
    </w:tbl>
    <w:p/>
    <w:p>
      <w:pPr>
        <w:pStyle w:val="Heading2"/>
      </w:pPr>
      <w:r>
        <w:t>3.6  Subscription Procedures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600"/>
            <w:shd w:val="clear" w:color="auto" w:fill="1A2D42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Procedure</w:t>
            </w:r>
          </w:p>
        </w:tc>
        <w:tc>
          <w:tcPr>
            <w:tcW w:type="dxa" w:w="2736"/>
            <w:shd w:val="clear" w:color="auto" w:fill="1A2D42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Key Parameters</w:t>
            </w:r>
          </w:p>
        </w:tc>
        <w:tc>
          <w:tcPr>
            <w:tcW w:type="dxa" w:w="3168"/>
            <w:shd w:val="clear" w:color="auto" w:fill="1A2D42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600"/>
            <w:vAlign w:val="center"/>
          </w:tcPr>
          <w:p>
            <w:r>
              <w:rPr>
                <w:rFonts w:ascii="Arial" w:hAnsi="Arial"/>
                <w:sz w:val="18"/>
              </w:rPr>
              <w:t>sp_SetFamilySubscriptionMonth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rial" w:hAnsi="Arial"/>
                <w:sz w:val="18"/>
              </w:rPr>
              <w:t>@family_id, @subscription_year, @month (1-12), @amount, @paid_date, @status</w:t>
            </w:r>
          </w:p>
        </w:tc>
        <w:tc>
          <w:tcPr>
            <w:tcW w:type="dxa" w:w="3168"/>
            <w:vAlign w:val="center"/>
          </w:tcPr>
          <w:p>
            <w:r>
              <w:rPr>
                <w:rFonts w:ascii="Arial" w:hAnsi="Arial"/>
                <w:sz w:val="18"/>
              </w:rPr>
              <w:t>Upsert one month; uses sp_executesql dynamic column mapping</w:t>
            </w:r>
          </w:p>
        </w:tc>
      </w:tr>
      <w:tr>
        <w:tc>
          <w:tcPr>
            <w:tcW w:type="dxa" w:w="3600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sp_GetFamilySubscriptionYear</w:t>
            </w:r>
          </w:p>
        </w:tc>
        <w:tc>
          <w:tcPr>
            <w:tcW w:type="dxa" w:w="2736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@family_id, @subscription_year</w:t>
            </w:r>
          </w:p>
        </w:tc>
        <w:tc>
          <w:tcPr>
            <w:tcW w:type="dxa" w:w="3168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All 12 months for a family/year</w:t>
            </w:r>
          </w:p>
        </w:tc>
      </w:tr>
      <w:tr>
        <w:tc>
          <w:tcPr>
            <w:tcW w:type="dxa" w:w="3600"/>
            <w:vAlign w:val="center"/>
          </w:tcPr>
          <w:p>
            <w:r>
              <w:rPr>
                <w:rFonts w:ascii="Arial" w:hAnsi="Arial"/>
                <w:sz w:val="18"/>
              </w:rPr>
              <w:t>sp_GetLastPaidSubscriptionDate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rial" w:hAnsi="Arial"/>
                <w:sz w:val="18"/>
              </w:rPr>
              <w:t>@family_id</w:t>
            </w:r>
          </w:p>
        </w:tc>
        <w:tc>
          <w:tcPr>
            <w:tcW w:type="dxa" w:w="3168"/>
            <w:vAlign w:val="center"/>
          </w:tcPr>
          <w:p>
            <w:r>
              <w:rPr>
                <w:rFonts w:ascii="Arial" w:hAnsi="Arial"/>
                <w:sz w:val="18"/>
              </w:rPr>
              <w:t>Most recent paid month date + amount</w:t>
            </w:r>
          </w:p>
        </w:tc>
      </w:tr>
      <w:tr>
        <w:tc>
          <w:tcPr>
            <w:tcW w:type="dxa" w:w="3600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sp_SetCemeterySubscription</w:t>
            </w:r>
          </w:p>
        </w:tc>
        <w:tc>
          <w:tcPr>
            <w:tcW w:type="dxa" w:w="2736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@family_id, @subscription_year, @amount, @payment_date, @payment_status</w:t>
            </w:r>
          </w:p>
        </w:tc>
        <w:tc>
          <w:tcPr>
            <w:tcW w:type="dxa" w:w="3168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Upsert cemetery annual subscription for a parish family</w:t>
            </w:r>
          </w:p>
        </w:tc>
      </w:tr>
      <w:tr>
        <w:tc>
          <w:tcPr>
            <w:tcW w:type="dxa" w:w="3600"/>
            <w:vAlign w:val="center"/>
          </w:tcPr>
          <w:p>
            <w:r>
              <w:rPr>
                <w:rFonts w:ascii="Arial" w:hAnsi="Arial"/>
                <w:sz w:val="18"/>
              </w:rPr>
              <w:t>sp_GetCemeterySubscription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rial" w:hAnsi="Arial"/>
                <w:sz w:val="18"/>
              </w:rPr>
              <w:t>@family_id, @subscription_year</w:t>
            </w:r>
          </w:p>
        </w:tc>
        <w:tc>
          <w:tcPr>
            <w:tcW w:type="dxa" w:w="3168"/>
            <w:vAlign w:val="center"/>
          </w:tcPr>
          <w:p>
            <w:r>
              <w:rPr>
                <w:rFonts w:ascii="Arial" w:hAnsi="Arial"/>
                <w:sz w:val="18"/>
              </w:rPr>
              <w:t>Single cemetery subscription record</w:t>
            </w:r>
          </w:p>
        </w:tc>
      </w:tr>
      <w:tr>
        <w:tc>
          <w:tcPr>
            <w:tcW w:type="dxa" w:w="3600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sp_GetSubscriptionsFiltered</w:t>
            </w:r>
          </w:p>
        </w:tc>
        <w:tc>
          <w:tcPr>
            <w:tcW w:type="dxa" w:w="2736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@pageNumber, @pageSize, @familyName, @anbiyamId, @subscriptionType, @status, @yearFrom, @yearTo</w:t>
            </w:r>
          </w:p>
        </w:tc>
        <w:tc>
          <w:tcPr>
            <w:tcW w:type="dxa" w:w="3168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Unified paginated view: Family + Cemetery + Outside Parish subscriptions in one UNION result</w:t>
            </w:r>
          </w:p>
        </w:tc>
      </w:tr>
      <w:tr>
        <w:tc>
          <w:tcPr>
            <w:tcW w:type="dxa" w:w="3600"/>
            <w:vAlign w:val="center"/>
          </w:tcPr>
          <w:p>
            <w:r>
              <w:rPr>
                <w:rFonts w:ascii="Arial" w:hAnsi="Arial"/>
                <w:sz w:val="18"/>
              </w:rPr>
              <w:t>sp_GetSubscriptionTotalCount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rial" w:hAnsi="Arial"/>
                <w:sz w:val="18"/>
              </w:rPr>
              <w:t>same filters (no pagination)</w:t>
            </w:r>
          </w:p>
        </w:tc>
        <w:tc>
          <w:tcPr>
            <w:tcW w:type="dxa" w:w="3168"/>
            <w:vAlign w:val="center"/>
          </w:tcPr>
          <w:p>
            <w:r>
              <w:rPr>
                <w:rFonts w:ascii="Arial" w:hAnsi="Arial"/>
                <w:sz w:val="18"/>
              </w:rPr>
              <w:t>Row count for unified subscription grid</w:t>
            </w:r>
          </w:p>
        </w:tc>
      </w:tr>
      <w:tr>
        <w:tc>
          <w:tcPr>
            <w:tcW w:type="dxa" w:w="3600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sp_SetNonParishCemeterySubscription</w:t>
            </w:r>
          </w:p>
        </w:tc>
        <w:tc>
          <w:tcPr>
            <w:tcW w:type="dxa" w:w="2736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@nonparish_cemetery_id, @subscription_year, @amount, @payment_date, @payment_status, @remarks</w:t>
            </w:r>
          </w:p>
        </w:tc>
        <w:tc>
          <w:tcPr>
            <w:tcW w:type="dxa" w:w="3168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Upsert non-parish annual subscription</w:t>
            </w:r>
          </w:p>
        </w:tc>
      </w:tr>
      <w:tr>
        <w:tc>
          <w:tcPr>
            <w:tcW w:type="dxa" w:w="3600"/>
            <w:vAlign w:val="center"/>
          </w:tcPr>
          <w:p>
            <w:r>
              <w:rPr>
                <w:rFonts w:ascii="Arial" w:hAnsi="Arial"/>
                <w:sz w:val="18"/>
              </w:rPr>
              <w:t>sp_GetNonParishCemeterySubscriptions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rial" w:hAnsi="Arial"/>
                <w:sz w:val="18"/>
              </w:rPr>
              <w:t>@nonparish_cemetery_id</w:t>
            </w:r>
          </w:p>
        </w:tc>
        <w:tc>
          <w:tcPr>
            <w:tcW w:type="dxa" w:w="3168"/>
            <w:vAlign w:val="center"/>
          </w:tcPr>
          <w:p>
            <w:r>
              <w:rPr>
                <w:rFonts w:ascii="Arial" w:hAnsi="Arial"/>
                <w:sz w:val="18"/>
              </w:rPr>
              <w:t>All subscription years for one non-parish entry</w:t>
            </w:r>
          </w:p>
        </w:tc>
      </w:tr>
      <w:tr>
        <w:tc>
          <w:tcPr>
            <w:tcW w:type="dxa" w:w="3600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sp_GetNonParishSubById</w:t>
            </w:r>
          </w:p>
        </w:tc>
        <w:tc>
          <w:tcPr>
            <w:tcW w:type="dxa" w:w="2736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@subscription_id</w:t>
            </w:r>
          </w:p>
        </w:tc>
        <w:tc>
          <w:tcPr>
            <w:tcW w:type="dxa" w:w="3168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Single non-parish subscription row</w:t>
            </w:r>
          </w:p>
        </w:tc>
      </w:tr>
    </w:tbl>
    <w:p/>
    <w:p>
      <w:r>
        <w:br w:type="page"/>
      </w:r>
    </w:p>
    <w:p>
      <w:pPr>
        <w:pStyle w:val="Heading1"/>
      </w:pPr>
      <w:r>
        <w:t>4. Screen Inventory — WinForms → React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736"/>
            <w:shd w:val="clear" w:color="auto" w:fill="1A2D42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WinForms Screen</w:t>
            </w:r>
          </w:p>
        </w:tc>
        <w:tc>
          <w:tcPr>
            <w:tcW w:type="dxa" w:w="3888"/>
            <w:shd w:val="clear" w:color="auto" w:fill="1A2D42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React Route / Component</w:t>
            </w:r>
          </w:p>
        </w:tc>
        <w:tc>
          <w:tcPr>
            <w:tcW w:type="dxa" w:w="2880"/>
            <w:shd w:val="clear" w:color="auto" w:fill="1A2D42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Triggered By</w:t>
            </w:r>
          </w:p>
        </w:tc>
      </w:tr>
      <w:tr>
        <w:tc>
          <w:tcPr>
            <w:tcW w:type="dxa" w:w="2736"/>
            <w:vAlign w:val="center"/>
          </w:tcPr>
          <w:p>
            <w:r>
              <w:rPr>
                <w:rFonts w:ascii="Arial" w:hAnsi="Arial"/>
                <w:sz w:val="18"/>
              </w:rPr>
              <w:t>LoginForm</w:t>
            </w:r>
          </w:p>
        </w:tc>
        <w:tc>
          <w:tcPr>
            <w:tcW w:type="dxa" w:w="3888"/>
            <w:vAlign w:val="center"/>
          </w:tcPr>
          <w:p>
            <w:r>
              <w:rPr>
                <w:rFonts w:ascii="Arial" w:hAnsi="Arial"/>
                <w:sz w:val="18"/>
              </w:rPr>
              <w:t>/login  →  LoginPage.tsx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Arial" w:hAnsi="Arial"/>
                <w:sz w:val="18"/>
              </w:rPr>
              <w:t>App startup / unauthenticated redirect</w:t>
            </w:r>
          </w:p>
        </w:tc>
      </w:tr>
      <w:tr>
        <w:tc>
          <w:tcPr>
            <w:tcW w:type="dxa" w:w="2736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Form1 — Families Tab</w:t>
            </w:r>
          </w:p>
        </w:tc>
        <w:tc>
          <w:tcPr>
            <w:tcW w:type="dxa" w:w="3888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/families  →  FamilyList.tsx</w:t>
            </w:r>
          </w:p>
        </w:tc>
        <w:tc>
          <w:tcPr>
            <w:tcW w:type="dxa" w:w="2880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Nav bar</w:t>
            </w:r>
          </w:p>
        </w:tc>
      </w:tr>
      <w:tr>
        <w:tc>
          <w:tcPr>
            <w:tcW w:type="dxa" w:w="2736"/>
            <w:vAlign w:val="center"/>
          </w:tcPr>
          <w:p>
            <w:r>
              <w:rPr>
                <w:rFonts w:ascii="Arial" w:hAnsi="Arial"/>
                <w:sz w:val="18"/>
              </w:rPr>
              <w:t>Form1 — Anbiyam Tab</w:t>
            </w:r>
          </w:p>
        </w:tc>
        <w:tc>
          <w:tcPr>
            <w:tcW w:type="dxa" w:w="3888"/>
            <w:vAlign w:val="center"/>
          </w:tcPr>
          <w:p>
            <w:r>
              <w:rPr>
                <w:rFonts w:ascii="Arial" w:hAnsi="Arial"/>
                <w:sz w:val="18"/>
              </w:rPr>
              <w:t>/anbiyam  →  AnbiyamList.tsx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Arial" w:hAnsi="Arial"/>
                <w:sz w:val="18"/>
              </w:rPr>
              <w:t>Nav bar</w:t>
            </w:r>
          </w:p>
        </w:tc>
      </w:tr>
      <w:tr>
        <w:tc>
          <w:tcPr>
            <w:tcW w:type="dxa" w:w="2736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Form1 — Cemetery Tab</w:t>
            </w:r>
          </w:p>
        </w:tc>
        <w:tc>
          <w:tcPr>
            <w:tcW w:type="dxa" w:w="3888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/cemetery  →  CemeteryList.tsx</w:t>
            </w:r>
          </w:p>
        </w:tc>
        <w:tc>
          <w:tcPr>
            <w:tcW w:type="dxa" w:w="2880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Nav bar</w:t>
            </w:r>
          </w:p>
        </w:tc>
      </w:tr>
      <w:tr>
        <w:tc>
          <w:tcPr>
            <w:tcW w:type="dxa" w:w="2736"/>
            <w:vAlign w:val="center"/>
          </w:tcPr>
          <w:p>
            <w:r>
              <w:rPr>
                <w:rFonts w:ascii="Arial" w:hAnsi="Arial"/>
                <w:sz w:val="18"/>
              </w:rPr>
              <w:t>Form1 — Subscription Tab</w:t>
            </w:r>
          </w:p>
        </w:tc>
        <w:tc>
          <w:tcPr>
            <w:tcW w:type="dxa" w:w="3888"/>
            <w:vAlign w:val="center"/>
          </w:tcPr>
          <w:p>
            <w:r>
              <w:rPr>
                <w:rFonts w:ascii="Arial" w:hAnsi="Arial"/>
                <w:sz w:val="18"/>
              </w:rPr>
              <w:t>/subscriptions  →  SubscriptionList.tsx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Arial" w:hAnsi="Arial"/>
                <w:sz w:val="18"/>
              </w:rPr>
              <w:t>Nav bar</w:t>
            </w:r>
          </w:p>
        </w:tc>
      </w:tr>
      <w:tr>
        <w:tc>
          <w:tcPr>
            <w:tcW w:type="dxa" w:w="2736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Form1 — Dashboard Tab</w:t>
            </w:r>
          </w:p>
        </w:tc>
        <w:tc>
          <w:tcPr>
            <w:tcW w:type="dxa" w:w="3888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/dashboard  →  DashboardPage.tsx</w:t>
            </w:r>
          </w:p>
        </w:tc>
        <w:tc>
          <w:tcPr>
            <w:tcW w:type="dxa" w:w="2880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Nav bar (default landing)</w:t>
            </w:r>
          </w:p>
        </w:tc>
      </w:tr>
      <w:tr>
        <w:tc>
          <w:tcPr>
            <w:tcW w:type="dxa" w:w="2736"/>
            <w:vAlign w:val="center"/>
          </w:tcPr>
          <w:p>
            <w:r>
              <w:rPr>
                <w:rFonts w:ascii="Arial" w:hAnsi="Arial"/>
                <w:sz w:val="18"/>
              </w:rPr>
              <w:t>FamilyPopup (Create/Edit)</w:t>
            </w:r>
          </w:p>
        </w:tc>
        <w:tc>
          <w:tcPr>
            <w:tcW w:type="dxa" w:w="3888"/>
            <w:vAlign w:val="center"/>
          </w:tcPr>
          <w:p>
            <w:r>
              <w:rPr>
                <w:rFonts w:ascii="Arial" w:hAnsi="Arial"/>
                <w:sz w:val="18"/>
              </w:rPr>
              <w:t>/families/new or /families/:id/edit  →  FamilyForm.tsx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Arial" w:hAnsi="Arial"/>
                <w:sz w:val="18"/>
              </w:rPr>
              <w:t>Create / Edit button on Families tab</w:t>
            </w:r>
          </w:p>
        </w:tc>
      </w:tr>
      <w:tr>
        <w:tc>
          <w:tcPr>
            <w:tcW w:type="dxa" w:w="2736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AnbiyamPopup (Create/Edit)</w:t>
            </w:r>
          </w:p>
        </w:tc>
        <w:tc>
          <w:tcPr>
            <w:tcW w:type="dxa" w:w="3888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Modal: AnbiyamForm.tsx</w:t>
            </w:r>
          </w:p>
        </w:tc>
        <w:tc>
          <w:tcPr>
            <w:tcW w:type="dxa" w:w="2880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Create / Edit button on Anbiyam tab</w:t>
            </w:r>
          </w:p>
        </w:tc>
      </w:tr>
      <w:tr>
        <w:tc>
          <w:tcPr>
            <w:tcW w:type="dxa" w:w="2736"/>
            <w:vAlign w:val="center"/>
          </w:tcPr>
          <w:p>
            <w:r>
              <w:rPr>
                <w:rFonts w:ascii="Arial" w:hAnsi="Arial"/>
                <w:sz w:val="18"/>
              </w:rPr>
              <w:t>Cemetery dialog</w:t>
            </w:r>
          </w:p>
        </w:tc>
        <w:tc>
          <w:tcPr>
            <w:tcW w:type="dxa" w:w="3888"/>
            <w:vAlign w:val="center"/>
          </w:tcPr>
          <w:p>
            <w:r>
              <w:rPr>
                <w:rFonts w:ascii="Arial" w:hAnsi="Arial"/>
                <w:sz w:val="18"/>
              </w:rPr>
              <w:t>Modal: CemeteryForm.tsx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Arial" w:hAnsi="Arial"/>
                <w:sz w:val="18"/>
              </w:rPr>
              <w:t>Cemetery button on Families tab (family selected)</w:t>
            </w:r>
          </w:p>
        </w:tc>
      </w:tr>
      <w:tr>
        <w:tc>
          <w:tcPr>
            <w:tcW w:type="dxa" w:w="2736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NonParishFamily form</w:t>
            </w:r>
          </w:p>
        </w:tc>
        <w:tc>
          <w:tcPr>
            <w:tcW w:type="dxa" w:w="3888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Modal: NonParishForm.tsx</w:t>
            </w:r>
          </w:p>
        </w:tc>
        <w:tc>
          <w:tcPr>
            <w:tcW w:type="dxa" w:w="2880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"Add Outside Parish" on Cemetery tab</w:t>
            </w:r>
          </w:p>
        </w:tc>
      </w:tr>
      <w:tr>
        <w:tc>
          <w:tcPr>
            <w:tcW w:type="dxa" w:w="2736"/>
            <w:vAlign w:val="center"/>
          </w:tcPr>
          <w:p>
            <w:r>
              <w:rPr>
                <w:rFonts w:ascii="Arial" w:hAnsi="Arial"/>
                <w:sz w:val="18"/>
              </w:rPr>
              <w:t>SubscriptionPopup</w:t>
            </w:r>
          </w:p>
        </w:tc>
        <w:tc>
          <w:tcPr>
            <w:tcW w:type="dxa" w:w="3888"/>
            <w:vAlign w:val="center"/>
          </w:tcPr>
          <w:p>
            <w:r>
              <w:rPr>
                <w:rFonts w:ascii="Arial" w:hAnsi="Arial"/>
                <w:sz w:val="18"/>
              </w:rPr>
              <w:t>Modal: FamilySubscriptionForm.tsx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Arial" w:hAnsi="Arial"/>
                <w:sz w:val="18"/>
              </w:rPr>
              <w:t>From family row or subscription tab row</w:t>
            </w:r>
          </w:p>
        </w:tc>
      </w:tr>
      <w:tr>
        <w:tc>
          <w:tcPr>
            <w:tcW w:type="dxa" w:w="2736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CemeterySubscriptionPopup</w:t>
            </w:r>
          </w:p>
        </w:tc>
        <w:tc>
          <w:tcPr>
            <w:tcW w:type="dxa" w:w="3888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Modal: CemeterySubscriptionForm.tsx</w:t>
            </w:r>
          </w:p>
        </w:tc>
        <w:tc>
          <w:tcPr>
            <w:tcW w:type="dxa" w:w="2880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From parish cemetery row or family row</w:t>
            </w:r>
          </w:p>
        </w:tc>
      </w:tr>
      <w:tr>
        <w:tc>
          <w:tcPr>
            <w:tcW w:type="dxa" w:w="2736"/>
            <w:vAlign w:val="center"/>
          </w:tcPr>
          <w:p>
            <w:r>
              <w:rPr>
                <w:rFonts w:ascii="Arial" w:hAnsi="Arial"/>
                <w:sz w:val="18"/>
              </w:rPr>
              <w:t>NonParishCemeterySubscriptionPopup</w:t>
            </w:r>
          </w:p>
        </w:tc>
        <w:tc>
          <w:tcPr>
            <w:tcW w:type="dxa" w:w="3888"/>
            <w:vAlign w:val="center"/>
          </w:tcPr>
          <w:p>
            <w:r>
              <w:rPr>
                <w:rFonts w:ascii="Arial" w:hAnsi="Arial"/>
                <w:sz w:val="18"/>
              </w:rPr>
              <w:t>Modal: NonParishSubForm.tsx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Arial" w:hAnsi="Arial"/>
                <w:sz w:val="18"/>
              </w:rPr>
              <w:t>From non-parish cemetery row</w:t>
            </w:r>
          </w:p>
        </w:tc>
      </w:tr>
    </w:tbl>
    <w:p/>
    <w:p/>
    <w:p>
      <w:pPr>
        <w:pStyle w:val="Heading2"/>
      </w:pPr>
      <w:r>
        <w:t>4.1  Login Page  (/login)</w:t>
      </w:r>
    </w:p>
    <w:p>
      <w:pPr>
        <w:spacing w:after="120"/>
      </w:pPr>
      <w:r>
        <w:rPr>
          <w:rFonts w:ascii="Arial" w:hAnsi="Arial"/>
          <w:b w:val="0"/>
          <w:i w:val="0"/>
          <w:sz w:val="20"/>
        </w:rPr>
        <w:t>Replicates LoginForm.cs. Church branding header (cross icon, church name, location). Username + password fields. Sign In button.</w:t>
      </w:r>
    </w:p>
    <w:p>
      <w:pPr>
        <w:pStyle w:val="ListBullet"/>
        <w:spacing w:after="40"/>
        <w:ind w:left="432"/>
      </w:pPr>
      <w:r>
        <w:rPr>
          <w:rFonts w:ascii="Arial" w:hAnsi="Arial"/>
          <w:sz w:val="20"/>
        </w:rPr>
        <w:t>On submit: POST /auth/login → Lambda hashes password with SHA-256, queries users table, returns JWT in HttpOnly cookie.</w:t>
      </w:r>
    </w:p>
    <w:p>
      <w:pPr>
        <w:pStyle w:val="ListBullet"/>
        <w:spacing w:after="40"/>
        <w:ind w:left="432"/>
      </w:pPr>
      <w:r>
        <w:rPr>
          <w:rFonts w:ascii="Arial" w:hAnsi="Arial"/>
          <w:sz w:val="20"/>
        </w:rPr>
        <w:t>On success: React AuthContext fetches GET /auth/me to populate user object. Redirects to /dashboard.</w:t>
      </w:r>
    </w:p>
    <w:p>
      <w:pPr>
        <w:pStyle w:val="ListBullet"/>
        <w:spacing w:after="40"/>
        <w:ind w:left="432"/>
      </w:pPr>
      <w:r>
        <w:rPr>
          <w:rFonts w:ascii="Arial" w:hAnsi="Arial"/>
          <w:sz w:val="20"/>
        </w:rPr>
        <w:t>On failure: Inline error message "Invalid username or password" — no page reload.</w:t>
      </w:r>
    </w:p>
    <w:p>
      <w:pPr>
        <w:pStyle w:val="ListBullet"/>
        <w:spacing w:after="40"/>
        <w:ind w:left="432"/>
      </w:pPr>
      <w:r>
        <w:rPr>
          <w:rFonts w:ascii="Arial" w:hAnsi="Arial"/>
          <w:sz w:val="20"/>
        </w:rPr>
        <w:t>Role in JWT: { sub: "Admin", role: "Admin" } — used by API Gateway Lambda Authorizer on every subsequent request.</w:t>
      </w:r>
    </w:p>
    <w:p/>
    <w:p>
      <w:pPr>
        <w:pStyle w:val="Heading2"/>
      </w:pPr>
      <w:r>
        <w:t>4.2  Dashboard Page  (/dashboard)</w:t>
      </w:r>
    </w:p>
    <w:p>
      <w:pPr>
        <w:spacing w:after="120"/>
      </w:pPr>
      <w:r>
        <w:rPr>
          <w:rFonts w:ascii="Arial" w:hAnsi="Arial"/>
          <w:b w:val="0"/>
          <w:i w:val="0"/>
          <w:sz w:val="20"/>
        </w:rPr>
        <w:t>Three charts rendered in parallel (Promise.all). Stat cards across the top.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shd w:val="clear" w:color="auto" w:fill="1A2D42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Chart</w:t>
            </w:r>
          </w:p>
        </w:tc>
        <w:tc>
          <w:tcPr>
            <w:tcW w:type="dxa" w:w="1440"/>
            <w:shd w:val="clear" w:color="auto" w:fill="1A2D42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3456"/>
            <w:shd w:val="clear" w:color="auto" w:fill="1A2D42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Data Source</w:t>
            </w:r>
          </w:p>
        </w:tc>
        <w:tc>
          <w:tcPr>
            <w:tcW w:type="dxa" w:w="2448"/>
            <w:shd w:val="clear" w:color="auto" w:fill="1A2D42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Age Groups / Labels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8"/>
              </w:rPr>
              <w:t>Age Group Distribution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Arial" w:hAnsi="Arial"/>
                <w:sz w:val="18"/>
              </w:rPr>
              <w:t>Vertical Bar (Recharts)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Arial" w:hAnsi="Arial"/>
                <w:sz w:val="18"/>
              </w:rPr>
              <w:t>GET /dashboard/age-groups → sp_GetAgeGroupChartData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ascii="Arial" w:hAnsi="Arial"/>
                <w:sz w:val="18"/>
              </w:rPr>
              <w:t>Little Sprouts (0-12), Rising Teens (13-18), Young Achievers (19-35), Prime Movers (36-60), Wisdom Circle (60+)</w:t>
            </w:r>
          </w:p>
        </w:tc>
      </w:tr>
      <w:tr>
        <w:tc>
          <w:tcPr>
            <w:tcW w:type="dxa" w:w="2160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Gender Breakdown</w:t>
            </w:r>
          </w:p>
        </w:tc>
        <w:tc>
          <w:tcPr>
            <w:tcW w:type="dxa" w:w="1440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Pie / Donut (Recharts)</w:t>
            </w:r>
          </w:p>
        </w:tc>
        <w:tc>
          <w:tcPr>
            <w:tcW w:type="dxa" w:w="3456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GET /dashboard/gender → sp_GenderData</w:t>
            </w:r>
          </w:p>
        </w:tc>
        <w:tc>
          <w:tcPr>
            <w:tcW w:type="dxa" w:w="2448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Male (Teal #2C6E7A) vs Female (Gold #C9A84C)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8"/>
              </w:rPr>
              <w:t>Zone Family Count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Arial" w:hAnsi="Arial"/>
                <w:sz w:val="18"/>
              </w:rPr>
              <w:t>Horizontal Bar (Recharts)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Arial" w:hAnsi="Arial"/>
                <w:sz w:val="18"/>
              </w:rPr>
              <w:t>GET /dashboard/zone-families → sp_GetFamiliesByZone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ascii="Arial" w:hAnsi="Arial"/>
                <w:sz w:val="18"/>
              </w:rPr>
              <w:t>Zone 1 through Zone 8</w:t>
            </w:r>
          </w:p>
        </w:tc>
      </w:tr>
    </w:tbl>
    <w:p/>
    <w:p/>
    <w:p>
      <w:pPr>
        <w:pStyle w:val="Heading2"/>
      </w:pPr>
      <w:r>
        <w:t>4.3  Anbiyam List  (/anbiyam)</w:t>
      </w:r>
    </w:p>
    <w:p>
      <w:pPr>
        <w:spacing w:after="120"/>
      </w:pPr>
      <w:r>
        <w:rPr>
          <w:rFonts w:ascii="Arial" w:hAnsi="Arial"/>
          <w:b w:val="0"/>
          <w:i w:val="0"/>
          <w:sz w:val="20"/>
        </w:rPr>
        <w:t>Paginated grid of all anbiyams. Replaces the Anbiyam tab in Form1.</w:t>
      </w:r>
    </w:p>
    <w:p>
      <w:pPr>
        <w:pStyle w:val="ListBullet"/>
        <w:spacing w:after="40"/>
        <w:ind w:left="432"/>
      </w:pPr>
      <w:r>
        <w:rPr>
          <w:rFonts w:ascii="Arial" w:hAnsi="Arial"/>
          <w:sz w:val="20"/>
        </w:rPr>
        <w:t>Columns: Zone | Name | Coordinator | Mobile | Families | Members | Male | Female | Actions</w:t>
      </w:r>
    </w:p>
    <w:p>
      <w:pPr>
        <w:pStyle w:val="ListBullet"/>
        <w:spacing w:after="40"/>
        <w:ind w:left="432"/>
      </w:pPr>
      <w:r>
        <w:rPr>
          <w:rFonts w:ascii="Arial" w:hAnsi="Arial"/>
          <w:sz w:val="20"/>
        </w:rPr>
        <w:t>Filters: Coordinator name text search + Search / Reset buttons.</w:t>
      </w:r>
    </w:p>
    <w:p>
      <w:pPr>
        <w:pStyle w:val="ListBullet"/>
        <w:spacing w:after="40"/>
        <w:ind w:left="432"/>
      </w:pPr>
      <w:r>
        <w:rPr>
          <w:rFonts w:ascii="Arial" w:hAnsi="Arial"/>
          <w:sz w:val="20"/>
        </w:rPr>
        <w:t>Actions (Admin only): Edit (row-level), Delete (row-level, fails with error if families linked).</w:t>
      </w:r>
    </w:p>
    <w:p>
      <w:pPr>
        <w:pStyle w:val="ListBullet"/>
        <w:spacing w:after="40"/>
        <w:ind w:left="432"/>
      </w:pPr>
      <w:r>
        <w:rPr>
          <w:rFonts w:ascii="Arial" w:hAnsi="Arial"/>
          <w:sz w:val="20"/>
        </w:rPr>
        <w:t>Header buttons: Create Anbiyam (Admin only), Export PDF.</w:t>
      </w:r>
    </w:p>
    <w:p>
      <w:pPr>
        <w:pStyle w:val="ListBullet"/>
        <w:spacing w:after="40"/>
        <w:ind w:left="432"/>
      </w:pPr>
      <w:r>
        <w:rPr>
          <w:rFonts w:ascii="Arial" w:hAnsi="Arial"/>
          <w:sz w:val="20"/>
        </w:rPr>
        <w:t>API: GET /anbiyam (paginated) + GET /anbiyam/count for page info.</w:t>
      </w:r>
    </w:p>
    <w:p/>
    <w:p>
      <w:pPr>
        <w:pStyle w:val="Heading2"/>
      </w:pPr>
      <w:r>
        <w:t>4.4  Anbiyam Create/Edit Modal  (AnbiyamForm.tsx)</w:t>
      </w:r>
    </w:p>
    <w:p>
      <w:pPr>
        <w:spacing w:after="120"/>
      </w:pPr>
      <w:r>
        <w:rPr>
          <w:rFonts w:ascii="Arial" w:hAnsi="Arial"/>
          <w:b w:val="0"/>
          <w:i w:val="0"/>
          <w:sz w:val="20"/>
        </w:rPr>
        <w:t>Modal dialog. On edit, anbiyam name field is readonly (matches current behavior in AnbiyamPopup.cs).</w:t>
      </w:r>
    </w:p>
    <w:p>
      <w:pPr>
        <w:pStyle w:val="ListBullet"/>
        <w:spacing w:after="40"/>
        <w:ind w:left="432"/>
      </w:pPr>
      <w:r>
        <w:rPr>
          <w:rFonts w:ascii="Arial" w:hAnsi="Arial"/>
          <w:sz w:val="20"/>
        </w:rPr>
        <w:t>Fields: Anbiyam Name, Anbiyam Code (auto-derived from first 2 chars of name on blur), Zone (1-8 dropdown), Coordinator Name*, Assistant Coordinator, Email, Phone*.</w:t>
      </w:r>
    </w:p>
    <w:p>
      <w:pPr>
        <w:pStyle w:val="ListBullet"/>
        <w:spacing w:after="40"/>
        <w:ind w:left="432"/>
      </w:pPr>
      <w:r>
        <w:rPr>
          <w:rFonts w:ascii="Arial" w:hAnsi="Arial"/>
          <w:sz w:val="20"/>
        </w:rPr>
        <w:t>Submit: POST /anbiyam (create, id absent) or PUT /anbiyam/:id (update).</w:t>
      </w:r>
    </w:p>
    <w:p>
      <w:pPr>
        <w:pStyle w:val="ListBullet"/>
        <w:spacing w:after="40"/>
        <w:ind w:left="432"/>
      </w:pPr>
      <w:r>
        <w:rPr>
          <w:rFonts w:ascii="Arial" w:hAnsi="Arial"/>
          <w:sz w:val="20"/>
        </w:rPr>
        <w:t>Duplicate code error from SP surfaced as a form-level validation message.</w:t>
      </w:r>
    </w:p>
    <w:p/>
    <w:p>
      <w:pPr>
        <w:pStyle w:val="Heading2"/>
      </w:pPr>
      <w:r>
        <w:t>4.5  Family List  (/families)</w:t>
      </w:r>
    </w:p>
    <w:p>
      <w:pPr>
        <w:spacing w:after="120"/>
      </w:pPr>
      <w:r>
        <w:rPr>
          <w:rFonts w:ascii="Arial" w:hAnsi="Arial"/>
          <w:b w:val="0"/>
          <w:i w:val="0"/>
          <w:sz w:val="20"/>
        </w:rPr>
        <w:t>Paginated family grid with member sub-grid. Central hub of the application.</w:t>
      </w:r>
    </w:p>
    <w:p>
      <w:pPr>
        <w:pStyle w:val="ListBullet"/>
        <w:spacing w:after="40"/>
        <w:ind w:left="432"/>
      </w:pPr>
      <w:r>
        <w:rPr>
          <w:rFonts w:ascii="Arial" w:hAnsi="Arial"/>
          <w:sz w:val="20"/>
        </w:rPr>
        <w:t>Families grid columns: Anbiyam | Code | Family Head | Mobile | Subscription (INR) | Member Since | Members | Cemeteries | Multiple Cards</w:t>
      </w:r>
    </w:p>
    <w:p>
      <w:pPr>
        <w:pStyle w:val="ListBullet"/>
        <w:spacing w:after="40"/>
        <w:ind w:left="432"/>
      </w:pPr>
      <w:r>
        <w:rPr>
          <w:rFonts w:ascii="Arial" w:hAnsi="Arial"/>
          <w:sz w:val="20"/>
        </w:rPr>
        <w:t>Click any row → member sub-grid loads below: Name | Relation | Gender | Age | Status | Occupation | Married? | AdminCou.. | AlterServ.. | Legion of Mary | Youth | VincentDe.. | Choir | Catechism Student | Catechism Teacher | Women's Assoc</w:t>
      </w:r>
    </w:p>
    <w:p>
      <w:pPr>
        <w:pStyle w:val="ListBullet"/>
        <w:spacing w:after="40"/>
        <w:ind w:left="432"/>
      </w:pPr>
      <w:r>
        <w:rPr>
          <w:rFonts w:ascii="Arial" w:hAnsi="Arial"/>
          <w:sz w:val="20"/>
        </w:rPr>
        <w:t>Filter bar: Family Head name (text) | Anbiyam (dropdown) | Occupation (dropdown from sp_AggregateOccupations) | Cemetery (Yes/No/All) | Search | Reset</w:t>
      </w:r>
    </w:p>
    <w:p>
      <w:pPr>
        <w:pStyle w:val="ListBullet"/>
        <w:spacing w:after="40"/>
        <w:ind w:left="432"/>
      </w:pPr>
      <w:r>
        <w:rPr>
          <w:rFonts w:ascii="Arial" w:hAnsi="Arial"/>
          <w:sz w:val="20"/>
        </w:rPr>
        <w:t>Action bar: Create Family (Admin) | Edit Family (Admin, needs selection) | Cemetery Info (needs selection) | Disable Family (Admin, orange button) | Export PDF</w:t>
      </w:r>
    </w:p>
    <w:p>
      <w:pPr>
        <w:pStyle w:val="ListBullet"/>
        <w:spacing w:after="40"/>
        <w:ind w:left="432"/>
      </w:pPr>
      <w:r>
        <w:rPr>
          <w:rFonts w:ascii="Arial" w:hAnsi="Arial"/>
          <w:sz w:val="20"/>
        </w:rPr>
        <w:t>Pagination: Previous / Page X of Y / Next — 30 records per page matching existing behavior.</w:t>
      </w:r>
    </w:p>
    <w:p/>
    <w:p>
      <w:pPr>
        <w:pStyle w:val="Heading2"/>
      </w:pPr>
      <w:r>
        <w:t>4.6  Family Create / Edit Form  (/families/new  or  /families/:id/edit)</w:t>
      </w:r>
    </w:p>
    <w:p>
      <w:pPr>
        <w:spacing w:after="120"/>
      </w:pPr>
      <w:r>
        <w:rPr>
          <w:rFonts w:ascii="Arial" w:hAnsi="Arial"/>
          <w:b w:val="0"/>
          <w:i w:val="0"/>
          <w:sz w:val="20"/>
        </w:rPr>
        <w:t>Full page (not a modal) due to complexity. Replaces FamilyPopup.cs. Divided into collapsible sections.</w:t>
      </w:r>
    </w:p>
    <w:p>
      <w:pPr>
        <w:spacing w:after="120"/>
      </w:pPr>
      <w:r>
        <w:rPr>
          <w:rFonts w:ascii="Arial" w:hAnsi="Arial"/>
          <w:b/>
          <w:i w:val="0"/>
          <w:sz w:val="20"/>
        </w:rPr>
        <w:t>General Info Section:</w:t>
      </w:r>
    </w:p>
    <w:p>
      <w:pPr>
        <w:pStyle w:val="ListBullet"/>
        <w:spacing w:after="40"/>
        <w:ind w:left="432"/>
      </w:pPr>
      <w:r>
        <w:rPr>
          <w:rFonts w:ascii="Arial" w:hAnsi="Arial"/>
          <w:sz w:val="20"/>
        </w:rPr>
        <w:t>Family Code (readonly, auto-computed: anbiyam_code + sp_GetTotalFamilyCount + 1)</w:t>
      </w:r>
    </w:p>
    <w:p>
      <w:pPr>
        <w:pStyle w:val="ListBullet"/>
        <w:spacing w:after="40"/>
        <w:ind w:left="432"/>
      </w:pPr>
      <w:r>
        <w:rPr>
          <w:rFonts w:ascii="Arial" w:hAnsi="Arial"/>
          <w:sz w:val="20"/>
        </w:rPr>
        <w:t>Anbiyam dropdown (sp_GetAllAnbiyam), Zone (auto-filled from anbiyam selection, readonly)</w:t>
      </w:r>
    </w:p>
    <w:p>
      <w:pPr>
        <w:pStyle w:val="ListBullet"/>
        <w:spacing w:after="40"/>
        <w:ind w:left="432"/>
      </w:pPr>
      <w:r>
        <w:rPr>
          <w:rFonts w:ascii="Arial" w:hAnsi="Arial"/>
          <w:sz w:val="20"/>
        </w:rPr>
        <w:t>Permanent Address, City, State, ZIP | Temporary Address, City, State, ZIP</w:t>
      </w:r>
    </w:p>
    <w:p>
      <w:pPr>
        <w:pStyle w:val="ListBullet"/>
        <w:spacing w:after="40"/>
        <w:ind w:left="432"/>
      </w:pPr>
      <w:r>
        <w:rPr>
          <w:rFonts w:ascii="Arial" w:hAnsi="Arial"/>
          <w:sz w:val="20"/>
        </w:rPr>
        <w:t>"Same as Temporary" checkbox copies temp fields to permanent fields (matches existing logic)</w:t>
      </w:r>
    </w:p>
    <w:p>
      <w:pPr>
        <w:pStyle w:val="ListBullet"/>
        <w:spacing w:after="40"/>
        <w:ind w:left="432"/>
      </w:pPr>
      <w:r>
        <w:rPr>
          <w:rFonts w:ascii="Arial" w:hAnsi="Arial"/>
          <w:sz w:val="20"/>
        </w:rPr>
        <w:t>Monthly Subscription (INR, numeric), Multiple Cards checkbox, Last Subscription Date (date picker), Family Notes (textarea)</w:t>
      </w:r>
    </w:p>
    <w:p>
      <w:pPr>
        <w:spacing w:after="120"/>
      </w:pPr>
      <w:r>
        <w:rPr>
          <w:rFonts w:ascii="Arial" w:hAnsi="Arial"/>
          <w:b/>
          <w:i w:val="0"/>
          <w:sz w:val="20"/>
        </w:rPr>
        <w:t>Husband (Head) Section — toggled by isHusbandActive checkbox:</w:t>
      </w:r>
    </w:p>
    <w:p>
      <w:pPr>
        <w:pStyle w:val="ListBullet"/>
        <w:spacing w:after="40"/>
        <w:ind w:left="432"/>
      </w:pPr>
      <w:r>
        <w:rPr>
          <w:rFonts w:ascii="Arial" w:hAnsi="Arial"/>
          <w:sz w:val="20"/>
        </w:rPr>
        <w:t>Name, DOB, Phone (10 digits, numeric only), Email, Blood Group, Occupation, Qualification</w:t>
      </w:r>
    </w:p>
    <w:p>
      <w:pPr>
        <w:pStyle w:val="ListBullet"/>
        <w:spacing w:after="40"/>
        <w:ind w:left="432"/>
      </w:pPr>
      <w:r>
        <w:rPr>
          <w:rFonts w:ascii="Arial" w:hAnsi="Arial"/>
          <w:sz w:val="20"/>
        </w:rPr>
        <w:t>Baptism date, Marriage date</w:t>
      </w:r>
    </w:p>
    <w:p>
      <w:pPr>
        <w:pStyle w:val="ListBullet"/>
        <w:spacing w:after="40"/>
        <w:ind w:left="432"/>
      </w:pPr>
      <w:r>
        <w:rPr>
          <w:rFonts w:ascii="Arial" w:hAnsi="Arial"/>
          <w:sz w:val="20"/>
        </w:rPr>
        <w:t>Ministry checkboxes: Admin Council, Choir, Women's Assoc, Catechism Teacher, Liturgy Council, Legion of Mary, Vincent de Paul</w:t>
      </w:r>
    </w:p>
    <w:p>
      <w:pPr>
        <w:spacing w:after="120"/>
      </w:pPr>
      <w:r>
        <w:rPr>
          <w:rFonts w:ascii="Arial" w:hAnsi="Arial"/>
          <w:b/>
          <w:i w:val="0"/>
          <w:sz w:val="20"/>
        </w:rPr>
        <w:t>Wife (Spouse) Section — toggled by isWifeActive checkbox:</w:t>
      </w:r>
    </w:p>
    <w:p>
      <w:pPr>
        <w:pStyle w:val="ListBullet"/>
        <w:spacing w:after="40"/>
        <w:ind w:left="432"/>
      </w:pPr>
      <w:r>
        <w:rPr>
          <w:rFonts w:ascii="Arial" w:hAnsi="Arial"/>
          <w:sz w:val="20"/>
        </w:rPr>
        <w:t>Identical fields as Husband section</w:t>
      </w:r>
    </w:p>
    <w:p>
      <w:pPr>
        <w:spacing w:after="120"/>
      </w:pPr>
      <w:r>
        <w:rPr>
          <w:rFonts w:ascii="Arial" w:hAnsi="Arial"/>
          <w:b w:val="0"/>
          <w:i/>
          <w:sz w:val="20"/>
        </w:rPr>
        <w:t>Validation rule: At least one of Husband / Wife must be enabled. If both enabled, spouse name is required.</w:t>
      </w:r>
    </w:p>
    <w:p>
      <w:pPr>
        <w:spacing w:after="120"/>
      </w:pPr>
      <w:r>
        <w:rPr>
          <w:rFonts w:ascii="Arial" w:hAnsi="Arial"/>
          <w:b/>
          <w:i w:val="0"/>
          <w:sz w:val="20"/>
        </w:rPr>
        <w:t>Children Sections (up to 5) — added one at a time via "+ Add Child":</w:t>
      </w:r>
    </w:p>
    <w:p>
      <w:pPr>
        <w:pStyle w:val="ListBullet"/>
        <w:spacing w:after="40"/>
        <w:ind w:left="432"/>
      </w:pPr>
      <w:r>
        <w:rPr>
          <w:rFonts w:ascii="Arial" w:hAnsi="Arial"/>
          <w:sz w:val="20"/>
        </w:rPr>
        <w:t>Name, Relationship (Son/Daughter dropdown), DOB, Phone, Blood Group, Occupation, Qualification</w:t>
      </w:r>
    </w:p>
    <w:p>
      <w:pPr>
        <w:pStyle w:val="ListBullet"/>
        <w:spacing w:after="40"/>
        <w:ind w:left="432"/>
      </w:pPr>
      <w:r>
        <w:rPr>
          <w:rFonts w:ascii="Arial" w:hAnsi="Arial"/>
          <w:sz w:val="20"/>
        </w:rPr>
        <w:t>School Standard (child_class), School Institution (child_institution)</w:t>
      </w:r>
    </w:p>
    <w:p>
      <w:pPr>
        <w:pStyle w:val="ListBullet"/>
        <w:spacing w:after="40"/>
        <w:ind w:left="432"/>
      </w:pPr>
      <w:r>
        <w:rPr>
          <w:rFonts w:ascii="Arial" w:hAnsi="Arial"/>
          <w:sz w:val="20"/>
        </w:rPr>
        <w:t>Sacrament dates: Baptism, Marriage, First Communion, Confirmation, Priesthood</w:t>
      </w:r>
    </w:p>
    <w:p>
      <w:pPr>
        <w:pStyle w:val="ListBullet"/>
        <w:spacing w:after="40"/>
        <w:ind w:left="432"/>
      </w:pPr>
      <w:r>
        <w:rPr>
          <w:rFonts w:ascii="Arial" w:hAnsi="Arial"/>
          <w:sz w:val="20"/>
        </w:rPr>
        <w:t>Ministry checkboxes: Admin Council, Choir, LOM, Vincent de Paul, Altar Services, Youth, Catechism Teacher, Catechism Student</w:t>
      </w:r>
    </w:p>
    <w:p>
      <w:pPr>
        <w:spacing w:after="120"/>
      </w:pPr>
      <w:r>
        <w:rPr>
          <w:rFonts w:ascii="Arial" w:hAnsi="Arial"/>
          <w:b/>
          <w:i w:val="0"/>
          <w:sz w:val="20"/>
        </w:rPr>
        <w:t>Other Relations Sections (up to 2) — added via "+ Add Other Relation":</w:t>
      </w:r>
    </w:p>
    <w:p>
      <w:pPr>
        <w:pStyle w:val="ListBullet"/>
        <w:spacing w:after="40"/>
        <w:ind w:left="432"/>
      </w:pPr>
      <w:r>
        <w:rPr>
          <w:rFonts w:ascii="Arial" w:hAnsi="Arial"/>
          <w:sz w:val="20"/>
        </w:rPr>
        <w:t>Name, Relationship (dropdown: Brother/Sister/Father/Mother/Father-In-Law/Mother-In-Law/Brother-In-Law/Sister-In-Law)</w:t>
      </w:r>
    </w:p>
    <w:p>
      <w:pPr>
        <w:pStyle w:val="ListBullet"/>
        <w:spacing w:after="40"/>
        <w:ind w:left="432"/>
      </w:pPr>
      <w:r>
        <w:rPr>
          <w:rFonts w:ascii="Arial" w:hAnsi="Arial"/>
          <w:sz w:val="20"/>
        </w:rPr>
        <w:t>DOB, Phone, Blood Group, Occupation, Qualification, Baptism/Marriage/Communion/Confirmation dates</w:t>
      </w:r>
    </w:p>
    <w:p>
      <w:pPr>
        <w:spacing w:after="120"/>
      </w:pPr>
      <w:r>
        <w:rPr>
          <w:rFonts w:ascii="Arial" w:hAnsi="Arial"/>
          <w:b/>
          <w:i w:val="0"/>
          <w:sz w:val="20"/>
        </w:rPr>
        <w:t>Submit logic (Lambda transaction):</w:t>
      </w:r>
    </w:p>
    <w:p>
      <w:pPr>
        <w:pStyle w:val="ListBullet"/>
        <w:spacing w:after="40"/>
        <w:ind w:left="432"/>
      </w:pPr>
      <w:r>
        <w:rPr>
          <w:rFonts w:ascii="Arial" w:hAnsi="Arial"/>
          <w:sz w:val="20"/>
        </w:rPr>
        <w:t>POST /families (create) or PUT /families/:id (update)</w:t>
      </w:r>
    </w:p>
    <w:p>
      <w:pPr>
        <w:pStyle w:val="ListBullet"/>
        <w:spacing w:after="40"/>
        <w:ind w:left="432"/>
      </w:pPr>
      <w:r>
        <w:rPr>
          <w:rFonts w:ascii="Arial" w:hAnsi="Arial"/>
          <w:sz w:val="20"/>
        </w:rPr>
        <w:t>Lambda wraps in a single DB transaction: 1. sp_SaveFamily → gets family_id; 2. sp_SaveFamilyMember for each member in loop; 3. COMMIT on all success, ROLLBACK on any error.</w:t>
      </w:r>
    </w:p>
    <w:p/>
    <w:p>
      <w:pPr>
        <w:pStyle w:val="Heading2"/>
      </w:pPr>
      <w:r>
        <w:t>4.7  Cemetery List  (/cemetery)</w:t>
      </w:r>
    </w:p>
    <w:p>
      <w:pPr>
        <w:pStyle w:val="ListBullet"/>
        <w:spacing w:after="40"/>
        <w:ind w:left="432"/>
      </w:pPr>
      <w:r>
        <w:rPr>
          <w:rFonts w:ascii="Arial" w:hAnsi="Arial"/>
          <w:sz w:val="20"/>
        </w:rPr>
        <w:t>Toggle: Parish Cemetery (isOurParish=1) / Outside Parish (isOurParish=0)</w:t>
      </w:r>
    </w:p>
    <w:p>
      <w:pPr>
        <w:pStyle w:val="ListBullet"/>
        <w:spacing w:after="40"/>
        <w:ind w:left="432"/>
      </w:pPr>
      <w:r>
        <w:rPr>
          <w:rFonts w:ascii="Arial" w:hAnsi="Arial"/>
          <w:sz w:val="20"/>
        </w:rPr>
        <w:t>Filters: Burial Date from/to, Deceased Date from/to, Reset</w:t>
      </w:r>
    </w:p>
    <w:p>
      <w:pPr>
        <w:pStyle w:val="ListBullet"/>
        <w:spacing w:after="40"/>
        <w:ind w:left="432"/>
      </w:pPr>
      <w:r>
        <w:rPr>
          <w:rFonts w:ascii="Arial" w:hAnsi="Arial"/>
          <w:sz w:val="20"/>
        </w:rPr>
        <w:t>Columns: Cemetery Code | Deceased Name | Deceased Date | Burial Date | Remarks | Contact Person | Contact Mobile</w:t>
      </w:r>
    </w:p>
    <w:p>
      <w:pPr>
        <w:pStyle w:val="ListBullet"/>
        <w:spacing w:after="40"/>
        <w:ind w:left="432"/>
      </w:pPr>
      <w:r>
        <w:rPr>
          <w:rFonts w:ascii="Arial" w:hAnsi="Arial"/>
          <w:sz w:val="20"/>
        </w:rPr>
        <w:t>API: GET /cemetery?page=&amp;pageSize=&amp;isParish=&amp;burialFrom=&amp;burialTo=&amp;deceasedFrom=&amp;deceasedTo= → sp_GetAllCemeteriesPaged</w:t>
      </w:r>
    </w:p>
    <w:p>
      <w:pPr>
        <w:pStyle w:val="ListBullet"/>
        <w:spacing w:after="40"/>
        <w:ind w:left="432"/>
      </w:pPr>
      <w:r>
        <w:rPr>
          <w:rFonts w:ascii="Arial" w:hAnsi="Arial"/>
          <w:sz w:val="20"/>
        </w:rPr>
        <w:t>Admin button: "Add Outside Parish Member" — opens NonParishForm modal</w:t>
      </w:r>
    </w:p>
    <w:p/>
    <w:p>
      <w:pPr>
        <w:pStyle w:val="Heading2"/>
      </w:pPr>
      <w:r>
        <w:t>4.8  Family Subscription Form  (FamilySubscriptionForm.tsx)</w:t>
      </w:r>
    </w:p>
    <w:p>
      <w:pPr>
        <w:spacing w:after="120"/>
      </w:pPr>
      <w:r>
        <w:rPr>
          <w:rFonts w:ascii="Arial" w:hAnsi="Arial"/>
          <w:b w:val="0"/>
          <w:i w:val="0"/>
          <w:sz w:val="20"/>
        </w:rPr>
        <w:t>Replaces SubscriptionPopup.cs. 12 toggle buttons for monthly payment tracking.</w:t>
      </w:r>
    </w:p>
    <w:p>
      <w:pPr>
        <w:pStyle w:val="ListBullet"/>
        <w:spacing w:after="40"/>
        <w:ind w:left="432"/>
      </w:pPr>
      <w:r>
        <w:rPr>
          <w:rFonts w:ascii="Arial" w:hAnsi="Arial"/>
          <w:sz w:val="20"/>
        </w:rPr>
        <w:t>Header shows family code + head name. Year picker (2023–2100).</w:t>
      </w:r>
    </w:p>
    <w:p>
      <w:pPr>
        <w:pStyle w:val="ListBullet"/>
        <w:spacing w:after="40"/>
        <w:ind w:left="432"/>
      </w:pPr>
      <w:r>
        <w:rPr>
          <w:rFonts w:ascii="Arial" w:hAnsi="Arial"/>
          <w:sz w:val="20"/>
        </w:rPr>
        <w:t>12 buttons in a 4×3 grid. Button states: PAID (teal), DUE (amber/khaki — amount set but not marked paid), blank (light gray).</w:t>
      </w:r>
    </w:p>
    <w:p>
      <w:pPr>
        <w:pStyle w:val="ListBullet"/>
        <w:spacing w:after="40"/>
        <w:ind w:left="432"/>
      </w:pPr>
      <w:r>
        <w:rPr>
          <w:rFonts w:ascii="Arial" w:hAnsi="Arial"/>
          <w:sz w:val="20"/>
        </w:rPr>
        <w:t>Clicking a month button expands inline editor: Amount (INR), Paid On (date). "Save" calls POST /subscriptions/family/:id/month with body { year, month, amount, paidDate, status }.</w:t>
      </w:r>
    </w:p>
    <w:p>
      <w:pPr>
        <w:pStyle w:val="ListBullet"/>
        <w:spacing w:after="40"/>
        <w:ind w:left="432"/>
      </w:pPr>
      <w:r>
        <w:rPr>
          <w:rFonts w:ascii="Arial" w:hAnsi="Arial"/>
          <w:sz w:val="20"/>
        </w:rPr>
        <w:t>On load and year change: GET /subscriptions/family/:id/year/:year → sp_GetFamilySubscriptionYear</w:t>
      </w:r>
    </w:p>
    <w:p/>
    <w:p>
      <w:pPr>
        <w:pStyle w:val="Heading2"/>
      </w:pPr>
      <w:r>
        <w:t>4.9  Cemetery &amp; Non-Parish Subscription Forms</w:t>
      </w:r>
    </w:p>
    <w:p>
      <w:pPr>
        <w:spacing w:after="120"/>
      </w:pPr>
      <w:r>
        <w:rPr>
          <w:rFonts w:ascii="Arial" w:hAnsi="Arial"/>
          <w:b w:val="0"/>
          <w:i w:val="0"/>
          <w:sz w:val="20"/>
        </w:rPr>
        <w:t>CemeterySubscriptionForm: Year picker, Amount, Paid On, Status (Paid/Pending/Overdue). Upserts via POST /subscriptions/cemetery/family/:id.</w:t>
      </w:r>
    </w:p>
    <w:p>
      <w:pPr>
        <w:spacing w:after="120"/>
      </w:pPr>
      <w:r>
        <w:rPr>
          <w:rFonts w:ascii="Arial" w:hAnsi="Arial"/>
          <w:b w:val="0"/>
          <w:i w:val="0"/>
          <w:sz w:val="20"/>
        </w:rPr>
        <w:t>NonParishSubForm: Same fields + Remarks textarea + Subscription History table below. Upserts via POST /subscriptions/nonparish/:cemeteryId.</w:t>
      </w:r>
    </w:p>
    <w:p>
      <w:r>
        <w:br w:type="page"/>
      </w:r>
    </w:p>
    <w:p>
      <w:pPr>
        <w:pStyle w:val="Heading1"/>
      </w:pPr>
      <w:r>
        <w:t>5. Target AWS Architecture</w:t>
      </w:r>
    </w:p>
    <w:p>
      <w:pPr>
        <w:pStyle w:val="Heading2"/>
      </w:pPr>
      <w:r>
        <w:t>5.1  AWS Services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val="clear" w:color="auto" w:fill="1A2D42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AWS Service</w:t>
            </w:r>
          </w:p>
        </w:tc>
        <w:tc>
          <w:tcPr>
            <w:tcW w:type="dxa" w:w="6624"/>
            <w:shd w:val="clear" w:color="auto" w:fill="1A2D42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Role in System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Arial" w:hAnsi="Arial"/>
                <w:sz w:val="18"/>
              </w:rPr>
              <w:t>S3</w:t>
            </w:r>
          </w:p>
        </w:tc>
        <w:tc>
          <w:tcPr>
            <w:tcW w:type="dxa" w:w="6624"/>
            <w:vAlign w:val="center"/>
          </w:tcPr>
          <w:p>
            <w:r>
              <w:rPr>
                <w:rFonts w:ascii="Arial" w:hAnsi="Arial"/>
                <w:sz w:val="18"/>
              </w:rPr>
              <w:t>Static React bundle hosting (index.html, JS, CSS, assets)</w:t>
            </w:r>
          </w:p>
        </w:tc>
      </w:tr>
      <w:tr>
        <w:tc>
          <w:tcPr>
            <w:tcW w:type="dxa" w:w="2880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CloudFront</w:t>
            </w:r>
          </w:p>
        </w:tc>
        <w:tc>
          <w:tcPr>
            <w:tcW w:type="dxa" w:w="6624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CDN + HTTPS termination + caching. HTTP → HTTPS redirect. Custom domain.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Arial" w:hAnsi="Arial"/>
                <w:sz w:val="18"/>
              </w:rPr>
              <w:t>API Gateway (REST)</w:t>
            </w:r>
          </w:p>
        </w:tc>
        <w:tc>
          <w:tcPr>
            <w:tcW w:type="dxa" w:w="6624"/>
            <w:vAlign w:val="center"/>
          </w:tcPr>
          <w:p>
            <w:r>
              <w:rPr>
                <w:rFonts w:ascii="Arial" w:hAnsi="Arial"/>
                <w:sz w:val="18"/>
              </w:rPr>
              <w:t>Single entry point for all API calls. Routes to Lambda. Hosts Lambda Authorizer.</w:t>
            </w:r>
          </w:p>
        </w:tc>
      </w:tr>
      <w:tr>
        <w:tc>
          <w:tcPr>
            <w:tcW w:type="dxa" w:w="2880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AWS Lambda (Node.js 20.x)</w:t>
            </w:r>
          </w:p>
        </w:tc>
        <w:tc>
          <w:tcPr>
            <w:tcW w:type="dxa" w:w="6624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One function per logical operation. Invokes stored procedures via mssql.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Arial" w:hAnsi="Arial"/>
                <w:sz w:val="18"/>
              </w:rPr>
              <w:t>RDS SQL Server Standard</w:t>
            </w:r>
          </w:p>
        </w:tc>
        <w:tc>
          <w:tcPr>
            <w:tcW w:type="dxa" w:w="6624"/>
            <w:vAlign w:val="center"/>
          </w:tcPr>
          <w:p>
            <w:r>
              <w:rPr>
                <w:rFonts w:ascii="Arial" w:hAnsi="Arial"/>
                <w:sz w:val="18"/>
              </w:rPr>
              <w:t>Existing database schema migrated as-is. Private subnet, no public access.</w:t>
            </w:r>
          </w:p>
        </w:tc>
      </w:tr>
      <w:tr>
        <w:tc>
          <w:tcPr>
            <w:tcW w:type="dxa" w:w="2880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VPC (Private Subnet)</w:t>
            </w:r>
          </w:p>
        </w:tc>
        <w:tc>
          <w:tcPr>
            <w:tcW w:type="dxa" w:w="6624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Lambda + RDS co-located in private subnet. No public internet access to DB.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Arial" w:hAnsi="Arial"/>
                <w:sz w:val="18"/>
              </w:rPr>
              <w:t>AWS Secrets Manager</w:t>
            </w:r>
          </w:p>
        </w:tc>
        <w:tc>
          <w:tcPr>
            <w:tcW w:type="dxa" w:w="6624"/>
            <w:vAlign w:val="center"/>
          </w:tcPr>
          <w:p>
            <w:r>
              <w:rPr>
                <w:rFonts w:ascii="Arial" w:hAnsi="Arial"/>
                <w:sz w:val="18"/>
              </w:rPr>
              <w:t>DB credentials (host, port, user, password). Referenced by ARN in Lambda env vars.</w:t>
            </w:r>
          </w:p>
        </w:tc>
      </w:tr>
      <w:tr>
        <w:tc>
          <w:tcPr>
            <w:tcW w:type="dxa" w:w="2880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IAM</w:t>
            </w:r>
          </w:p>
        </w:tc>
        <w:tc>
          <w:tcPr>
            <w:tcW w:type="dxa" w:w="6624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Lambda execution role with Secrets Manager read + VPC + RDS access.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Arial" w:hAnsi="Arial"/>
                <w:sz w:val="18"/>
              </w:rPr>
              <w:t>ACM (Certificate Manager)</w:t>
            </w:r>
          </w:p>
        </w:tc>
        <w:tc>
          <w:tcPr>
            <w:tcW w:type="dxa" w:w="6624"/>
            <w:vAlign w:val="center"/>
          </w:tcPr>
          <w:p>
            <w:r>
              <w:rPr>
                <w:rFonts w:ascii="Arial" w:hAnsi="Arial"/>
                <w:sz w:val="18"/>
              </w:rPr>
              <w:t>SSL/TLS certificate for custom domain on CloudFront + API Gateway.</w:t>
            </w:r>
          </w:p>
        </w:tc>
      </w:tr>
      <w:tr>
        <w:tc>
          <w:tcPr>
            <w:tcW w:type="dxa" w:w="2880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Route 53</w:t>
            </w:r>
          </w:p>
        </w:tc>
        <w:tc>
          <w:tcPr>
            <w:tcW w:type="dxa" w:w="6624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DNS — maps custom domain (e.g. parish.fatimachurch.in) to CloudFront distribution.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Arial" w:hAnsi="Arial"/>
                <w:sz w:val="18"/>
              </w:rPr>
              <w:t>EventBridge (optional)</w:t>
            </w:r>
          </w:p>
        </w:tc>
        <w:tc>
          <w:tcPr>
            <w:tcW w:type="dxa" w:w="6624"/>
            <w:vAlign w:val="center"/>
          </w:tcPr>
          <w:p>
            <w:r>
              <w:rPr>
                <w:rFonts w:ascii="Arial" w:hAnsi="Arial"/>
                <w:sz w:val="18"/>
              </w:rPr>
              <w:t>Scheduled ping to Lambda every 5 minutes to prevent cold starts.</w:t>
            </w:r>
          </w:p>
        </w:tc>
      </w:tr>
    </w:tbl>
    <w:p/>
    <w:p>
      <w:pPr>
        <w:pStyle w:val="Heading2"/>
      </w:pPr>
      <w:r>
        <w:t>5.2  Authentication &amp; Session Flow</w:t>
      </w:r>
    </w:p>
    <w:p>
      <w:pPr>
        <w:pStyle w:val="ListBullet"/>
        <w:spacing w:after="40"/>
        <w:ind w:left="432"/>
      </w:pPr>
      <w:r>
        <w:rPr>
          <w:rFonts w:ascii="Arial" w:hAnsi="Arial"/>
          <w:sz w:val="20"/>
        </w:rPr>
        <w:t>POST /auth/login: Lambda hashes password with SHA-256 (matching the existing SQL: CONVERT(NVARCHAR(256), HASHBYTES('SHA2_256', @password), 2)), queries users table, and on success returns a signed JWT (RS256, 8-hour expiry) via Set-Cookie: token=...; HttpOnly; Secure; SameSite=Strict.</w:t>
      </w:r>
    </w:p>
    <w:p>
      <w:pPr>
        <w:pStyle w:val="ListBullet"/>
        <w:spacing w:after="40"/>
        <w:ind w:left="432"/>
      </w:pPr>
      <w:r>
        <w:rPr>
          <w:rFonts w:ascii="Arial" w:hAnsi="Arial"/>
          <w:sz w:val="20"/>
        </w:rPr>
        <w:t>React does NOT access the token directly. On app load it calls GET /auth/me which validates the cookie and returns { username, role }. If 401, redirects to /login.</w:t>
      </w:r>
    </w:p>
    <w:p>
      <w:pPr>
        <w:pStyle w:val="ListBullet"/>
        <w:spacing w:after="40"/>
        <w:ind w:left="432"/>
      </w:pPr>
      <w:r>
        <w:rPr>
          <w:rFonts w:ascii="Arial" w:hAnsi="Arial"/>
          <w:sz w:val="20"/>
        </w:rPr>
        <w:t>API Gateway Lambda Authorizer: validates JWT on every request, extracts role claim, injects into event.requestContext.authorizer.role.</w:t>
      </w:r>
    </w:p>
    <w:p>
      <w:pPr>
        <w:pStyle w:val="ListBullet"/>
        <w:spacing w:after="40"/>
        <w:ind w:left="432"/>
      </w:pPr>
      <w:r>
        <w:rPr>
          <w:rFonts w:ascii="Arial" w:hAnsi="Arial"/>
          <w:sz w:val="20"/>
        </w:rPr>
        <w:t>Admin-only Lambda functions check role === "Admin" and return 403 Forbidden for Guest users — identical to button-disable logic in the current WinForms app.</w:t>
      </w:r>
    </w:p>
    <w:p>
      <w:pPr>
        <w:pStyle w:val="ListBullet"/>
        <w:spacing w:after="40"/>
        <w:ind w:left="432"/>
      </w:pPr>
      <w:r>
        <w:rPr>
          <w:rFonts w:ascii="Arial" w:hAnsi="Arial"/>
          <w:sz w:val="20"/>
        </w:rPr>
        <w:t>POST /auth/logout: Lambda sets an expired cookie to clear the session.</w:t>
      </w:r>
    </w:p>
    <w:p>
      <w:pPr>
        <w:pStyle w:val="Heading2"/>
      </w:pPr>
      <w:r>
        <w:t>5.3  Lambda Connection Pool Pattern</w:t>
      </w:r>
    </w:p>
    <w:p>
      <w:pPr>
        <w:spacing w:after="120"/>
      </w:pPr>
      <w:r>
        <w:rPr>
          <w:rFonts w:ascii="Arial" w:hAnsi="Arial"/>
          <w:b w:val="0"/>
          <w:i w:val="0"/>
          <w:sz w:val="20"/>
        </w:rPr>
        <w:t>Connection pool initialized once per Lambda warm instance (outside the handler). Credentials fetched from Secrets Manager at cold start and cached in module scope. Typical call pattern:</w:t>
      </w:r>
    </w:p>
    <w:p>
      <w:pPr>
        <w:spacing w:after="120"/>
      </w:pPr>
      <w:r>
        <w:rPr>
          <w:rFonts w:ascii="Arial" w:hAnsi="Arial"/>
          <w:b w:val="0"/>
          <w:i/>
          <w:color w:val="333333"/>
          <w:sz w:val="18"/>
        </w:rPr>
        <w:t xml:space="preserve">const pool = await getConnection(); </w:t>
        <w:br/>
        <w:t xml:space="preserve">const request = pool.request(); </w:t>
        <w:br/>
        <w:t xml:space="preserve">request.input("param", sql.NVarChar, value); </w:t>
        <w:br/>
        <w:t xml:space="preserve">const result = await request.execute("sp_StoredProcedureName"); </w:t>
        <w:br/>
        <w:t>return { statusCode: 200, body: JSON.stringify(result.recordset) };</w:t>
      </w:r>
    </w:p>
    <w:p>
      <w:r>
        <w:br w:type="page"/>
      </w:r>
    </w:p>
    <w:p>
      <w:pPr>
        <w:pStyle w:val="Heading1"/>
      </w:pPr>
      <w:r>
        <w:t>6. Complete API Endpoint Catalog</w:t>
      </w:r>
    </w:p>
    <w:p>
      <w:pPr>
        <w:spacing w:after="120"/>
      </w:pPr>
      <w:r>
        <w:rPr>
          <w:rFonts w:ascii="Arial" w:hAnsi="Arial"/>
          <w:b w:val="0"/>
          <w:i w:val="0"/>
          <w:sz w:val="20"/>
        </w:rPr>
        <w:t>All endpoints are prefixed with /api/v1. Role: A = Admin only, ALL = any authenticated user.</w:t>
      </w:r>
    </w:p>
    <w:p>
      <w:pPr>
        <w:pStyle w:val="Heading2"/>
      </w:pPr>
      <w:r>
        <w:t>6.1  Auth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008"/>
            <w:shd w:val="clear" w:color="auto" w:fill="1A2D42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016"/>
            <w:shd w:val="clear" w:color="auto" w:fill="1A2D42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Path</w:t>
            </w:r>
          </w:p>
        </w:tc>
        <w:tc>
          <w:tcPr>
            <w:tcW w:type="dxa" w:w="5760"/>
            <w:shd w:val="clear" w:color="auto" w:fill="1A2D42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Lambda / SP</w:t>
            </w:r>
          </w:p>
        </w:tc>
        <w:tc>
          <w:tcPr>
            <w:tcW w:type="dxa" w:w="720"/>
            <w:shd w:val="clear" w:color="auto" w:fill="1A2D42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</w:tr>
      <w:tr>
        <w:tc>
          <w:tcPr>
            <w:tcW w:type="dxa" w:w="1008"/>
            <w:vAlign w:val="center"/>
          </w:tcPr>
          <w:p>
            <w:r>
              <w:rPr>
                <w:rFonts w:ascii="Arial" w:hAnsi="Arial"/>
                <w:sz w:val="18"/>
              </w:rPr>
              <w:t>POST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Arial" w:hAnsi="Arial"/>
                <w:sz w:val="18"/>
              </w:rPr>
              <w:t>/auth/login</w:t>
            </w:r>
          </w:p>
        </w:tc>
        <w:tc>
          <w:tcPr>
            <w:tcW w:type="dxa" w:w="5760"/>
            <w:vAlign w:val="center"/>
          </w:tcPr>
          <w:p>
            <w:r>
              <w:rPr>
                <w:rFonts w:ascii="Arial" w:hAnsi="Arial"/>
                <w:sz w:val="18"/>
              </w:rPr>
              <w:t>authLogin → inline SHA-256 SQL on users table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Arial" w:hAnsi="Arial"/>
                <w:sz w:val="18"/>
              </w:rPr>
              <w:t>Public</w:t>
            </w:r>
          </w:p>
        </w:tc>
      </w:tr>
      <w:tr>
        <w:tc>
          <w:tcPr>
            <w:tcW w:type="dxa" w:w="1008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GET</w:t>
            </w:r>
          </w:p>
        </w:tc>
        <w:tc>
          <w:tcPr>
            <w:tcW w:type="dxa" w:w="2016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/auth/me</w:t>
            </w:r>
          </w:p>
        </w:tc>
        <w:tc>
          <w:tcPr>
            <w:tcW w:type="dxa" w:w="5760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authMe → reads JWT claims (no DB)</w:t>
            </w:r>
          </w:p>
        </w:tc>
        <w:tc>
          <w:tcPr>
            <w:tcW w:type="dxa" w:w="720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ALL</w:t>
            </w:r>
          </w:p>
        </w:tc>
      </w:tr>
      <w:tr>
        <w:tc>
          <w:tcPr>
            <w:tcW w:type="dxa" w:w="1008"/>
            <w:vAlign w:val="center"/>
          </w:tcPr>
          <w:p>
            <w:r>
              <w:rPr>
                <w:rFonts w:ascii="Arial" w:hAnsi="Arial"/>
                <w:sz w:val="18"/>
              </w:rPr>
              <w:t>POST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Arial" w:hAnsi="Arial"/>
                <w:sz w:val="18"/>
              </w:rPr>
              <w:t>/auth/logout</w:t>
            </w:r>
          </w:p>
        </w:tc>
        <w:tc>
          <w:tcPr>
            <w:tcW w:type="dxa" w:w="5760"/>
            <w:vAlign w:val="center"/>
          </w:tcPr>
          <w:p>
            <w:r>
              <w:rPr>
                <w:rFonts w:ascii="Arial" w:hAnsi="Arial"/>
                <w:sz w:val="18"/>
              </w:rPr>
              <w:t>authLogout → clears cookie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Arial" w:hAnsi="Arial"/>
                <w:sz w:val="18"/>
              </w:rPr>
              <w:t>ALL</w:t>
            </w:r>
          </w:p>
        </w:tc>
      </w:tr>
    </w:tbl>
    <w:p/>
    <w:p>
      <w:pPr>
        <w:pStyle w:val="Heading2"/>
      </w:pPr>
      <w:r>
        <w:t>6.2  Dashboard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008"/>
            <w:shd w:val="clear" w:color="auto" w:fill="1A2D42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880"/>
            <w:shd w:val="clear" w:color="auto" w:fill="1A2D42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Path</w:t>
            </w:r>
          </w:p>
        </w:tc>
        <w:tc>
          <w:tcPr>
            <w:tcW w:type="dxa" w:w="4320"/>
            <w:shd w:val="clear" w:color="auto" w:fill="1A2D42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Stored Procedure</w:t>
            </w:r>
          </w:p>
        </w:tc>
        <w:tc>
          <w:tcPr>
            <w:tcW w:type="dxa" w:w="1296"/>
            <w:shd w:val="clear" w:color="auto" w:fill="1A2D42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</w:tr>
      <w:tr>
        <w:tc>
          <w:tcPr>
            <w:tcW w:type="dxa" w:w="1008"/>
            <w:vAlign w:val="center"/>
          </w:tcPr>
          <w:p>
            <w:r>
              <w:rPr>
                <w:rFonts w:ascii="Arial" w:hAnsi="Arial"/>
                <w:sz w:val="18"/>
              </w:rPr>
              <w:t>GET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Arial" w:hAnsi="Arial"/>
                <w:sz w:val="18"/>
              </w:rPr>
              <w:t>/dashboard/age-groups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Arial" w:hAnsi="Arial"/>
                <w:sz w:val="18"/>
              </w:rPr>
              <w:t>sp_GetAgeGroupChartData</w:t>
            </w:r>
          </w:p>
        </w:tc>
        <w:tc>
          <w:tcPr>
            <w:tcW w:type="dxa" w:w="1296"/>
            <w:vAlign w:val="center"/>
          </w:tcPr>
          <w:p>
            <w:r>
              <w:rPr>
                <w:rFonts w:ascii="Arial" w:hAnsi="Arial"/>
                <w:sz w:val="18"/>
              </w:rPr>
              <w:t>ALL</w:t>
            </w:r>
          </w:p>
        </w:tc>
      </w:tr>
      <w:tr>
        <w:tc>
          <w:tcPr>
            <w:tcW w:type="dxa" w:w="1008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GET</w:t>
            </w:r>
          </w:p>
        </w:tc>
        <w:tc>
          <w:tcPr>
            <w:tcW w:type="dxa" w:w="2880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/dashboard/gender</w:t>
            </w:r>
          </w:p>
        </w:tc>
        <w:tc>
          <w:tcPr>
            <w:tcW w:type="dxa" w:w="4320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sp_GenderData</w:t>
            </w:r>
          </w:p>
        </w:tc>
        <w:tc>
          <w:tcPr>
            <w:tcW w:type="dxa" w:w="1296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ALL</w:t>
            </w:r>
          </w:p>
        </w:tc>
      </w:tr>
      <w:tr>
        <w:tc>
          <w:tcPr>
            <w:tcW w:type="dxa" w:w="1008"/>
            <w:vAlign w:val="center"/>
          </w:tcPr>
          <w:p>
            <w:r>
              <w:rPr>
                <w:rFonts w:ascii="Arial" w:hAnsi="Arial"/>
                <w:sz w:val="18"/>
              </w:rPr>
              <w:t>GET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Arial" w:hAnsi="Arial"/>
                <w:sz w:val="18"/>
              </w:rPr>
              <w:t>/dashboard/zone-families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Arial" w:hAnsi="Arial"/>
                <w:sz w:val="18"/>
              </w:rPr>
              <w:t>sp_GetFamiliesByZone</w:t>
            </w:r>
          </w:p>
        </w:tc>
        <w:tc>
          <w:tcPr>
            <w:tcW w:type="dxa" w:w="1296"/>
            <w:vAlign w:val="center"/>
          </w:tcPr>
          <w:p>
            <w:r>
              <w:rPr>
                <w:rFonts w:ascii="Arial" w:hAnsi="Arial"/>
                <w:sz w:val="18"/>
              </w:rPr>
              <w:t>ALL</w:t>
            </w:r>
          </w:p>
        </w:tc>
      </w:tr>
      <w:tr>
        <w:tc>
          <w:tcPr>
            <w:tcW w:type="dxa" w:w="1008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GET</w:t>
            </w:r>
          </w:p>
        </w:tc>
        <w:tc>
          <w:tcPr>
            <w:tcW w:type="dxa" w:w="2880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/dashboard/stats</w:t>
            </w:r>
          </w:p>
        </w:tc>
        <w:tc>
          <w:tcPr>
            <w:tcW w:type="dxa" w:w="4320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Inline COUNT queries (families, members, anbiyams)</w:t>
            </w:r>
          </w:p>
        </w:tc>
        <w:tc>
          <w:tcPr>
            <w:tcW w:type="dxa" w:w="1296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ALL</w:t>
            </w:r>
          </w:p>
        </w:tc>
      </w:tr>
    </w:tbl>
    <w:p/>
    <w:p>
      <w:pPr>
        <w:pStyle w:val="Heading2"/>
      </w:pPr>
      <w:r>
        <w:t>6.3  Anbiyam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008"/>
            <w:shd w:val="clear" w:color="auto" w:fill="1A2D42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448"/>
            <w:shd w:val="clear" w:color="auto" w:fill="1A2D42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Path</w:t>
            </w:r>
          </w:p>
        </w:tc>
        <w:tc>
          <w:tcPr>
            <w:tcW w:type="dxa" w:w="4320"/>
            <w:shd w:val="clear" w:color="auto" w:fill="1A2D42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Stored Procedure</w:t>
            </w:r>
          </w:p>
        </w:tc>
        <w:tc>
          <w:tcPr>
            <w:tcW w:type="dxa" w:w="1728"/>
            <w:shd w:val="clear" w:color="auto" w:fill="1A2D42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</w:tr>
      <w:tr>
        <w:tc>
          <w:tcPr>
            <w:tcW w:type="dxa" w:w="1008"/>
            <w:vAlign w:val="center"/>
          </w:tcPr>
          <w:p>
            <w:r>
              <w:rPr>
                <w:rFonts w:ascii="Arial" w:hAnsi="Arial"/>
                <w:sz w:val="18"/>
              </w:rPr>
              <w:t>GET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ascii="Arial" w:hAnsi="Arial"/>
                <w:sz w:val="18"/>
              </w:rPr>
              <w:t>/anbiyam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Arial" w:hAnsi="Arial"/>
                <w:sz w:val="18"/>
              </w:rPr>
              <w:t>sp_GetAnbiyamGridPaged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Arial" w:hAnsi="Arial"/>
                <w:sz w:val="18"/>
              </w:rPr>
              <w:t>ALL</w:t>
            </w:r>
          </w:p>
        </w:tc>
      </w:tr>
      <w:tr>
        <w:tc>
          <w:tcPr>
            <w:tcW w:type="dxa" w:w="1008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GET</w:t>
            </w:r>
          </w:p>
        </w:tc>
        <w:tc>
          <w:tcPr>
            <w:tcW w:type="dxa" w:w="2448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/anbiyam/count</w:t>
            </w:r>
          </w:p>
        </w:tc>
        <w:tc>
          <w:tcPr>
            <w:tcW w:type="dxa" w:w="4320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sp_GetAnbiyamTotalCount</w:t>
            </w:r>
          </w:p>
        </w:tc>
        <w:tc>
          <w:tcPr>
            <w:tcW w:type="dxa" w:w="1728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ALL</w:t>
            </w:r>
          </w:p>
        </w:tc>
      </w:tr>
      <w:tr>
        <w:tc>
          <w:tcPr>
            <w:tcW w:type="dxa" w:w="1008"/>
            <w:vAlign w:val="center"/>
          </w:tcPr>
          <w:p>
            <w:r>
              <w:rPr>
                <w:rFonts w:ascii="Arial" w:hAnsi="Arial"/>
                <w:sz w:val="18"/>
              </w:rPr>
              <w:t>GET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ascii="Arial" w:hAnsi="Arial"/>
                <w:sz w:val="18"/>
              </w:rPr>
              <w:t>/anbiyam/dropdown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Arial" w:hAnsi="Arial"/>
                <w:sz w:val="18"/>
              </w:rPr>
              <w:t>sp_GetAllAnbiyam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Arial" w:hAnsi="Arial"/>
                <w:sz w:val="18"/>
              </w:rPr>
              <w:t>ALL</w:t>
            </w:r>
          </w:p>
        </w:tc>
      </w:tr>
      <w:tr>
        <w:tc>
          <w:tcPr>
            <w:tcW w:type="dxa" w:w="1008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GET</w:t>
            </w:r>
          </w:p>
        </w:tc>
        <w:tc>
          <w:tcPr>
            <w:tcW w:type="dxa" w:w="2448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/anbiyam/:id</w:t>
            </w:r>
          </w:p>
        </w:tc>
        <w:tc>
          <w:tcPr>
            <w:tcW w:type="dxa" w:w="4320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sp_GetSelectedAnbiyam</w:t>
            </w:r>
          </w:p>
        </w:tc>
        <w:tc>
          <w:tcPr>
            <w:tcW w:type="dxa" w:w="1728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ALL</w:t>
            </w:r>
          </w:p>
        </w:tc>
      </w:tr>
      <w:tr>
        <w:tc>
          <w:tcPr>
            <w:tcW w:type="dxa" w:w="1008"/>
            <w:vAlign w:val="center"/>
          </w:tcPr>
          <w:p>
            <w:r>
              <w:rPr>
                <w:rFonts w:ascii="Arial" w:hAnsi="Arial"/>
                <w:sz w:val="18"/>
              </w:rPr>
              <w:t>POST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ascii="Arial" w:hAnsi="Arial"/>
                <w:sz w:val="18"/>
              </w:rPr>
              <w:t>/anbiyam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Arial" w:hAnsi="Arial"/>
                <w:sz w:val="18"/>
              </w:rPr>
              <w:t>sp_InsertOrUpdateAnbiyam (id=0)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Arial" w:hAnsi="Arial"/>
                <w:sz w:val="18"/>
              </w:rPr>
              <w:t>Admin</w:t>
            </w:r>
          </w:p>
        </w:tc>
      </w:tr>
      <w:tr>
        <w:tc>
          <w:tcPr>
            <w:tcW w:type="dxa" w:w="1008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PUT</w:t>
            </w:r>
          </w:p>
        </w:tc>
        <w:tc>
          <w:tcPr>
            <w:tcW w:type="dxa" w:w="2448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/anbiyam/:id</w:t>
            </w:r>
          </w:p>
        </w:tc>
        <w:tc>
          <w:tcPr>
            <w:tcW w:type="dxa" w:w="4320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sp_InsertOrUpdateAnbiyam (id=:id)</w:t>
            </w:r>
          </w:p>
        </w:tc>
        <w:tc>
          <w:tcPr>
            <w:tcW w:type="dxa" w:w="1728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Admin</w:t>
            </w:r>
          </w:p>
        </w:tc>
      </w:tr>
      <w:tr>
        <w:tc>
          <w:tcPr>
            <w:tcW w:type="dxa" w:w="1008"/>
            <w:vAlign w:val="center"/>
          </w:tcPr>
          <w:p>
            <w:r>
              <w:rPr>
                <w:rFonts w:ascii="Arial" w:hAnsi="Arial"/>
                <w:sz w:val="18"/>
              </w:rPr>
              <w:t>DELETE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ascii="Arial" w:hAnsi="Arial"/>
                <w:sz w:val="18"/>
              </w:rPr>
              <w:t>/anbiyam/:id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Arial" w:hAnsi="Arial"/>
                <w:sz w:val="18"/>
              </w:rPr>
              <w:t>sp_DeleteAnbiyam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Arial" w:hAnsi="Arial"/>
                <w:sz w:val="18"/>
              </w:rPr>
              <w:t>Admin</w:t>
            </w:r>
          </w:p>
        </w:tc>
      </w:tr>
    </w:tbl>
    <w:p/>
    <w:p>
      <w:pPr>
        <w:pStyle w:val="Heading2"/>
      </w:pPr>
      <w:r>
        <w:t>6.4  Families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008"/>
            <w:shd w:val="clear" w:color="auto" w:fill="1A2D42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880"/>
            <w:shd w:val="clear" w:color="auto" w:fill="1A2D42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Path</w:t>
            </w:r>
          </w:p>
        </w:tc>
        <w:tc>
          <w:tcPr>
            <w:tcW w:type="dxa" w:w="4320"/>
            <w:shd w:val="clear" w:color="auto" w:fill="1A2D42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Stored Procedure</w:t>
            </w:r>
          </w:p>
        </w:tc>
        <w:tc>
          <w:tcPr>
            <w:tcW w:type="dxa" w:w="1296"/>
            <w:shd w:val="clear" w:color="auto" w:fill="1A2D42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</w:tr>
      <w:tr>
        <w:tc>
          <w:tcPr>
            <w:tcW w:type="dxa" w:w="1008"/>
            <w:vAlign w:val="center"/>
          </w:tcPr>
          <w:p>
            <w:r>
              <w:rPr>
                <w:rFonts w:ascii="Arial" w:hAnsi="Arial"/>
                <w:sz w:val="18"/>
              </w:rPr>
              <w:t>GET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Arial" w:hAnsi="Arial"/>
                <w:sz w:val="18"/>
              </w:rPr>
              <w:t>/families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Arial" w:hAnsi="Arial"/>
                <w:sz w:val="18"/>
              </w:rPr>
              <w:t>sp_GetFamilyBasicDetailsPaged</w:t>
            </w:r>
          </w:p>
        </w:tc>
        <w:tc>
          <w:tcPr>
            <w:tcW w:type="dxa" w:w="1296"/>
            <w:vAlign w:val="center"/>
          </w:tcPr>
          <w:p>
            <w:r>
              <w:rPr>
                <w:rFonts w:ascii="Arial" w:hAnsi="Arial"/>
                <w:sz w:val="18"/>
              </w:rPr>
              <w:t>ALL</w:t>
            </w:r>
          </w:p>
        </w:tc>
      </w:tr>
      <w:tr>
        <w:tc>
          <w:tcPr>
            <w:tcW w:type="dxa" w:w="1008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GET</w:t>
            </w:r>
          </w:p>
        </w:tc>
        <w:tc>
          <w:tcPr>
            <w:tcW w:type="dxa" w:w="2880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/families/count</w:t>
            </w:r>
          </w:p>
        </w:tc>
        <w:tc>
          <w:tcPr>
            <w:tcW w:type="dxa" w:w="4320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sp_GetFamilyTotalCount</w:t>
            </w:r>
          </w:p>
        </w:tc>
        <w:tc>
          <w:tcPr>
            <w:tcW w:type="dxa" w:w="1296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ALL</w:t>
            </w:r>
          </w:p>
        </w:tc>
      </w:tr>
      <w:tr>
        <w:tc>
          <w:tcPr>
            <w:tcW w:type="dxa" w:w="1008"/>
            <w:vAlign w:val="center"/>
          </w:tcPr>
          <w:p>
            <w:r>
              <w:rPr>
                <w:rFonts w:ascii="Arial" w:hAnsi="Arial"/>
                <w:sz w:val="18"/>
              </w:rPr>
              <w:t>GET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Arial" w:hAnsi="Arial"/>
                <w:sz w:val="18"/>
              </w:rPr>
              <w:t>/families/occupations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Arial" w:hAnsi="Arial"/>
                <w:sz w:val="18"/>
              </w:rPr>
              <w:t>sp_AggregateOccupations</w:t>
            </w:r>
          </w:p>
        </w:tc>
        <w:tc>
          <w:tcPr>
            <w:tcW w:type="dxa" w:w="1296"/>
            <w:vAlign w:val="center"/>
          </w:tcPr>
          <w:p>
            <w:r>
              <w:rPr>
                <w:rFonts w:ascii="Arial" w:hAnsi="Arial"/>
                <w:sz w:val="18"/>
              </w:rPr>
              <w:t>ALL</w:t>
            </w:r>
          </w:p>
        </w:tc>
      </w:tr>
      <w:tr>
        <w:tc>
          <w:tcPr>
            <w:tcW w:type="dxa" w:w="1008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GET</w:t>
            </w:r>
          </w:p>
        </w:tc>
        <w:tc>
          <w:tcPr>
            <w:tcW w:type="dxa" w:w="2880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/families/export</w:t>
            </w:r>
          </w:p>
        </w:tc>
        <w:tc>
          <w:tcPr>
            <w:tcW w:type="dxa" w:w="4320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sp_GetFamilyBasicDetailsForExport</w:t>
            </w:r>
          </w:p>
        </w:tc>
        <w:tc>
          <w:tcPr>
            <w:tcW w:type="dxa" w:w="1296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ALL</w:t>
            </w:r>
          </w:p>
        </w:tc>
      </w:tr>
      <w:tr>
        <w:tc>
          <w:tcPr>
            <w:tcW w:type="dxa" w:w="1008"/>
            <w:vAlign w:val="center"/>
          </w:tcPr>
          <w:p>
            <w:r>
              <w:rPr>
                <w:rFonts w:ascii="Arial" w:hAnsi="Arial"/>
                <w:sz w:val="18"/>
              </w:rPr>
              <w:t>GET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Arial" w:hAnsi="Arial"/>
                <w:sz w:val="18"/>
              </w:rPr>
              <w:t>/families/:id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Arial" w:hAnsi="Arial"/>
                <w:sz w:val="18"/>
              </w:rPr>
              <w:t>sp_GetFamilyDetailsById</w:t>
            </w:r>
          </w:p>
        </w:tc>
        <w:tc>
          <w:tcPr>
            <w:tcW w:type="dxa" w:w="1296"/>
            <w:vAlign w:val="center"/>
          </w:tcPr>
          <w:p>
            <w:r>
              <w:rPr>
                <w:rFonts w:ascii="Arial" w:hAnsi="Arial"/>
                <w:sz w:val="18"/>
              </w:rPr>
              <w:t>ALL</w:t>
            </w:r>
          </w:p>
        </w:tc>
      </w:tr>
      <w:tr>
        <w:tc>
          <w:tcPr>
            <w:tcW w:type="dxa" w:w="1008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GET</w:t>
            </w:r>
          </w:p>
        </w:tc>
        <w:tc>
          <w:tcPr>
            <w:tcW w:type="dxa" w:w="2880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/families/:id/members</w:t>
            </w:r>
          </w:p>
        </w:tc>
        <w:tc>
          <w:tcPr>
            <w:tcW w:type="dxa" w:w="4320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sp_GetFamilyMembersByFamilyId</w:t>
            </w:r>
          </w:p>
        </w:tc>
        <w:tc>
          <w:tcPr>
            <w:tcW w:type="dxa" w:w="1296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ALL</w:t>
            </w:r>
          </w:p>
        </w:tc>
      </w:tr>
      <w:tr>
        <w:tc>
          <w:tcPr>
            <w:tcW w:type="dxa" w:w="1008"/>
            <w:vAlign w:val="center"/>
          </w:tcPr>
          <w:p>
            <w:r>
              <w:rPr>
                <w:rFonts w:ascii="Arial" w:hAnsi="Arial"/>
                <w:sz w:val="18"/>
              </w:rPr>
              <w:t>GET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Arial" w:hAnsi="Arial"/>
                <w:sz w:val="18"/>
              </w:rPr>
              <w:t>/families/:id/members/detail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Arial" w:hAnsi="Arial"/>
                <w:sz w:val="18"/>
              </w:rPr>
              <w:t>sp_GetFamilyMembersDetailsByFamilyId</w:t>
            </w:r>
          </w:p>
        </w:tc>
        <w:tc>
          <w:tcPr>
            <w:tcW w:type="dxa" w:w="1296"/>
            <w:vAlign w:val="center"/>
          </w:tcPr>
          <w:p>
            <w:r>
              <w:rPr>
                <w:rFonts w:ascii="Arial" w:hAnsi="Arial"/>
                <w:sz w:val="18"/>
              </w:rPr>
              <w:t>ALL</w:t>
            </w:r>
          </w:p>
        </w:tc>
      </w:tr>
      <w:tr>
        <w:tc>
          <w:tcPr>
            <w:tcW w:type="dxa" w:w="1008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GET</w:t>
            </w:r>
          </w:p>
        </w:tc>
        <w:tc>
          <w:tcPr>
            <w:tcW w:type="dxa" w:w="2880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/families/:id/members/dropdown</w:t>
            </w:r>
          </w:p>
        </w:tc>
        <w:tc>
          <w:tcPr>
            <w:tcW w:type="dxa" w:w="4320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sp_GetFamilyMembersForDropdown</w:t>
            </w:r>
          </w:p>
        </w:tc>
        <w:tc>
          <w:tcPr>
            <w:tcW w:type="dxa" w:w="1296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ALL</w:t>
            </w:r>
          </w:p>
        </w:tc>
      </w:tr>
      <w:tr>
        <w:tc>
          <w:tcPr>
            <w:tcW w:type="dxa" w:w="1008"/>
            <w:vAlign w:val="center"/>
          </w:tcPr>
          <w:p>
            <w:r>
              <w:rPr>
                <w:rFonts w:ascii="Arial" w:hAnsi="Arial"/>
                <w:sz w:val="18"/>
              </w:rPr>
              <w:t>GET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Arial" w:hAnsi="Arial"/>
                <w:sz w:val="18"/>
              </w:rPr>
              <w:t>/families/:id/cemetery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Arial" w:hAnsi="Arial"/>
                <w:sz w:val="18"/>
              </w:rPr>
              <w:t>sp_GetFamilyCemetery</w:t>
            </w:r>
          </w:p>
        </w:tc>
        <w:tc>
          <w:tcPr>
            <w:tcW w:type="dxa" w:w="1296"/>
            <w:vAlign w:val="center"/>
          </w:tcPr>
          <w:p>
            <w:r>
              <w:rPr>
                <w:rFonts w:ascii="Arial" w:hAnsi="Arial"/>
                <w:sz w:val="18"/>
              </w:rPr>
              <w:t>ALL</w:t>
            </w:r>
          </w:p>
        </w:tc>
      </w:tr>
      <w:tr>
        <w:tc>
          <w:tcPr>
            <w:tcW w:type="dxa" w:w="1008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POST</w:t>
            </w:r>
          </w:p>
        </w:tc>
        <w:tc>
          <w:tcPr>
            <w:tcW w:type="dxa" w:w="2880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/families</w:t>
            </w:r>
          </w:p>
        </w:tc>
        <w:tc>
          <w:tcPr>
            <w:tcW w:type="dxa" w:w="4320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sp_SaveFamily + sp_SaveFamilyMember ×N (transaction)</w:t>
            </w:r>
          </w:p>
        </w:tc>
        <w:tc>
          <w:tcPr>
            <w:tcW w:type="dxa" w:w="1296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Admin</w:t>
            </w:r>
          </w:p>
        </w:tc>
      </w:tr>
      <w:tr>
        <w:tc>
          <w:tcPr>
            <w:tcW w:type="dxa" w:w="1008"/>
            <w:vAlign w:val="center"/>
          </w:tcPr>
          <w:p>
            <w:r>
              <w:rPr>
                <w:rFonts w:ascii="Arial" w:hAnsi="Arial"/>
                <w:sz w:val="18"/>
              </w:rPr>
              <w:t>PUT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Arial" w:hAnsi="Arial"/>
                <w:sz w:val="18"/>
              </w:rPr>
              <w:t>/families/:id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Arial" w:hAnsi="Arial"/>
                <w:sz w:val="18"/>
              </w:rPr>
              <w:t>sp_SaveFamily + sp_SaveFamilyMember ×N (transaction)</w:t>
            </w:r>
          </w:p>
        </w:tc>
        <w:tc>
          <w:tcPr>
            <w:tcW w:type="dxa" w:w="1296"/>
            <w:vAlign w:val="center"/>
          </w:tcPr>
          <w:p>
            <w:r>
              <w:rPr>
                <w:rFonts w:ascii="Arial" w:hAnsi="Arial"/>
                <w:sz w:val="18"/>
              </w:rPr>
              <w:t>Admin</w:t>
            </w:r>
          </w:p>
        </w:tc>
      </w:tr>
      <w:tr>
        <w:tc>
          <w:tcPr>
            <w:tcW w:type="dxa" w:w="1008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PUT</w:t>
            </w:r>
          </w:p>
        </w:tc>
        <w:tc>
          <w:tcPr>
            <w:tcW w:type="dxa" w:w="2880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/families/:id/disable</w:t>
            </w:r>
          </w:p>
        </w:tc>
        <w:tc>
          <w:tcPr>
            <w:tcW w:type="dxa" w:w="4320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sp_DisableFamily</w:t>
            </w:r>
          </w:p>
        </w:tc>
        <w:tc>
          <w:tcPr>
            <w:tcW w:type="dxa" w:w="1296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Admin</w:t>
            </w:r>
          </w:p>
        </w:tc>
      </w:tr>
      <w:tr>
        <w:tc>
          <w:tcPr>
            <w:tcW w:type="dxa" w:w="1008"/>
            <w:vAlign w:val="center"/>
          </w:tcPr>
          <w:p>
            <w:r>
              <w:rPr>
                <w:rFonts w:ascii="Arial" w:hAnsi="Arial"/>
                <w:sz w:val="18"/>
              </w:rPr>
              <w:t>DELETE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Arial" w:hAnsi="Arial"/>
                <w:sz w:val="18"/>
              </w:rPr>
              <w:t>/families/:id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Arial" w:hAnsi="Arial"/>
                <w:sz w:val="18"/>
              </w:rPr>
              <w:t>sp_DeleteFamily</w:t>
            </w:r>
          </w:p>
        </w:tc>
        <w:tc>
          <w:tcPr>
            <w:tcW w:type="dxa" w:w="1296"/>
            <w:vAlign w:val="center"/>
          </w:tcPr>
          <w:p>
            <w:r>
              <w:rPr>
                <w:rFonts w:ascii="Arial" w:hAnsi="Arial"/>
                <w:sz w:val="18"/>
              </w:rPr>
              <w:t>Admin</w:t>
            </w:r>
          </w:p>
        </w:tc>
      </w:tr>
    </w:tbl>
    <w:p/>
    <w:p>
      <w:pPr>
        <w:pStyle w:val="Heading2"/>
      </w:pPr>
      <w:r>
        <w:t>6.5  Cemetery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008"/>
            <w:shd w:val="clear" w:color="auto" w:fill="1A2D42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880"/>
            <w:shd w:val="clear" w:color="auto" w:fill="1A2D42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Path</w:t>
            </w:r>
          </w:p>
        </w:tc>
        <w:tc>
          <w:tcPr>
            <w:tcW w:type="dxa" w:w="4320"/>
            <w:shd w:val="clear" w:color="auto" w:fill="1A2D42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Stored Procedure</w:t>
            </w:r>
          </w:p>
        </w:tc>
        <w:tc>
          <w:tcPr>
            <w:tcW w:type="dxa" w:w="1296"/>
            <w:shd w:val="clear" w:color="auto" w:fill="1A2D42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</w:tr>
      <w:tr>
        <w:tc>
          <w:tcPr>
            <w:tcW w:type="dxa" w:w="1008"/>
            <w:vAlign w:val="center"/>
          </w:tcPr>
          <w:p>
            <w:r>
              <w:rPr>
                <w:rFonts w:ascii="Arial" w:hAnsi="Arial"/>
                <w:sz w:val="18"/>
              </w:rPr>
              <w:t>GET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Arial" w:hAnsi="Arial"/>
                <w:sz w:val="18"/>
              </w:rPr>
              <w:t>/cemetery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Arial" w:hAnsi="Arial"/>
                <w:sz w:val="18"/>
              </w:rPr>
              <w:t>sp_GetAllCemeteriesPaged</w:t>
            </w:r>
          </w:p>
        </w:tc>
        <w:tc>
          <w:tcPr>
            <w:tcW w:type="dxa" w:w="1296"/>
            <w:vAlign w:val="center"/>
          </w:tcPr>
          <w:p>
            <w:r>
              <w:rPr>
                <w:rFonts w:ascii="Arial" w:hAnsi="Arial"/>
                <w:sz w:val="18"/>
              </w:rPr>
              <w:t>ALL</w:t>
            </w:r>
          </w:p>
        </w:tc>
      </w:tr>
      <w:tr>
        <w:tc>
          <w:tcPr>
            <w:tcW w:type="dxa" w:w="1008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GET</w:t>
            </w:r>
          </w:p>
        </w:tc>
        <w:tc>
          <w:tcPr>
            <w:tcW w:type="dxa" w:w="2880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/cemetery/count</w:t>
            </w:r>
          </w:p>
        </w:tc>
        <w:tc>
          <w:tcPr>
            <w:tcW w:type="dxa" w:w="4320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sp_GetAllCemeteriesTotalCount</w:t>
            </w:r>
          </w:p>
        </w:tc>
        <w:tc>
          <w:tcPr>
            <w:tcW w:type="dxa" w:w="1296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ALL</w:t>
            </w:r>
          </w:p>
        </w:tc>
      </w:tr>
      <w:tr>
        <w:tc>
          <w:tcPr>
            <w:tcW w:type="dxa" w:w="1008"/>
            <w:vAlign w:val="center"/>
          </w:tcPr>
          <w:p>
            <w:r>
              <w:rPr>
                <w:rFonts w:ascii="Arial" w:hAnsi="Arial"/>
                <w:sz w:val="18"/>
              </w:rPr>
              <w:t>POST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Arial" w:hAnsi="Arial"/>
                <w:sz w:val="18"/>
              </w:rPr>
              <w:t>/cemetery/parish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Arial" w:hAnsi="Arial"/>
                <w:sz w:val="18"/>
              </w:rPr>
              <w:t>sp_InsertOrUpdateCemetery</w:t>
            </w:r>
          </w:p>
        </w:tc>
        <w:tc>
          <w:tcPr>
            <w:tcW w:type="dxa" w:w="1296"/>
            <w:vAlign w:val="center"/>
          </w:tcPr>
          <w:p>
            <w:r>
              <w:rPr>
                <w:rFonts w:ascii="Arial" w:hAnsi="Arial"/>
                <w:sz w:val="18"/>
              </w:rPr>
              <w:t>Admin</w:t>
            </w:r>
          </w:p>
        </w:tc>
      </w:tr>
      <w:tr>
        <w:tc>
          <w:tcPr>
            <w:tcW w:type="dxa" w:w="1008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PUT</w:t>
            </w:r>
          </w:p>
        </w:tc>
        <w:tc>
          <w:tcPr>
            <w:tcW w:type="dxa" w:w="2880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/cemetery/parish/:id</w:t>
            </w:r>
          </w:p>
        </w:tc>
        <w:tc>
          <w:tcPr>
            <w:tcW w:type="dxa" w:w="4320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sp_InsertOrUpdateCemetery</w:t>
            </w:r>
          </w:p>
        </w:tc>
        <w:tc>
          <w:tcPr>
            <w:tcW w:type="dxa" w:w="1296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Admin</w:t>
            </w:r>
          </w:p>
        </w:tc>
      </w:tr>
      <w:tr>
        <w:tc>
          <w:tcPr>
            <w:tcW w:type="dxa" w:w="1008"/>
            <w:vAlign w:val="center"/>
          </w:tcPr>
          <w:p>
            <w:r>
              <w:rPr>
                <w:rFonts w:ascii="Arial" w:hAnsi="Arial"/>
                <w:sz w:val="18"/>
              </w:rPr>
              <w:t>GET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Arial" w:hAnsi="Arial"/>
                <w:sz w:val="18"/>
              </w:rPr>
              <w:t>/cemetery/nonparish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Arial" w:hAnsi="Arial"/>
                <w:sz w:val="18"/>
              </w:rPr>
              <w:t>sp_GetNonParishCemeteryList</w:t>
            </w:r>
          </w:p>
        </w:tc>
        <w:tc>
          <w:tcPr>
            <w:tcW w:type="dxa" w:w="1296"/>
            <w:vAlign w:val="center"/>
          </w:tcPr>
          <w:p>
            <w:r>
              <w:rPr>
                <w:rFonts w:ascii="Arial" w:hAnsi="Arial"/>
                <w:sz w:val="18"/>
              </w:rPr>
              <w:t>ALL</w:t>
            </w:r>
          </w:p>
        </w:tc>
      </w:tr>
      <w:tr>
        <w:tc>
          <w:tcPr>
            <w:tcW w:type="dxa" w:w="1008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POST</w:t>
            </w:r>
          </w:p>
        </w:tc>
        <w:tc>
          <w:tcPr>
            <w:tcW w:type="dxa" w:w="2880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/cemetery/nonparish</w:t>
            </w:r>
          </w:p>
        </w:tc>
        <w:tc>
          <w:tcPr>
            <w:tcW w:type="dxa" w:w="4320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sp_SaveNonParishCemetery</w:t>
            </w:r>
          </w:p>
        </w:tc>
        <w:tc>
          <w:tcPr>
            <w:tcW w:type="dxa" w:w="1296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Admin</w:t>
            </w:r>
          </w:p>
        </w:tc>
      </w:tr>
    </w:tbl>
    <w:p/>
    <w:p>
      <w:pPr>
        <w:pStyle w:val="Heading2"/>
      </w:pPr>
      <w:r>
        <w:t>6.6  Subscriptions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008"/>
            <w:shd w:val="clear" w:color="auto" w:fill="1A2D42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600"/>
            <w:shd w:val="clear" w:color="auto" w:fill="1A2D42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Path</w:t>
            </w:r>
          </w:p>
        </w:tc>
        <w:tc>
          <w:tcPr>
            <w:tcW w:type="dxa" w:w="4320"/>
            <w:shd w:val="clear" w:color="auto" w:fill="1A2D42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Stored Procedure</w:t>
            </w:r>
          </w:p>
        </w:tc>
        <w:tc>
          <w:tcPr>
            <w:tcW w:type="dxa" w:w="576"/>
            <w:shd w:val="clear" w:color="auto" w:fill="1A2D42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</w:tr>
      <w:tr>
        <w:tc>
          <w:tcPr>
            <w:tcW w:type="dxa" w:w="1008"/>
            <w:vAlign w:val="center"/>
          </w:tcPr>
          <w:p>
            <w:r>
              <w:rPr>
                <w:rFonts w:ascii="Arial" w:hAnsi="Arial"/>
                <w:sz w:val="18"/>
              </w:rPr>
              <w:t>GET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Arial" w:hAnsi="Arial"/>
                <w:sz w:val="18"/>
              </w:rPr>
              <w:t>/subscriptions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Arial" w:hAnsi="Arial"/>
                <w:sz w:val="18"/>
              </w:rPr>
              <w:t>sp_GetSubscriptionsFiltered</w:t>
            </w:r>
          </w:p>
        </w:tc>
        <w:tc>
          <w:tcPr>
            <w:tcW w:type="dxa" w:w="576"/>
            <w:vAlign w:val="center"/>
          </w:tcPr>
          <w:p>
            <w:r>
              <w:rPr>
                <w:rFonts w:ascii="Arial" w:hAnsi="Arial"/>
                <w:sz w:val="18"/>
              </w:rPr>
              <w:t>ALL</w:t>
            </w:r>
          </w:p>
        </w:tc>
      </w:tr>
      <w:tr>
        <w:tc>
          <w:tcPr>
            <w:tcW w:type="dxa" w:w="1008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GET</w:t>
            </w:r>
          </w:p>
        </w:tc>
        <w:tc>
          <w:tcPr>
            <w:tcW w:type="dxa" w:w="3600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/subscriptions/count</w:t>
            </w:r>
          </w:p>
        </w:tc>
        <w:tc>
          <w:tcPr>
            <w:tcW w:type="dxa" w:w="4320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sp_GetSubscriptionTotalCount</w:t>
            </w:r>
          </w:p>
        </w:tc>
        <w:tc>
          <w:tcPr>
            <w:tcW w:type="dxa" w:w="576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ALL</w:t>
            </w:r>
          </w:p>
        </w:tc>
      </w:tr>
      <w:tr>
        <w:tc>
          <w:tcPr>
            <w:tcW w:type="dxa" w:w="1008"/>
            <w:vAlign w:val="center"/>
          </w:tcPr>
          <w:p>
            <w:r>
              <w:rPr>
                <w:rFonts w:ascii="Arial" w:hAnsi="Arial"/>
                <w:sz w:val="18"/>
              </w:rPr>
              <w:t>GET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Arial" w:hAnsi="Arial"/>
                <w:sz w:val="18"/>
              </w:rPr>
              <w:t>/subscriptions/family/:id/year/:year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Arial" w:hAnsi="Arial"/>
                <w:sz w:val="18"/>
              </w:rPr>
              <w:t>sp_GetFamilySubscriptionYear</w:t>
            </w:r>
          </w:p>
        </w:tc>
        <w:tc>
          <w:tcPr>
            <w:tcW w:type="dxa" w:w="576"/>
            <w:vAlign w:val="center"/>
          </w:tcPr>
          <w:p>
            <w:r>
              <w:rPr>
                <w:rFonts w:ascii="Arial" w:hAnsi="Arial"/>
                <w:sz w:val="18"/>
              </w:rPr>
              <w:t>ALL</w:t>
            </w:r>
          </w:p>
        </w:tc>
      </w:tr>
      <w:tr>
        <w:tc>
          <w:tcPr>
            <w:tcW w:type="dxa" w:w="1008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POST</w:t>
            </w:r>
          </w:p>
        </w:tc>
        <w:tc>
          <w:tcPr>
            <w:tcW w:type="dxa" w:w="3600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/subscriptions/family/:id/month</w:t>
            </w:r>
          </w:p>
        </w:tc>
        <w:tc>
          <w:tcPr>
            <w:tcW w:type="dxa" w:w="4320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sp_SetFamilySubscriptionMonth</w:t>
            </w:r>
          </w:p>
        </w:tc>
        <w:tc>
          <w:tcPr>
            <w:tcW w:type="dxa" w:w="576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Admin</w:t>
            </w:r>
          </w:p>
        </w:tc>
      </w:tr>
      <w:tr>
        <w:tc>
          <w:tcPr>
            <w:tcW w:type="dxa" w:w="1008"/>
            <w:vAlign w:val="center"/>
          </w:tcPr>
          <w:p>
            <w:r>
              <w:rPr>
                <w:rFonts w:ascii="Arial" w:hAnsi="Arial"/>
                <w:sz w:val="18"/>
              </w:rPr>
              <w:t>GET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Arial" w:hAnsi="Arial"/>
                <w:sz w:val="18"/>
              </w:rPr>
              <w:t>/subscriptions/family/:id/last-paid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Arial" w:hAnsi="Arial"/>
                <w:sz w:val="18"/>
              </w:rPr>
              <w:t>sp_GetLastPaidSubscriptionDate</w:t>
            </w:r>
          </w:p>
        </w:tc>
        <w:tc>
          <w:tcPr>
            <w:tcW w:type="dxa" w:w="576"/>
            <w:vAlign w:val="center"/>
          </w:tcPr>
          <w:p>
            <w:r>
              <w:rPr>
                <w:rFonts w:ascii="Arial" w:hAnsi="Arial"/>
                <w:sz w:val="18"/>
              </w:rPr>
              <w:t>ALL</w:t>
            </w:r>
          </w:p>
        </w:tc>
      </w:tr>
      <w:tr>
        <w:tc>
          <w:tcPr>
            <w:tcW w:type="dxa" w:w="1008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GET</w:t>
            </w:r>
          </w:p>
        </w:tc>
        <w:tc>
          <w:tcPr>
            <w:tcW w:type="dxa" w:w="3600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/subscriptions/cemetery/family/:id/year/:year</w:t>
            </w:r>
          </w:p>
        </w:tc>
        <w:tc>
          <w:tcPr>
            <w:tcW w:type="dxa" w:w="4320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sp_GetCemeterySubscription</w:t>
            </w:r>
          </w:p>
        </w:tc>
        <w:tc>
          <w:tcPr>
            <w:tcW w:type="dxa" w:w="576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ALL</w:t>
            </w:r>
          </w:p>
        </w:tc>
      </w:tr>
      <w:tr>
        <w:tc>
          <w:tcPr>
            <w:tcW w:type="dxa" w:w="1008"/>
            <w:vAlign w:val="center"/>
          </w:tcPr>
          <w:p>
            <w:r>
              <w:rPr>
                <w:rFonts w:ascii="Arial" w:hAnsi="Arial"/>
                <w:sz w:val="18"/>
              </w:rPr>
              <w:t>POST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Arial" w:hAnsi="Arial"/>
                <w:sz w:val="18"/>
              </w:rPr>
              <w:t>/subscriptions/cemetery/family/:id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Arial" w:hAnsi="Arial"/>
                <w:sz w:val="18"/>
              </w:rPr>
              <w:t>sp_SetCemeterySubscription</w:t>
            </w:r>
          </w:p>
        </w:tc>
        <w:tc>
          <w:tcPr>
            <w:tcW w:type="dxa" w:w="576"/>
            <w:vAlign w:val="center"/>
          </w:tcPr>
          <w:p>
            <w:r>
              <w:rPr>
                <w:rFonts w:ascii="Arial" w:hAnsi="Arial"/>
                <w:sz w:val="18"/>
              </w:rPr>
              <w:t>Admin</w:t>
            </w:r>
          </w:p>
        </w:tc>
      </w:tr>
      <w:tr>
        <w:tc>
          <w:tcPr>
            <w:tcW w:type="dxa" w:w="1008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GET</w:t>
            </w:r>
          </w:p>
        </w:tc>
        <w:tc>
          <w:tcPr>
            <w:tcW w:type="dxa" w:w="3600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/subscriptions/nonparish/:cemeteryId</w:t>
            </w:r>
          </w:p>
        </w:tc>
        <w:tc>
          <w:tcPr>
            <w:tcW w:type="dxa" w:w="4320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sp_GetNonParishCemeterySubscriptions</w:t>
            </w:r>
          </w:p>
        </w:tc>
        <w:tc>
          <w:tcPr>
            <w:tcW w:type="dxa" w:w="576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ALL</w:t>
            </w:r>
          </w:p>
        </w:tc>
      </w:tr>
      <w:tr>
        <w:tc>
          <w:tcPr>
            <w:tcW w:type="dxa" w:w="1008"/>
            <w:vAlign w:val="center"/>
          </w:tcPr>
          <w:p>
            <w:r>
              <w:rPr>
                <w:rFonts w:ascii="Arial" w:hAnsi="Arial"/>
                <w:sz w:val="18"/>
              </w:rPr>
              <w:t>POST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Arial" w:hAnsi="Arial"/>
                <w:sz w:val="18"/>
              </w:rPr>
              <w:t>/subscriptions/nonparish/:cemeteryId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Arial" w:hAnsi="Arial"/>
                <w:sz w:val="18"/>
              </w:rPr>
              <w:t>sp_SetNonParishCemeterySubscription</w:t>
            </w:r>
          </w:p>
        </w:tc>
        <w:tc>
          <w:tcPr>
            <w:tcW w:type="dxa" w:w="576"/>
            <w:vAlign w:val="center"/>
          </w:tcPr>
          <w:p>
            <w:r>
              <w:rPr>
                <w:rFonts w:ascii="Arial" w:hAnsi="Arial"/>
                <w:sz w:val="18"/>
              </w:rPr>
              <w:t>Admin</w:t>
            </w:r>
          </w:p>
        </w:tc>
      </w:tr>
    </w:tbl>
    <w:p/>
    <w:p>
      <w:r>
        <w:br w:type="page"/>
      </w:r>
    </w:p>
    <w:p>
      <w:pPr>
        <w:pStyle w:val="Heading1"/>
      </w:pPr>
      <w:r>
        <w:t>7. Implementation Phases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736"/>
            <w:shd w:val="clear" w:color="auto" w:fill="1A2D42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Phase</w:t>
            </w:r>
          </w:p>
        </w:tc>
        <w:tc>
          <w:tcPr>
            <w:tcW w:type="dxa" w:w="1152"/>
            <w:shd w:val="clear" w:color="auto" w:fill="1A2D42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5616"/>
            <w:shd w:val="clear" w:color="auto" w:fill="1A2D42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Deliverables</w:t>
            </w:r>
          </w:p>
        </w:tc>
      </w:tr>
      <w:tr>
        <w:tc>
          <w:tcPr>
            <w:tcW w:type="dxa" w:w="2736"/>
            <w:vAlign w:val="center"/>
          </w:tcPr>
          <w:p>
            <w:r>
              <w:rPr>
                <w:rFonts w:ascii="Arial" w:hAnsi="Arial"/>
                <w:sz w:val="18"/>
              </w:rPr>
              <w:t>Phase 1: Infrastructure Setup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Arial" w:hAnsi="Arial"/>
                <w:sz w:val="18"/>
              </w:rPr>
              <w:t>Week 1</w:t>
            </w:r>
          </w:p>
        </w:tc>
        <w:tc>
          <w:tcPr>
            <w:tcW w:type="dxa" w:w="5616"/>
            <w:vAlign w:val="center"/>
          </w:tcPr>
          <w:p>
            <w:r>
              <w:rPr>
                <w:rFonts w:ascii="Arial" w:hAnsi="Arial"/>
                <w:sz w:val="18"/>
              </w:rPr>
              <w:t>VPC, RDS SQL Server, Secrets Manager, S3 bucket, CloudFront distribution, API Gateway skeleton, IAM roles, health-check Lambda verifying VPC→RDS connectivity. Run all DDL/DML scripts on RDS.</w:t>
            </w:r>
          </w:p>
        </w:tc>
      </w:tr>
      <w:tr>
        <w:tc>
          <w:tcPr>
            <w:tcW w:type="dxa" w:w="2736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Phase 2: Auth + React Shell</w:t>
            </w:r>
          </w:p>
        </w:tc>
        <w:tc>
          <w:tcPr>
            <w:tcW w:type="dxa" w:w="1152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Week 2</w:t>
            </w:r>
          </w:p>
        </w:tc>
        <w:tc>
          <w:tcPr>
            <w:tcW w:type="dxa" w:w="5616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JWT signing/verification (RS256), Lambda Authorizer, POST /auth/login + GET /auth/me + POST /auth/logout. React app shell: LoginPage, AuthContext, ProtectedRoute, AppShell with navigation. End-to-end session flow tested.</w:t>
            </w:r>
          </w:p>
        </w:tc>
      </w:tr>
      <w:tr>
        <w:tc>
          <w:tcPr>
            <w:tcW w:type="dxa" w:w="2736"/>
            <w:vAlign w:val="center"/>
          </w:tcPr>
          <w:p>
            <w:r>
              <w:rPr>
                <w:rFonts w:ascii="Arial" w:hAnsi="Arial"/>
                <w:sz w:val="18"/>
              </w:rPr>
              <w:t>Phase 3: Dashboard + Anbiyam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Arial" w:hAnsi="Arial"/>
                <w:sz w:val="18"/>
              </w:rPr>
              <w:t>Week 3</w:t>
            </w:r>
          </w:p>
        </w:tc>
        <w:tc>
          <w:tcPr>
            <w:tcW w:type="dxa" w:w="5616"/>
            <w:vAlign w:val="center"/>
          </w:tcPr>
          <w:p>
            <w:r>
              <w:rPr>
                <w:rFonts w:ascii="Arial" w:hAnsi="Arial"/>
                <w:sz w:val="18"/>
              </w:rPr>
              <w:t>All dashboard Lambda endpoints (age groups, gender, zone). React Dashboard with Recharts charts + stat cards. All Anbiyam Lambda endpoints. React AnbiyamList + AnbiyamForm modal. Full CRUD test.</w:t>
            </w:r>
          </w:p>
        </w:tc>
      </w:tr>
      <w:tr>
        <w:tc>
          <w:tcPr>
            <w:tcW w:type="dxa" w:w="2736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Phase 4: Family Management</w:t>
            </w:r>
          </w:p>
        </w:tc>
        <w:tc>
          <w:tcPr>
            <w:tcW w:type="dxa" w:w="1152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Weeks 4-5</w:t>
            </w:r>
          </w:p>
        </w:tc>
        <w:tc>
          <w:tcPr>
            <w:tcW w:type="dxa" w:w="5616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All family and member Lambda endpoints. FamilyList with filter + pagination + member sub-grid. FamilyForm full page (all 9 member slots, transaction Lambda). Full create/edit/disable test with 3 children + 1 other relation.</w:t>
            </w:r>
          </w:p>
        </w:tc>
      </w:tr>
      <w:tr>
        <w:tc>
          <w:tcPr>
            <w:tcW w:type="dxa" w:w="2736"/>
            <w:vAlign w:val="center"/>
          </w:tcPr>
          <w:p>
            <w:r>
              <w:rPr>
                <w:rFonts w:ascii="Arial" w:hAnsi="Arial"/>
                <w:sz w:val="18"/>
              </w:rPr>
              <w:t>Phase 5: Cemetery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Arial" w:hAnsi="Arial"/>
                <w:sz w:val="18"/>
              </w:rPr>
              <w:t>Week 6</w:t>
            </w:r>
          </w:p>
        </w:tc>
        <w:tc>
          <w:tcPr>
            <w:tcW w:type="dxa" w:w="5616"/>
            <w:vAlign w:val="center"/>
          </w:tcPr>
          <w:p>
            <w:r>
              <w:rPr>
                <w:rFonts w:ascii="Arial" w:hAnsi="Arial"/>
                <w:sz w:val="18"/>
              </w:rPr>
              <w:t>Cemetery Lambda endpoints (parish + non-parish). CemeteryList with toggle + date filters. CemeteryForm + NonParishForm modals. Test: register death → member_status flips to Deceased → disappears from living dropdown.</w:t>
            </w:r>
          </w:p>
        </w:tc>
      </w:tr>
      <w:tr>
        <w:tc>
          <w:tcPr>
            <w:tcW w:type="dxa" w:w="2736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Phase 6: Subscriptions</w:t>
            </w:r>
          </w:p>
        </w:tc>
        <w:tc>
          <w:tcPr>
            <w:tcW w:type="dxa" w:w="1152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Week 7</w:t>
            </w:r>
          </w:p>
        </w:tc>
        <w:tc>
          <w:tcPr>
            <w:tcW w:type="dxa" w:w="5616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All subscription Lambda endpoints. SubscriptionList with unified filters. FamilySubscriptionForm (12 month toggles). CemeterySubscriptionForm + NonParishSubForm. Test: mark 6 months paid, change year, verify fresh state.</w:t>
            </w:r>
          </w:p>
        </w:tc>
      </w:tr>
      <w:tr>
        <w:tc>
          <w:tcPr>
            <w:tcW w:type="dxa" w:w="2736"/>
            <w:vAlign w:val="center"/>
          </w:tcPr>
          <w:p>
            <w:r>
              <w:rPr>
                <w:rFonts w:ascii="Arial" w:hAnsi="Arial"/>
                <w:sz w:val="18"/>
              </w:rPr>
              <w:t>Phase 7: PDF Export + Security Hardening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Arial" w:hAnsi="Arial"/>
                <w:sz w:val="18"/>
              </w:rPr>
              <w:t>Week 8</w:t>
            </w:r>
          </w:p>
        </w:tc>
        <w:tc>
          <w:tcPr>
            <w:tcW w:type="dxa" w:w="5616"/>
            <w:vAlign w:val="center"/>
          </w:tcPr>
          <w:p>
            <w:r>
              <w:rPr>
                <w:rFonts w:ascii="Arial" w:hAnsi="Arial"/>
                <w:sz w:val="18"/>
              </w:rPr>
              <w:t>PDF export Lambda (pdfkit/puppeteer). Input validation (Joi/zod schemas) on all Lambdas. Auth rate limiting (5 attempts/15min via API Gateway). CORS headers audit. Role enforcement verification on all Admin endpoints.</w:t>
            </w:r>
          </w:p>
        </w:tc>
      </w:tr>
      <w:tr>
        <w:tc>
          <w:tcPr>
            <w:tcW w:type="dxa" w:w="2736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Phase 8: UAT + Go-Live</w:t>
            </w:r>
          </w:p>
        </w:tc>
        <w:tc>
          <w:tcPr>
            <w:tcW w:type="dxa" w:w="1152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Weeks 9-10</w:t>
            </w:r>
          </w:p>
        </w:tc>
        <w:tc>
          <w:tcPr>
            <w:tcW w:type="dxa" w:w="5616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Production deployment. Data migration (SSMS Export → RDS). 2-week parallel run (WinForms + web). UAT with parish admin staff. DNS cutover via Route 53. Decommission local SQL Server after verification.</w:t>
            </w:r>
          </w:p>
        </w:tc>
      </w:tr>
    </w:tbl>
    <w:p/>
    <w:p>
      <w:r>
        <w:br w:type="page"/>
      </w:r>
    </w:p>
    <w:p>
      <w:pPr>
        <w:pStyle w:val="Heading1"/>
      </w:pPr>
      <w:r>
        <w:t>8. Security Checklist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val="clear" w:color="auto" w:fill="1A2D42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Security Item</w:t>
            </w:r>
          </w:p>
        </w:tc>
        <w:tc>
          <w:tcPr>
            <w:tcW w:type="dxa" w:w="6336"/>
            <w:shd w:val="clear" w:color="auto" w:fill="1A2D42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Implementation</w:t>
            </w:r>
          </w:p>
        </w:tc>
      </w:tr>
      <w:tr>
        <w:tc>
          <w:tcPr>
            <w:tcW w:type="dxa" w:w="3168"/>
            <w:vAlign w:val="center"/>
          </w:tcPr>
          <w:p>
            <w:r>
              <w:rPr>
                <w:rFonts w:ascii="Arial" w:hAnsi="Arial"/>
                <w:sz w:val="18"/>
              </w:rPr>
              <w:t>HTTPS everywhere</w:t>
            </w:r>
          </w:p>
        </w:tc>
        <w:tc>
          <w:tcPr>
            <w:tcW w:type="dxa" w:w="6336"/>
            <w:vAlign w:val="center"/>
          </w:tcPr>
          <w:p>
            <w:r>
              <w:rPr>
                <w:rFonts w:ascii="Arial" w:hAnsi="Arial"/>
                <w:sz w:val="18"/>
              </w:rPr>
              <w:t>CloudFront + ACM certificate. HTTP → HTTPS redirect at CDN edge.</w:t>
            </w:r>
          </w:p>
        </w:tc>
      </w:tr>
      <w:tr>
        <w:tc>
          <w:tcPr>
            <w:tcW w:type="dxa" w:w="3168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JWT in HttpOnly cookie</w:t>
            </w:r>
          </w:p>
        </w:tc>
        <w:tc>
          <w:tcPr>
            <w:tcW w:type="dxa" w:w="6336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Prevents XSS-based token theft. Cookie not accessible from JavaScript.</w:t>
            </w:r>
          </w:p>
        </w:tc>
      </w:tr>
      <w:tr>
        <w:tc>
          <w:tcPr>
            <w:tcW w:type="dxa" w:w="3168"/>
            <w:vAlign w:val="center"/>
          </w:tcPr>
          <w:p>
            <w:r>
              <w:rPr>
                <w:rFonts w:ascii="Arial" w:hAnsi="Arial"/>
                <w:sz w:val="18"/>
              </w:rPr>
              <w:t>JWT RS256 signing</w:t>
            </w:r>
          </w:p>
        </w:tc>
        <w:tc>
          <w:tcPr>
            <w:tcW w:type="dxa" w:w="6336"/>
            <w:vAlign w:val="center"/>
          </w:tcPr>
          <w:p>
            <w:r>
              <w:rPr>
                <w:rFonts w:ascii="Arial" w:hAnsi="Arial"/>
                <w:sz w:val="18"/>
              </w:rPr>
              <w:t>Asymmetric — private key in Lambda Authorizer only; public key in Secrets Manager.</w:t>
            </w:r>
          </w:p>
        </w:tc>
      </w:tr>
      <w:tr>
        <w:tc>
          <w:tcPr>
            <w:tcW w:type="dxa" w:w="3168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JWT expiry</w:t>
            </w:r>
          </w:p>
        </w:tc>
        <w:tc>
          <w:tcPr>
            <w:tcW w:type="dxa" w:w="6336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8 hours. Suitable for office-hours admin tool. No refresh token needed.</w:t>
            </w:r>
          </w:p>
        </w:tc>
      </w:tr>
      <w:tr>
        <w:tc>
          <w:tcPr>
            <w:tcW w:type="dxa" w:w="3168"/>
            <w:vAlign w:val="center"/>
          </w:tcPr>
          <w:p>
            <w:r>
              <w:rPr>
                <w:rFonts w:ascii="Arial" w:hAnsi="Arial"/>
                <w:sz w:val="18"/>
              </w:rPr>
              <w:t>Role enforcement</w:t>
            </w:r>
          </w:p>
        </w:tc>
        <w:tc>
          <w:tcPr>
            <w:tcW w:type="dxa" w:w="6336"/>
            <w:vAlign w:val="center"/>
          </w:tcPr>
          <w:p>
            <w:r>
              <w:rPr>
                <w:rFonts w:ascii="Arial" w:hAnsi="Arial"/>
                <w:sz w:val="18"/>
              </w:rPr>
              <w:t>Every Admin-only Lambda checks role before executing SP. Returns 403 for Guests.</w:t>
            </w:r>
          </w:p>
        </w:tc>
      </w:tr>
      <w:tr>
        <w:tc>
          <w:tcPr>
            <w:tcW w:type="dxa" w:w="3168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SQL injection prevention</w:t>
            </w:r>
          </w:p>
        </w:tc>
        <w:tc>
          <w:tcPr>
            <w:tcW w:type="dxa" w:w="6336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100% parameterized — all DB access via stored procedures. No string concatenation.</w:t>
            </w:r>
          </w:p>
        </w:tc>
      </w:tr>
      <w:tr>
        <w:tc>
          <w:tcPr>
            <w:tcW w:type="dxa" w:w="3168"/>
            <w:vAlign w:val="center"/>
          </w:tcPr>
          <w:p>
            <w:r>
              <w:rPr>
                <w:rFonts w:ascii="Arial" w:hAnsi="Arial"/>
                <w:sz w:val="18"/>
              </w:rPr>
              <w:t>CORS</w:t>
            </w:r>
          </w:p>
        </w:tc>
        <w:tc>
          <w:tcPr>
            <w:tcW w:type="dxa" w:w="6336"/>
            <w:vAlign w:val="center"/>
          </w:tcPr>
          <w:p>
            <w:r>
              <w:rPr>
                <w:rFonts w:ascii="Arial" w:hAnsi="Arial"/>
                <w:sz w:val="18"/>
              </w:rPr>
              <w:t>CloudFront domain only. No wildcard origins. Preflight OPTIONS handled at API Gateway.</w:t>
            </w:r>
          </w:p>
        </w:tc>
      </w:tr>
      <w:tr>
        <w:tc>
          <w:tcPr>
            <w:tcW w:type="dxa" w:w="3168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DB credential security</w:t>
            </w:r>
          </w:p>
        </w:tc>
        <w:tc>
          <w:tcPr>
            <w:tcW w:type="dxa" w:w="6336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Never hardcoded. Fetched from Secrets Manager via ARN reference in Lambda env vars.</w:t>
            </w:r>
          </w:p>
        </w:tc>
      </w:tr>
      <w:tr>
        <w:tc>
          <w:tcPr>
            <w:tcW w:type="dxa" w:w="3168"/>
            <w:vAlign w:val="center"/>
          </w:tcPr>
          <w:p>
            <w:r>
              <w:rPr>
                <w:rFonts w:ascii="Arial" w:hAnsi="Arial"/>
                <w:sz w:val="18"/>
              </w:rPr>
              <w:t>VPC isolation</w:t>
            </w:r>
          </w:p>
        </w:tc>
        <w:tc>
          <w:tcPr>
            <w:tcW w:type="dxa" w:w="6336"/>
            <w:vAlign w:val="center"/>
          </w:tcPr>
          <w:p>
            <w:r>
              <w:rPr>
                <w:rFonts w:ascii="Arial" w:hAnsi="Arial"/>
                <w:sz w:val="18"/>
              </w:rPr>
              <w:t>RDS not publicly accessible. Lambda in same private subnet. No internet path to DB.</w:t>
            </w:r>
          </w:p>
        </w:tc>
      </w:tr>
      <w:tr>
        <w:tc>
          <w:tcPr>
            <w:tcW w:type="dxa" w:w="3168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Input validation</w:t>
            </w:r>
          </w:p>
        </w:tc>
        <w:tc>
          <w:tcPr>
            <w:tcW w:type="dxa" w:w="6336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Joi/zod schemas validate all request bodies before SP execution.</w:t>
            </w:r>
          </w:p>
        </w:tc>
      </w:tr>
      <w:tr>
        <w:tc>
          <w:tcPr>
            <w:tcW w:type="dxa" w:w="3168"/>
            <w:vAlign w:val="center"/>
          </w:tcPr>
          <w:p>
            <w:r>
              <w:rPr>
                <w:rFonts w:ascii="Arial" w:hAnsi="Arial"/>
                <w:sz w:val="18"/>
              </w:rPr>
              <w:t>Auth rate limiting</w:t>
            </w:r>
          </w:p>
        </w:tc>
        <w:tc>
          <w:tcPr>
            <w:tcW w:type="dxa" w:w="6336"/>
            <w:vAlign w:val="center"/>
          </w:tcPr>
          <w:p>
            <w:r>
              <w:rPr>
                <w:rFonts w:ascii="Arial" w:hAnsi="Arial"/>
                <w:sz w:val="18"/>
              </w:rPr>
              <w:t>API Gateway Usage Plan: max 5 failed login attempts per 15 minutes per IP.</w:t>
            </w:r>
          </w:p>
        </w:tc>
      </w:tr>
    </w:tbl>
    <w:p/>
    <w:p>
      <w:r>
        <w:br w:type="page"/>
      </w:r>
    </w:p>
    <w:p>
      <w:pPr>
        <w:pStyle w:val="Heading1"/>
      </w:pPr>
      <w:r>
        <w:t>9. Risks and Mitigations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val="clear" w:color="auto" w:fill="1A2D42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Risk</w:t>
            </w:r>
          </w:p>
        </w:tc>
        <w:tc>
          <w:tcPr>
            <w:tcW w:type="dxa" w:w="1440"/>
            <w:shd w:val="clear" w:color="auto" w:fill="1A2D42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Likelihood</w:t>
            </w:r>
          </w:p>
        </w:tc>
        <w:tc>
          <w:tcPr>
            <w:tcW w:type="dxa" w:w="5184"/>
            <w:shd w:val="clear" w:color="auto" w:fill="1A2D42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Mitigation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Arial" w:hAnsi="Arial"/>
                <w:sz w:val="18"/>
              </w:rPr>
              <w:t>Lambda cold start latency on RDS connection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Arial" w:hAnsi="Arial"/>
                <w:sz w:val="18"/>
              </w:rPr>
              <w:t>Medium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8"/>
              </w:rPr>
              <w:t>Connection pool outside handler + EventBridge scheduled ping every 5 minutes to keep Lambda warm.</w:t>
            </w:r>
          </w:p>
        </w:tc>
      </w:tr>
      <w:tr>
        <w:tc>
          <w:tcPr>
            <w:tcW w:type="dxa" w:w="2880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Complex Family Form regression (9 member slots)</w:t>
            </w:r>
          </w:p>
        </w:tc>
        <w:tc>
          <w:tcPr>
            <w:tcW w:type="dxa" w:w="1440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Medium</w:t>
            </w:r>
          </w:p>
        </w:tc>
        <w:tc>
          <w:tcPr>
            <w:tcW w:type="dxa" w:w="5184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Build FamilyForm as multi-step wizard with auto-save draft; unit test each section independently before integration.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Arial" w:hAnsi="Arial"/>
                <w:sz w:val="18"/>
              </w:rPr>
              <w:t>Data migration errors (local SQL Server → RDS)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Arial" w:hAnsi="Arial"/>
                <w:sz w:val="18"/>
              </w:rPr>
              <w:t>Low-Medium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8"/>
              </w:rPr>
              <w:t>Run migration to staging first; validate row counts per table and spot-check 10 random records per table before production cutover.</w:t>
            </w:r>
          </w:p>
        </w:tc>
      </w:tr>
      <w:tr>
        <w:tc>
          <w:tcPr>
            <w:tcW w:type="dxa" w:w="2880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User adoption resistance</w:t>
            </w:r>
          </w:p>
        </w:tc>
        <w:tc>
          <w:tcPr>
            <w:tcW w:type="dxa" w:w="1440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Low</w:t>
            </w:r>
          </w:p>
        </w:tc>
        <w:tc>
          <w:tcPr>
            <w:tcW w:type="dxa" w:w="5184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Keep WinForms + local SQL Server running in parallel for 2 weeks during UAT; provide side-by-side comparison guide.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Arial" w:hAnsi="Arial"/>
                <w:sz w:val="18"/>
              </w:rPr>
              <w:t>Slow PDF export in Lambda (15s timeout)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Arial" w:hAnsi="Arial"/>
                <w:sz w:val="18"/>
              </w:rPr>
              <w:t>Low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8"/>
              </w:rPr>
              <w:t>Use async pattern: Lambda generates PDF → saves to S3 → returns a pre-signed download URL. Frontend polls or waits for URL.</w:t>
            </w:r>
          </w:p>
        </w:tc>
      </w:tr>
      <w:tr>
        <w:tc>
          <w:tcPr>
            <w:tcW w:type="dxa" w:w="2880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RDS SQL Server Express 10GB limit</w:t>
            </w:r>
          </w:p>
        </w:tc>
        <w:tc>
          <w:tcPr>
            <w:tcW w:type="dxa" w:w="1440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Low</w:t>
            </w:r>
          </w:p>
        </w:tc>
        <w:tc>
          <w:tcPr>
            <w:tcW w:type="dxa" w:w="5184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Use SQL Server Standard edition on RDS for production. Express only for development/testing.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Arial" w:hAnsi="Arial"/>
                <w:sz w:val="18"/>
              </w:rPr>
              <w:t>sp_executesql dynamic column names (subscriptions)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Arial" w:hAnsi="Arial"/>
                <w:sz w:val="18"/>
              </w:rPr>
              <w:t>Low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8"/>
              </w:rPr>
              <w:t>Dynamic SQL is fully encapsulated in sp_SetFamilySubscriptionMonth. Lambda passes parameters normally; no change required.</w:t>
            </w:r>
          </w:p>
        </w:tc>
      </w:tr>
    </w:tbl>
    <w:p/>
    <w:p>
      <w:r>
        <w:br w:type="page"/>
      </w:r>
    </w:p>
    <w:p>
      <w:pPr>
        <w:pStyle w:val="Heading1"/>
      </w:pPr>
      <w:r>
        <w:t>10. Summary: Reused vs. New Components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4032"/>
            <w:shd w:val="clear" w:color="auto" w:fill="1A2D42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2880"/>
            <w:shd w:val="clear" w:color="auto" w:fill="1A2D42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Reused As-Is</w:t>
            </w:r>
          </w:p>
        </w:tc>
        <w:tc>
          <w:tcPr>
            <w:tcW w:type="dxa" w:w="2592"/>
            <w:shd w:val="clear" w:color="auto" w:fill="1A2D42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New / Equivalent</w:t>
            </w:r>
          </w:p>
        </w:tc>
      </w:tr>
      <w:tr>
        <w:tc>
          <w:tcPr>
            <w:tcW w:type="dxa" w:w="4032"/>
            <w:vAlign w:val="center"/>
          </w:tcPr>
          <w:p>
            <w:r>
              <w:rPr>
                <w:rFonts w:ascii="Arial" w:hAnsi="Arial"/>
                <w:sz w:val="18"/>
              </w:rPr>
              <w:t>All 9 database tables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Arial" w:hAnsi="Arial"/>
                <w:sz w:val="18"/>
              </w:rPr>
              <w:t>YES — deployed directly to RDS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032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~50 stored procedures</w:t>
            </w:r>
          </w:p>
        </w:tc>
        <w:tc>
          <w:tcPr>
            <w:tcW w:type="dxa" w:w="2880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YES — called from Lambda via mssql</w:t>
            </w:r>
          </w:p>
        </w:tc>
        <w:tc>
          <w:tcPr>
            <w:tcW w:type="dxa" w:w="2592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032"/>
            <w:vAlign w:val="center"/>
          </w:tcPr>
          <w:p>
            <w:r>
              <w:rPr>
                <w:rFonts w:ascii="Arial" w:hAnsi="Arial"/>
                <w:sz w:val="18"/>
              </w:rPr>
              <w:t>V4 performance indexes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Arial" w:hAnsi="Arial"/>
                <w:sz w:val="18"/>
              </w:rPr>
              <w:t>YES — created on RDS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032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SHA-256 auth SQL logic</w:t>
            </w:r>
          </w:p>
        </w:tc>
        <w:tc>
          <w:tcPr>
            <w:tcW w:type="dxa" w:w="2880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YES — same SQL in Lambda</w:t>
            </w:r>
          </w:p>
        </w:tc>
        <w:tc>
          <w:tcPr>
            <w:tcW w:type="dxa" w:w="2592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032"/>
            <w:vAlign w:val="center"/>
          </w:tcPr>
          <w:p>
            <w:r>
              <w:rPr>
                <w:rFonts w:ascii="Arial" w:hAnsi="Arial"/>
                <w:sz w:val="18"/>
              </w:rPr>
              <w:t>Family code generation rule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Arial" w:hAnsi="Arial"/>
                <w:sz w:val="18"/>
              </w:rPr>
              <w:t>YES — enforced in sp_SaveFamily + sp_GetTotalFamilyCount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032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Cascade Deceased status on cemetery insert</w:t>
            </w:r>
          </w:p>
        </w:tc>
        <w:tc>
          <w:tcPr>
            <w:tcW w:type="dxa" w:w="2880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YES — inside sp_InsertOrUpdateCemetery</w:t>
            </w:r>
          </w:p>
        </w:tc>
        <w:tc>
          <w:tcPr>
            <w:tcW w:type="dxa" w:w="2592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032"/>
            <w:vAlign w:val="center"/>
          </w:tcPr>
          <w:p>
            <w:r>
              <w:rPr>
                <w:rFonts w:ascii="Arial" w:hAnsi="Arial"/>
                <w:sz w:val="18"/>
              </w:rPr>
              <w:t>Soft-delete pattern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Arial" w:hAnsi="Arial"/>
                <w:sz w:val="18"/>
              </w:rPr>
              <w:t>YES — sp_DeleteFamily / sp_DisableFamily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032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Anbiyam duplicate code prevention</w:t>
            </w:r>
          </w:p>
        </w:tc>
        <w:tc>
          <w:tcPr>
            <w:tcW w:type="dxa" w:w="2880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YES — sp_InsertOrUpdateAnbiyam RAISERROR</w:t>
            </w:r>
          </w:p>
        </w:tc>
        <w:tc>
          <w:tcPr>
            <w:tcW w:type="dxa" w:w="2592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032"/>
            <w:vAlign w:val="center"/>
          </w:tcPr>
          <w:p>
            <w:r>
              <w:rPr>
                <w:rFonts w:ascii="Arial" w:hAnsi="Arial"/>
                <w:sz w:val="18"/>
              </w:rPr>
              <w:t>WinForms UI (8 forms)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Arial" w:hAnsi="Arial"/>
                <w:sz w:val="18"/>
              </w:rPr>
              <w:t>React components (13 pages + modals)</w:t>
            </w:r>
          </w:p>
        </w:tc>
      </w:tr>
      <w:tr>
        <w:tc>
          <w:tcPr>
            <w:tcW w:type="dxa" w:w="4032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ADO.NET DatabaseHelper.cs</w:t>
            </w:r>
          </w:p>
        </w:tc>
        <w:tc>
          <w:tcPr>
            <w:tcW w:type="dxa" w:w="2880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2592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mssql connection pool Lambda layer (Node.js)</w:t>
            </w:r>
          </w:p>
        </w:tc>
      </w:tr>
      <w:tr>
        <w:tc>
          <w:tcPr>
            <w:tcW w:type="dxa" w:w="4032"/>
            <w:vAlign w:val="center"/>
          </w:tcPr>
          <w:p>
            <w:r>
              <w:rPr>
                <w:rFonts w:ascii="Arial" w:hAnsi="Arial"/>
                <w:sz w:val="18"/>
              </w:rPr>
              <w:t>AppTheme.cs colors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Arial" w:hAnsi="Arial"/>
                <w:sz w:val="18"/>
              </w:rPr>
              <w:t>CSS custom properties matching same hex values</w:t>
            </w:r>
          </w:p>
        </w:tc>
      </w:tr>
      <w:tr>
        <w:tc>
          <w:tcPr>
            <w:tcW w:type="dxa" w:w="4032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Syncfusion ToggleButton</w:t>
            </w:r>
          </w:p>
        </w:tc>
        <w:tc>
          <w:tcPr>
            <w:tcW w:type="dxa" w:w="2880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2592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Custom React toggle button component</w:t>
            </w:r>
          </w:p>
        </w:tc>
      </w:tr>
      <w:tr>
        <w:tc>
          <w:tcPr>
            <w:tcW w:type="dxa" w:w="4032"/>
            <w:vAlign w:val="center"/>
          </w:tcPr>
          <w:p>
            <w:r>
              <w:rPr>
                <w:rFonts w:ascii="Arial" w:hAnsi="Arial"/>
                <w:sz w:val="18"/>
              </w:rPr>
              <w:t>Syncfusion PDF export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Arial" w:hAnsi="Arial"/>
                <w:sz w:val="18"/>
              </w:rPr>
              <w:t>pdfkit / puppeteer Lambda</w:t>
            </w:r>
          </w:p>
        </w:tc>
      </w:tr>
      <w:tr>
        <w:tc>
          <w:tcPr>
            <w:tcW w:type="dxa" w:w="4032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IE WebBrowser Leaflet map</w:t>
            </w:r>
          </w:p>
        </w:tc>
        <w:tc>
          <w:tcPr>
            <w:tcW w:type="dxa" w:w="2880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2592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react-leaflet (same map library, native browser)</w:t>
            </w:r>
          </w:p>
        </w:tc>
      </w:tr>
      <w:tr>
        <w:tc>
          <w:tcPr>
            <w:tcW w:type="dxa" w:w="4032"/>
            <w:vAlign w:val="center"/>
          </w:tcPr>
          <w:p>
            <w:r>
              <w:rPr>
                <w:rFonts w:ascii="Arial" w:hAnsi="Arial"/>
                <w:sz w:val="18"/>
              </w:rPr>
              <w:t>Local SQL Server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Arial" w:hAnsi="Arial"/>
                <w:sz w:val="18"/>
              </w:rPr>
              <w:t>AWS RDS SQL Server Standard</w:t>
            </w:r>
          </w:p>
        </w:tc>
      </w:tr>
      <w:tr>
        <w:tc>
          <w:tcPr>
            <w:tcW w:type="dxa" w:w="4032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Windows-only desktop install</w:t>
            </w:r>
          </w:p>
        </w:tc>
        <w:tc>
          <w:tcPr>
            <w:tcW w:type="dxa" w:w="2880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2592"/>
            <w:shd w:val="clear" w:color="auto" w:fill="EDF4F6"/>
            <w:vAlign w:val="center"/>
          </w:tcPr>
          <w:p>
            <w:r>
              <w:rPr>
                <w:rFonts w:ascii="Arial" w:hAnsi="Arial"/>
                <w:sz w:val="18"/>
              </w:rPr>
              <w:t>S3 + CloudFront (any browser, any device)</w:t>
            </w:r>
          </w:p>
        </w:tc>
      </w:tr>
    </w:tbl>
    <w:p/>
    <w:p/>
    <w:p>
      <w:pPr>
        <w:spacing w:after="120"/>
        <w:jc w:val="center"/>
      </w:pPr>
      <w:r>
        <w:rPr>
          <w:rFonts w:ascii="Arial" w:hAnsi="Arial"/>
          <w:b/>
          <w:i w:val="0"/>
          <w:color w:val="1A2D42"/>
          <w:sz w:val="20"/>
        </w:rPr>
        <w:t>End of Document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1A2D42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2C6E7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1A2D42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