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54EE1" w14:textId="58598654" w:rsidR="00D60DC9" w:rsidRPr="003049D7" w:rsidRDefault="00DE0767" w:rsidP="00DE0767">
      <w:pPr>
        <w:jc w:val="center"/>
        <w:rPr>
          <w:rFonts w:ascii="Arial" w:hAnsi="Arial" w:cs="Arial"/>
          <w:b/>
          <w:bCs/>
          <w:sz w:val="20"/>
          <w:szCs w:val="20"/>
          <w:lang w:val="en-IN"/>
        </w:rPr>
      </w:pPr>
      <w:r w:rsidRPr="003049D7">
        <w:rPr>
          <w:rFonts w:ascii="Arial" w:hAnsi="Arial" w:cs="Arial"/>
          <w:b/>
          <w:bCs/>
          <w:sz w:val="20"/>
          <w:szCs w:val="20"/>
          <w:lang w:val="en-IN"/>
        </w:rPr>
        <w:t>A</w:t>
      </w:r>
      <w:r w:rsidR="00E12722">
        <w:rPr>
          <w:rFonts w:ascii="Arial" w:hAnsi="Arial" w:cs="Arial"/>
          <w:b/>
          <w:bCs/>
          <w:sz w:val="20"/>
          <w:szCs w:val="20"/>
          <w:lang w:val="en-IN"/>
        </w:rPr>
        <w:t>NISH DSA</w:t>
      </w:r>
    </w:p>
    <w:p w14:paraId="7665A998" w14:textId="18C12A00" w:rsidR="00DE0767" w:rsidRPr="003049D7" w:rsidRDefault="00DE0767" w:rsidP="00DE0767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IN"/>
        </w:rPr>
      </w:pPr>
      <w:r w:rsidRPr="003049D7">
        <w:rPr>
          <w:rFonts w:ascii="Arial" w:hAnsi="Arial" w:cs="Arial"/>
          <w:sz w:val="20"/>
          <w:szCs w:val="20"/>
          <w:lang w:val="en-IN"/>
        </w:rPr>
        <w:t>Ajax, ON, L1T 1W1.</w:t>
      </w:r>
    </w:p>
    <w:p w14:paraId="008FFB6E" w14:textId="5330AAE4" w:rsidR="00DE0767" w:rsidRPr="003049D7" w:rsidRDefault="00DE0767" w:rsidP="00DE0767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IN"/>
        </w:rPr>
      </w:pPr>
      <w:r w:rsidRPr="003049D7">
        <w:rPr>
          <w:rFonts w:ascii="Arial" w:hAnsi="Arial" w:cs="Arial"/>
          <w:sz w:val="20"/>
          <w:szCs w:val="20"/>
          <w:lang w:val="en-IN"/>
        </w:rPr>
        <w:t>+1437</w:t>
      </w:r>
      <w:r w:rsidR="00E12722">
        <w:rPr>
          <w:rFonts w:ascii="Arial" w:hAnsi="Arial" w:cs="Arial"/>
          <w:sz w:val="20"/>
          <w:szCs w:val="20"/>
          <w:lang w:val="en-IN"/>
        </w:rPr>
        <w:t>660200</w:t>
      </w:r>
    </w:p>
    <w:p w14:paraId="1808AEF1" w14:textId="4D1BB396" w:rsidR="00DE0767" w:rsidRPr="003049D7" w:rsidRDefault="00E12722" w:rsidP="00DE0767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IN"/>
        </w:rPr>
      </w:pPr>
      <w:hyperlink r:id="rId5" w:history="1">
        <w:r w:rsidRPr="004C26CF">
          <w:rPr>
            <w:rStyle w:val="Hyperlink"/>
            <w:rFonts w:ascii="Arial" w:hAnsi="Arial" w:cs="Arial"/>
            <w:sz w:val="20"/>
            <w:szCs w:val="20"/>
            <w:lang w:val="en-IN"/>
          </w:rPr>
          <w:t>Anishdsa22@gmail.com</w:t>
        </w:r>
      </w:hyperlink>
    </w:p>
    <w:p w14:paraId="16E8837A" w14:textId="5D4F17E2" w:rsidR="00305C5F" w:rsidRPr="00A463B7" w:rsidRDefault="00A463B7" w:rsidP="00DE0767">
      <w:pPr>
        <w:spacing w:after="0" w:line="240" w:lineRule="auto"/>
        <w:jc w:val="center"/>
        <w:rPr>
          <w:rFonts w:ascii="Arial" w:hAnsi="Arial" w:cs="Arial"/>
          <w:color w:val="215E99" w:themeColor="text2" w:themeTint="BF"/>
          <w:sz w:val="20"/>
          <w:szCs w:val="20"/>
          <w:lang w:val="en-IN"/>
        </w:rPr>
      </w:pPr>
      <w:hyperlink r:id="rId6" w:history="1">
        <w:r w:rsidRPr="00A463B7">
          <w:rPr>
            <w:rStyle w:val="Hyperlink"/>
            <w:color w:val="215E99" w:themeColor="text2" w:themeTint="BF"/>
          </w:rPr>
          <w:t>www.lin</w:t>
        </w:r>
        <w:r w:rsidRPr="00A463B7">
          <w:rPr>
            <w:rStyle w:val="Hyperlink"/>
            <w:color w:val="215E99" w:themeColor="text2" w:themeTint="BF"/>
          </w:rPr>
          <w:t>k</w:t>
        </w:r>
        <w:r w:rsidRPr="00A463B7">
          <w:rPr>
            <w:rStyle w:val="Hyperlink"/>
            <w:color w:val="215E99" w:themeColor="text2" w:themeTint="BF"/>
          </w:rPr>
          <w:t>edin.com/in/ani</w:t>
        </w:r>
        <w:r w:rsidRPr="00A463B7">
          <w:rPr>
            <w:rStyle w:val="Hyperlink"/>
            <w:color w:val="215E99" w:themeColor="text2" w:themeTint="BF"/>
          </w:rPr>
          <w:t>s</w:t>
        </w:r>
        <w:r w:rsidRPr="00A463B7">
          <w:rPr>
            <w:rStyle w:val="Hyperlink"/>
            <w:color w:val="215E99" w:themeColor="text2" w:themeTint="BF"/>
          </w:rPr>
          <w:t>h-dsa</w:t>
        </w:r>
        <w:r w:rsidRPr="00A463B7">
          <w:rPr>
            <w:rStyle w:val="Hyperlink"/>
            <w:color w:val="215E99" w:themeColor="text2" w:themeTint="BF"/>
          </w:rPr>
          <w:t>-</w:t>
        </w:r>
        <w:r w:rsidRPr="00A463B7">
          <w:rPr>
            <w:rStyle w:val="Hyperlink"/>
            <w:color w:val="215E99" w:themeColor="text2" w:themeTint="BF"/>
          </w:rPr>
          <w:t>02</w:t>
        </w:r>
        <w:r w:rsidRPr="00A463B7">
          <w:rPr>
            <w:rStyle w:val="Hyperlink"/>
            <w:color w:val="215E99" w:themeColor="text2" w:themeTint="BF"/>
          </w:rPr>
          <w:t>3</w:t>
        </w:r>
        <w:r w:rsidRPr="00A463B7">
          <w:rPr>
            <w:rStyle w:val="Hyperlink"/>
            <w:color w:val="215E99" w:themeColor="text2" w:themeTint="BF"/>
          </w:rPr>
          <w:t>7621b7</w:t>
        </w:r>
      </w:hyperlink>
    </w:p>
    <w:p w14:paraId="3CDFDCC5" w14:textId="77777777" w:rsidR="00A463B7" w:rsidRDefault="00A463B7" w:rsidP="00DE0767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7AD5CEEA" w14:textId="77777777" w:rsidR="00A463B7" w:rsidRDefault="00A463B7" w:rsidP="00DE0767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1A953338" w14:textId="7325590A" w:rsidR="00DE0767" w:rsidRDefault="00DE0767" w:rsidP="00DE0767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IN"/>
        </w:rPr>
      </w:pPr>
      <w:r w:rsidRPr="003049D7">
        <w:rPr>
          <w:rFonts w:ascii="Arial" w:hAnsi="Arial" w:cs="Arial"/>
          <w:b/>
          <w:bCs/>
          <w:sz w:val="20"/>
          <w:szCs w:val="20"/>
          <w:lang w:val="en-IN"/>
        </w:rPr>
        <w:t>EDUCATION:</w:t>
      </w:r>
    </w:p>
    <w:p w14:paraId="545313CD" w14:textId="77777777" w:rsidR="00A463B7" w:rsidRPr="003049D7" w:rsidRDefault="00A463B7" w:rsidP="00DE0767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2702B576" w14:textId="7108A59A" w:rsidR="00DE0767" w:rsidRPr="003049D7" w:rsidRDefault="00E12722" w:rsidP="00DE0767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IN"/>
        </w:rPr>
      </w:pPr>
      <w:r>
        <w:rPr>
          <w:rFonts w:ascii="Arial" w:hAnsi="Arial" w:cs="Arial"/>
          <w:b/>
          <w:bCs/>
          <w:sz w:val="20"/>
          <w:szCs w:val="20"/>
          <w:lang w:val="en-IN"/>
        </w:rPr>
        <w:t>Data Analytics for Business Decision Making</w:t>
      </w:r>
      <w:r w:rsidR="00DE0767" w:rsidRPr="003049D7">
        <w:rPr>
          <w:rFonts w:ascii="Arial" w:hAnsi="Arial" w:cs="Arial"/>
          <w:b/>
          <w:bCs/>
          <w:sz w:val="20"/>
          <w:szCs w:val="20"/>
          <w:lang w:val="en-IN"/>
        </w:rPr>
        <w:t xml:space="preserve"> </w:t>
      </w:r>
      <w:r w:rsidR="00DE0767" w:rsidRPr="003049D7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="00DE0767" w:rsidRPr="003049D7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="00DE0767" w:rsidRPr="003049D7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="00DE0767" w:rsidRPr="003049D7">
        <w:rPr>
          <w:rFonts w:ascii="Arial" w:hAnsi="Arial" w:cs="Arial"/>
          <w:b/>
          <w:bCs/>
          <w:sz w:val="20"/>
          <w:szCs w:val="20"/>
          <w:lang w:val="en-IN"/>
        </w:rPr>
        <w:tab/>
      </w:r>
      <w:r>
        <w:rPr>
          <w:rFonts w:ascii="Arial" w:hAnsi="Arial" w:cs="Arial"/>
          <w:b/>
          <w:bCs/>
          <w:sz w:val="20"/>
          <w:szCs w:val="20"/>
          <w:lang w:val="en-IN"/>
        </w:rPr>
        <w:t xml:space="preserve">              </w:t>
      </w:r>
      <w:r>
        <w:rPr>
          <w:rFonts w:ascii="Arial" w:hAnsi="Arial" w:cs="Arial"/>
          <w:sz w:val="20"/>
          <w:szCs w:val="20"/>
          <w:lang w:val="en-IN"/>
        </w:rPr>
        <w:t>2024-2025</w:t>
      </w:r>
    </w:p>
    <w:p w14:paraId="13DDBE92" w14:textId="1DC65A4A" w:rsidR="00DE0767" w:rsidRPr="003049D7" w:rsidRDefault="00305C5F">
      <w:p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Durham College</w:t>
      </w:r>
      <w:r w:rsidR="00DE0767" w:rsidRPr="003049D7">
        <w:rPr>
          <w:rFonts w:ascii="Arial" w:hAnsi="Arial" w:cs="Arial"/>
          <w:sz w:val="20"/>
          <w:szCs w:val="20"/>
          <w:lang w:val="en-IN"/>
        </w:rPr>
        <w:t xml:space="preserve">, </w:t>
      </w:r>
      <w:r>
        <w:rPr>
          <w:rFonts w:ascii="Arial" w:hAnsi="Arial" w:cs="Arial"/>
          <w:sz w:val="20"/>
          <w:szCs w:val="20"/>
          <w:lang w:val="en-IN"/>
        </w:rPr>
        <w:t>Oshawa</w:t>
      </w:r>
      <w:r w:rsidR="00DE0767" w:rsidRPr="003049D7">
        <w:rPr>
          <w:rFonts w:ascii="Arial" w:hAnsi="Arial" w:cs="Arial"/>
          <w:sz w:val="20"/>
          <w:szCs w:val="20"/>
          <w:lang w:val="en-IN"/>
        </w:rPr>
        <w:t>. (GPA</w:t>
      </w:r>
      <w:r w:rsidR="00865C56">
        <w:rPr>
          <w:rFonts w:ascii="Arial" w:hAnsi="Arial" w:cs="Arial"/>
          <w:sz w:val="20"/>
          <w:szCs w:val="20"/>
          <w:lang w:val="en-IN"/>
        </w:rPr>
        <w:t xml:space="preserve"> </w:t>
      </w:r>
      <w:r>
        <w:rPr>
          <w:rFonts w:ascii="Arial" w:hAnsi="Arial" w:cs="Arial"/>
          <w:sz w:val="20"/>
          <w:szCs w:val="20"/>
          <w:lang w:val="en-IN"/>
        </w:rPr>
        <w:t xml:space="preserve">- </w:t>
      </w:r>
      <w:r w:rsidR="00E12722">
        <w:rPr>
          <w:rFonts w:ascii="Arial" w:hAnsi="Arial" w:cs="Arial"/>
          <w:sz w:val="20"/>
          <w:szCs w:val="20"/>
          <w:lang w:val="en-IN"/>
        </w:rPr>
        <w:t>first</w:t>
      </w:r>
      <w:r w:rsidR="00DE0767" w:rsidRPr="003049D7">
        <w:rPr>
          <w:rFonts w:ascii="Arial" w:hAnsi="Arial" w:cs="Arial"/>
          <w:sz w:val="20"/>
          <w:szCs w:val="20"/>
          <w:lang w:val="en-IN"/>
        </w:rPr>
        <w:t xml:space="preserve"> semester: 3.</w:t>
      </w:r>
      <w:r w:rsidR="00E12722">
        <w:rPr>
          <w:rFonts w:ascii="Arial" w:hAnsi="Arial" w:cs="Arial"/>
          <w:sz w:val="20"/>
          <w:szCs w:val="20"/>
          <w:lang w:val="en-IN"/>
        </w:rPr>
        <w:t>95</w:t>
      </w:r>
      <w:r w:rsidR="00DE0767" w:rsidRPr="003049D7">
        <w:rPr>
          <w:rFonts w:ascii="Arial" w:hAnsi="Arial" w:cs="Arial"/>
          <w:sz w:val="20"/>
          <w:szCs w:val="20"/>
          <w:lang w:val="en-IN"/>
        </w:rPr>
        <w:t xml:space="preserve"> /</w:t>
      </w:r>
      <w:r w:rsidR="00865C56" w:rsidRPr="003049D7">
        <w:rPr>
          <w:rFonts w:ascii="Arial" w:hAnsi="Arial" w:cs="Arial"/>
          <w:sz w:val="20"/>
          <w:szCs w:val="20"/>
          <w:lang w:val="en-IN"/>
        </w:rPr>
        <w:t>4)</w:t>
      </w:r>
    </w:p>
    <w:p w14:paraId="14603E8D" w14:textId="4B166319" w:rsidR="00DE0767" w:rsidRPr="003049D7" w:rsidRDefault="00E12722" w:rsidP="00DE0767">
      <w:pPr>
        <w:spacing w:after="0" w:line="240" w:lineRule="auto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b/>
          <w:bCs/>
          <w:sz w:val="20"/>
          <w:szCs w:val="20"/>
          <w:lang w:val="en-IN"/>
        </w:rPr>
        <w:t xml:space="preserve">Project Management </w:t>
      </w:r>
      <w:r w:rsidR="00DE0767" w:rsidRPr="003049D7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="00DE0767" w:rsidRPr="003049D7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="00DE0767" w:rsidRPr="003049D7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="00DE0767" w:rsidRPr="003049D7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="00DE0767" w:rsidRPr="003049D7">
        <w:rPr>
          <w:rFonts w:ascii="Arial" w:hAnsi="Arial" w:cs="Arial"/>
          <w:b/>
          <w:bCs/>
          <w:sz w:val="20"/>
          <w:szCs w:val="20"/>
          <w:lang w:val="en-IN"/>
        </w:rPr>
        <w:tab/>
      </w:r>
      <w:r>
        <w:rPr>
          <w:rFonts w:ascii="Arial" w:hAnsi="Arial" w:cs="Arial"/>
          <w:b/>
          <w:bCs/>
          <w:sz w:val="20"/>
          <w:szCs w:val="20"/>
          <w:lang w:val="en-IN"/>
        </w:rPr>
        <w:t xml:space="preserve">                                                    </w:t>
      </w:r>
      <w:r w:rsidR="00DE0767" w:rsidRPr="003049D7">
        <w:rPr>
          <w:rFonts w:ascii="Arial" w:hAnsi="Arial" w:cs="Arial"/>
          <w:sz w:val="20"/>
          <w:szCs w:val="20"/>
          <w:lang w:val="en-IN"/>
        </w:rPr>
        <w:t>20</w:t>
      </w:r>
      <w:r>
        <w:rPr>
          <w:rFonts w:ascii="Arial" w:hAnsi="Arial" w:cs="Arial"/>
          <w:sz w:val="20"/>
          <w:szCs w:val="20"/>
          <w:lang w:val="en-IN"/>
        </w:rPr>
        <w:t>23</w:t>
      </w:r>
      <w:r w:rsidR="00DE0767" w:rsidRPr="003049D7">
        <w:rPr>
          <w:rFonts w:ascii="Arial" w:hAnsi="Arial" w:cs="Arial"/>
          <w:sz w:val="20"/>
          <w:szCs w:val="20"/>
          <w:lang w:val="en-IN"/>
        </w:rPr>
        <w:t xml:space="preserve"> –202</w:t>
      </w:r>
      <w:r>
        <w:rPr>
          <w:rFonts w:ascii="Arial" w:hAnsi="Arial" w:cs="Arial"/>
          <w:sz w:val="20"/>
          <w:szCs w:val="20"/>
          <w:lang w:val="en-IN"/>
        </w:rPr>
        <w:t>4</w:t>
      </w:r>
    </w:p>
    <w:p w14:paraId="283BD47D" w14:textId="5230F3D5" w:rsidR="00DE0767" w:rsidRDefault="00305C5F">
      <w:p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Fleming College, Toronto</w:t>
      </w:r>
      <w:r w:rsidR="00DE0767" w:rsidRPr="003049D7">
        <w:rPr>
          <w:rFonts w:ascii="Arial" w:hAnsi="Arial" w:cs="Arial"/>
          <w:sz w:val="20"/>
          <w:szCs w:val="20"/>
          <w:lang w:val="en-IN"/>
        </w:rPr>
        <w:t xml:space="preserve">. (GPA </w:t>
      </w:r>
      <w:r w:rsidR="00E12722">
        <w:rPr>
          <w:rFonts w:ascii="Arial" w:hAnsi="Arial" w:cs="Arial"/>
          <w:sz w:val="20"/>
          <w:szCs w:val="20"/>
          <w:lang w:val="en-IN"/>
        </w:rPr>
        <w:t>3.03</w:t>
      </w:r>
      <w:r w:rsidR="00326605" w:rsidRPr="003049D7">
        <w:rPr>
          <w:rFonts w:ascii="Arial" w:hAnsi="Arial" w:cs="Arial"/>
          <w:sz w:val="20"/>
          <w:szCs w:val="20"/>
          <w:lang w:val="en-IN"/>
        </w:rPr>
        <w:t xml:space="preserve"> /</w:t>
      </w:r>
      <w:r w:rsidR="00E12722">
        <w:rPr>
          <w:rFonts w:ascii="Arial" w:hAnsi="Arial" w:cs="Arial"/>
          <w:sz w:val="20"/>
          <w:szCs w:val="20"/>
          <w:lang w:val="en-IN"/>
        </w:rPr>
        <w:t>4</w:t>
      </w:r>
      <w:r w:rsidR="00865C56" w:rsidRPr="003049D7">
        <w:rPr>
          <w:rFonts w:ascii="Arial" w:hAnsi="Arial" w:cs="Arial"/>
          <w:sz w:val="20"/>
          <w:szCs w:val="20"/>
          <w:lang w:val="en-IN"/>
        </w:rPr>
        <w:t>)</w:t>
      </w:r>
    </w:p>
    <w:p w14:paraId="72BBE594" w14:textId="0B2E3DAE" w:rsidR="00E12722" w:rsidRPr="003049D7" w:rsidRDefault="00E12722" w:rsidP="00E12722">
      <w:pPr>
        <w:spacing w:after="0" w:line="240" w:lineRule="auto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b/>
          <w:bCs/>
          <w:sz w:val="20"/>
          <w:szCs w:val="20"/>
          <w:lang w:val="en-IN"/>
        </w:rPr>
        <w:t xml:space="preserve">Masters </w:t>
      </w:r>
      <w:r w:rsidRPr="003049D7">
        <w:rPr>
          <w:rFonts w:ascii="Arial" w:hAnsi="Arial" w:cs="Arial"/>
          <w:b/>
          <w:bCs/>
          <w:sz w:val="20"/>
          <w:szCs w:val="20"/>
          <w:lang w:val="en-IN"/>
        </w:rPr>
        <w:t xml:space="preserve">in </w:t>
      </w:r>
      <w:r>
        <w:rPr>
          <w:rFonts w:ascii="Arial" w:hAnsi="Arial" w:cs="Arial"/>
          <w:b/>
          <w:bCs/>
          <w:sz w:val="20"/>
          <w:szCs w:val="20"/>
          <w:lang w:val="en-IN"/>
        </w:rPr>
        <w:t>Commerce</w:t>
      </w:r>
      <w:r>
        <w:rPr>
          <w:rFonts w:ascii="Arial" w:hAnsi="Arial" w:cs="Arial"/>
          <w:b/>
          <w:bCs/>
          <w:sz w:val="20"/>
          <w:szCs w:val="20"/>
          <w:lang w:val="en-IN"/>
        </w:rPr>
        <w:t>/ Management</w:t>
      </w:r>
      <w:r w:rsidRPr="003049D7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3049D7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3049D7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3049D7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3049D7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3049D7">
        <w:rPr>
          <w:rFonts w:ascii="Arial" w:hAnsi="Arial" w:cs="Arial"/>
          <w:b/>
          <w:bCs/>
          <w:sz w:val="20"/>
          <w:szCs w:val="20"/>
          <w:lang w:val="en-IN"/>
        </w:rPr>
        <w:tab/>
      </w:r>
      <w:r>
        <w:rPr>
          <w:rFonts w:ascii="Arial" w:hAnsi="Arial" w:cs="Arial"/>
          <w:b/>
          <w:bCs/>
          <w:sz w:val="20"/>
          <w:szCs w:val="20"/>
          <w:lang w:val="en-IN"/>
        </w:rPr>
        <w:t xml:space="preserve">             </w:t>
      </w:r>
      <w:r w:rsidRPr="003049D7">
        <w:rPr>
          <w:rFonts w:ascii="Arial" w:hAnsi="Arial" w:cs="Arial"/>
          <w:sz w:val="20"/>
          <w:szCs w:val="20"/>
          <w:lang w:val="en-IN"/>
        </w:rPr>
        <w:t>20</w:t>
      </w:r>
      <w:r>
        <w:rPr>
          <w:rFonts w:ascii="Arial" w:hAnsi="Arial" w:cs="Arial"/>
          <w:sz w:val="20"/>
          <w:szCs w:val="20"/>
          <w:lang w:val="en-IN"/>
        </w:rPr>
        <w:t>20</w:t>
      </w:r>
      <w:r w:rsidRPr="003049D7">
        <w:rPr>
          <w:rFonts w:ascii="Arial" w:hAnsi="Arial" w:cs="Arial"/>
          <w:sz w:val="20"/>
          <w:szCs w:val="20"/>
          <w:lang w:val="en-IN"/>
        </w:rPr>
        <w:t xml:space="preserve"> –202</w:t>
      </w:r>
      <w:r w:rsidR="00305C5F">
        <w:rPr>
          <w:rFonts w:ascii="Arial" w:hAnsi="Arial" w:cs="Arial"/>
          <w:sz w:val="20"/>
          <w:szCs w:val="20"/>
          <w:lang w:val="en-IN"/>
        </w:rPr>
        <w:t>2</w:t>
      </w:r>
    </w:p>
    <w:p w14:paraId="2D634B6A" w14:textId="4A7ADF4E" w:rsidR="00E12722" w:rsidRPr="003049D7" w:rsidRDefault="00E12722" w:rsidP="00E12722">
      <w:pPr>
        <w:rPr>
          <w:rFonts w:ascii="Arial" w:hAnsi="Arial" w:cs="Arial"/>
          <w:sz w:val="20"/>
          <w:szCs w:val="20"/>
          <w:lang w:val="en-IN"/>
        </w:rPr>
      </w:pPr>
      <w:r w:rsidRPr="003049D7">
        <w:rPr>
          <w:rFonts w:ascii="Arial" w:hAnsi="Arial" w:cs="Arial"/>
          <w:sz w:val="20"/>
          <w:szCs w:val="20"/>
          <w:lang w:val="en-IN"/>
        </w:rPr>
        <w:t xml:space="preserve">Mumbai University. (GPA </w:t>
      </w:r>
      <w:r>
        <w:rPr>
          <w:rFonts w:ascii="Arial" w:hAnsi="Arial" w:cs="Arial"/>
          <w:sz w:val="20"/>
          <w:szCs w:val="20"/>
          <w:lang w:val="en-IN"/>
        </w:rPr>
        <w:t>9.50</w:t>
      </w:r>
      <w:r w:rsidRPr="003049D7">
        <w:rPr>
          <w:rFonts w:ascii="Arial" w:hAnsi="Arial" w:cs="Arial"/>
          <w:sz w:val="20"/>
          <w:szCs w:val="20"/>
          <w:lang w:val="en-IN"/>
        </w:rPr>
        <w:t xml:space="preserve"> /10)</w:t>
      </w:r>
    </w:p>
    <w:p w14:paraId="5550E385" w14:textId="79A102E7" w:rsidR="00E12722" w:rsidRPr="003049D7" w:rsidRDefault="00E12722" w:rsidP="00E12722">
      <w:pPr>
        <w:spacing w:after="0" w:line="240" w:lineRule="auto"/>
        <w:rPr>
          <w:rFonts w:ascii="Arial" w:hAnsi="Arial" w:cs="Arial"/>
          <w:sz w:val="20"/>
          <w:szCs w:val="20"/>
          <w:lang w:val="en-IN"/>
        </w:rPr>
      </w:pPr>
      <w:r w:rsidRPr="003049D7">
        <w:rPr>
          <w:rFonts w:ascii="Arial" w:hAnsi="Arial" w:cs="Arial"/>
          <w:b/>
          <w:bCs/>
          <w:sz w:val="20"/>
          <w:szCs w:val="20"/>
          <w:lang w:val="en-IN"/>
        </w:rPr>
        <w:t xml:space="preserve">Bachelor’s in </w:t>
      </w:r>
      <w:r>
        <w:rPr>
          <w:rFonts w:ascii="Arial" w:hAnsi="Arial" w:cs="Arial"/>
          <w:b/>
          <w:bCs/>
          <w:sz w:val="20"/>
          <w:szCs w:val="20"/>
          <w:lang w:val="en-IN"/>
        </w:rPr>
        <w:t>Commerce</w:t>
      </w:r>
      <w:r w:rsidRPr="003049D7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3049D7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3049D7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3049D7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3049D7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3049D7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3049D7">
        <w:rPr>
          <w:rFonts w:ascii="Arial" w:hAnsi="Arial" w:cs="Arial"/>
          <w:b/>
          <w:bCs/>
          <w:sz w:val="20"/>
          <w:szCs w:val="20"/>
          <w:lang w:val="en-IN"/>
        </w:rPr>
        <w:tab/>
      </w:r>
      <w:r>
        <w:rPr>
          <w:rFonts w:ascii="Arial" w:hAnsi="Arial" w:cs="Arial"/>
          <w:b/>
          <w:bCs/>
          <w:sz w:val="20"/>
          <w:szCs w:val="20"/>
          <w:lang w:val="en-IN"/>
        </w:rPr>
        <w:t xml:space="preserve">             </w:t>
      </w:r>
      <w:r w:rsidRPr="003049D7">
        <w:rPr>
          <w:rFonts w:ascii="Arial" w:hAnsi="Arial" w:cs="Arial"/>
          <w:sz w:val="20"/>
          <w:szCs w:val="20"/>
          <w:lang w:val="en-IN"/>
        </w:rPr>
        <w:t>20</w:t>
      </w:r>
      <w:r>
        <w:rPr>
          <w:rFonts w:ascii="Arial" w:hAnsi="Arial" w:cs="Arial"/>
          <w:sz w:val="20"/>
          <w:szCs w:val="20"/>
          <w:lang w:val="en-IN"/>
        </w:rPr>
        <w:t>17</w:t>
      </w:r>
      <w:r w:rsidRPr="003049D7">
        <w:rPr>
          <w:rFonts w:ascii="Arial" w:hAnsi="Arial" w:cs="Arial"/>
          <w:sz w:val="20"/>
          <w:szCs w:val="20"/>
          <w:lang w:val="en-IN"/>
        </w:rPr>
        <w:t xml:space="preserve"> –20</w:t>
      </w:r>
      <w:r>
        <w:rPr>
          <w:rFonts w:ascii="Arial" w:hAnsi="Arial" w:cs="Arial"/>
          <w:sz w:val="20"/>
          <w:szCs w:val="20"/>
          <w:lang w:val="en-IN"/>
        </w:rPr>
        <w:t>20</w:t>
      </w:r>
    </w:p>
    <w:p w14:paraId="12C034F2" w14:textId="659488DB" w:rsidR="00E12722" w:rsidRPr="003049D7" w:rsidRDefault="00E12722">
      <w:pPr>
        <w:rPr>
          <w:rFonts w:ascii="Arial" w:hAnsi="Arial" w:cs="Arial"/>
          <w:sz w:val="20"/>
          <w:szCs w:val="20"/>
          <w:lang w:val="en-IN"/>
        </w:rPr>
      </w:pPr>
      <w:r w:rsidRPr="003049D7">
        <w:rPr>
          <w:rFonts w:ascii="Arial" w:hAnsi="Arial" w:cs="Arial"/>
          <w:sz w:val="20"/>
          <w:szCs w:val="20"/>
          <w:lang w:val="en-IN"/>
        </w:rPr>
        <w:t xml:space="preserve">Mumbai University. (GPA </w:t>
      </w:r>
      <w:r>
        <w:rPr>
          <w:rFonts w:ascii="Arial" w:hAnsi="Arial" w:cs="Arial"/>
          <w:sz w:val="20"/>
          <w:szCs w:val="20"/>
          <w:lang w:val="en-IN"/>
        </w:rPr>
        <w:t>6.33</w:t>
      </w:r>
      <w:r w:rsidRPr="003049D7">
        <w:rPr>
          <w:rFonts w:ascii="Arial" w:hAnsi="Arial" w:cs="Arial"/>
          <w:sz w:val="20"/>
          <w:szCs w:val="20"/>
          <w:lang w:val="en-IN"/>
        </w:rPr>
        <w:t xml:space="preserve"> /10)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68F8DDE7" w14:textId="725A4846" w:rsidR="00326605" w:rsidRPr="003049D7" w:rsidRDefault="00F4463F" w:rsidP="00F4463F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3049D7">
        <w:rPr>
          <w:rFonts w:ascii="Arial" w:hAnsi="Arial" w:cs="Arial"/>
          <w:b/>
          <w:bCs/>
          <w:sz w:val="20"/>
          <w:szCs w:val="20"/>
          <w:lang w:val="en-IN"/>
        </w:rPr>
        <w:t>SKILLS:</w:t>
      </w:r>
    </w:p>
    <w:p w14:paraId="4C752CED" w14:textId="77777777" w:rsidR="00365D28" w:rsidRPr="00365D28" w:rsidRDefault="00365D28" w:rsidP="00365D28">
      <w:pPr>
        <w:pStyle w:val="ListParagraph"/>
        <w:numPr>
          <w:ilvl w:val="0"/>
          <w:numId w:val="10"/>
        </w:numPr>
        <w:spacing w:before="240" w:after="0"/>
        <w:jc w:val="both"/>
        <w:rPr>
          <w:rFonts w:ascii="Arial" w:hAnsi="Arial" w:cs="Arial"/>
          <w:sz w:val="20"/>
          <w:szCs w:val="20"/>
          <w:lang w:val="en-IN"/>
        </w:rPr>
      </w:pPr>
      <w:r w:rsidRPr="00802A48">
        <w:rPr>
          <w:rFonts w:ascii="Arial" w:hAnsi="Arial" w:cs="Arial"/>
          <w:b/>
          <w:bCs/>
          <w:sz w:val="20"/>
          <w:szCs w:val="20"/>
          <w:lang w:val="en-IN"/>
        </w:rPr>
        <w:t>Banking Systems and Financial Instruments:</w:t>
      </w:r>
      <w:r w:rsidRPr="00365D28">
        <w:rPr>
          <w:rFonts w:ascii="Arial" w:hAnsi="Arial" w:cs="Arial"/>
          <w:sz w:val="20"/>
          <w:szCs w:val="20"/>
          <w:lang w:val="en-IN"/>
        </w:rPr>
        <w:t xml:space="preserve"> Knowledge of payment types, acknowledgments, and financial instruments relevant to the banking sector.</w:t>
      </w:r>
    </w:p>
    <w:p w14:paraId="46495810" w14:textId="77777777" w:rsidR="00365D28" w:rsidRPr="00365D28" w:rsidRDefault="00365D28" w:rsidP="00365D28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  <w:lang w:val="en-IN"/>
        </w:rPr>
      </w:pPr>
      <w:r w:rsidRPr="00802A48">
        <w:rPr>
          <w:rFonts w:ascii="Arial" w:hAnsi="Arial" w:cs="Arial"/>
          <w:b/>
          <w:bCs/>
          <w:sz w:val="20"/>
          <w:szCs w:val="20"/>
          <w:lang w:val="en-IN"/>
        </w:rPr>
        <w:t>Agile Methodologies:</w:t>
      </w:r>
      <w:r w:rsidRPr="00365D28">
        <w:rPr>
          <w:rFonts w:ascii="Arial" w:hAnsi="Arial" w:cs="Arial"/>
          <w:sz w:val="20"/>
          <w:szCs w:val="20"/>
          <w:lang w:val="en-IN"/>
        </w:rPr>
        <w:t xml:space="preserve"> Proficient in Agile practices to ensure flexibility and iterative development across project phases.</w:t>
      </w:r>
    </w:p>
    <w:p w14:paraId="06C44119" w14:textId="77777777" w:rsidR="00365D28" w:rsidRPr="00365D28" w:rsidRDefault="00365D28" w:rsidP="00365D28">
      <w:pPr>
        <w:pStyle w:val="ListParagraph"/>
        <w:numPr>
          <w:ilvl w:val="0"/>
          <w:numId w:val="10"/>
        </w:numPr>
        <w:spacing w:before="240" w:after="0"/>
        <w:jc w:val="both"/>
        <w:rPr>
          <w:rFonts w:ascii="Arial" w:hAnsi="Arial" w:cs="Arial"/>
          <w:sz w:val="20"/>
          <w:szCs w:val="20"/>
          <w:lang w:val="en-IN"/>
        </w:rPr>
      </w:pPr>
      <w:r w:rsidRPr="00802A48">
        <w:rPr>
          <w:rFonts w:ascii="Arial" w:hAnsi="Arial" w:cs="Arial"/>
          <w:b/>
          <w:bCs/>
          <w:sz w:val="20"/>
          <w:szCs w:val="20"/>
          <w:lang w:val="en-IN"/>
        </w:rPr>
        <w:t>Documentation and Traceability:</w:t>
      </w:r>
      <w:r w:rsidRPr="00365D28">
        <w:rPr>
          <w:rFonts w:ascii="Arial" w:hAnsi="Arial" w:cs="Arial"/>
          <w:sz w:val="20"/>
          <w:szCs w:val="20"/>
          <w:lang w:val="en-IN"/>
        </w:rPr>
        <w:t xml:space="preserve"> Strong documentation skills, including creating detailed, traceable project documentation for test scenarios, requirement lists, and comprehensive coverage.</w:t>
      </w:r>
    </w:p>
    <w:p w14:paraId="3202030C" w14:textId="77777777" w:rsidR="00365D28" w:rsidRPr="00365D28" w:rsidRDefault="00365D28" w:rsidP="00365D28">
      <w:pPr>
        <w:pStyle w:val="ListParagraph"/>
        <w:numPr>
          <w:ilvl w:val="0"/>
          <w:numId w:val="10"/>
        </w:numPr>
        <w:spacing w:before="240" w:after="0"/>
        <w:jc w:val="both"/>
        <w:rPr>
          <w:rFonts w:ascii="Arial" w:hAnsi="Arial" w:cs="Arial"/>
          <w:sz w:val="20"/>
          <w:szCs w:val="20"/>
          <w:lang w:val="en-IN"/>
        </w:rPr>
      </w:pPr>
      <w:r w:rsidRPr="00802A48">
        <w:rPr>
          <w:rFonts w:ascii="Arial" w:hAnsi="Arial" w:cs="Arial"/>
          <w:b/>
          <w:bCs/>
          <w:sz w:val="20"/>
          <w:szCs w:val="20"/>
          <w:lang w:val="en-IN"/>
        </w:rPr>
        <w:t>Risk Management:</w:t>
      </w:r>
      <w:r w:rsidRPr="00365D28">
        <w:rPr>
          <w:rFonts w:ascii="Arial" w:hAnsi="Arial" w:cs="Arial"/>
          <w:sz w:val="20"/>
          <w:szCs w:val="20"/>
          <w:lang w:val="en-IN"/>
        </w:rPr>
        <w:t xml:space="preserve"> Skilled in identifying potential risks and issues, assisting in developing mitigation strategies to maintain project timelines.</w:t>
      </w:r>
    </w:p>
    <w:p w14:paraId="123BA839" w14:textId="77777777" w:rsidR="00365D28" w:rsidRPr="00365D28" w:rsidRDefault="00365D28" w:rsidP="00365D28">
      <w:pPr>
        <w:pStyle w:val="ListParagraph"/>
        <w:numPr>
          <w:ilvl w:val="0"/>
          <w:numId w:val="10"/>
        </w:numPr>
        <w:spacing w:before="240" w:after="0"/>
        <w:jc w:val="both"/>
        <w:rPr>
          <w:rFonts w:ascii="Arial" w:hAnsi="Arial" w:cs="Arial"/>
          <w:sz w:val="20"/>
          <w:szCs w:val="20"/>
          <w:lang w:val="en-IN"/>
        </w:rPr>
      </w:pPr>
      <w:r w:rsidRPr="00802A48">
        <w:rPr>
          <w:rFonts w:ascii="Arial" w:hAnsi="Arial" w:cs="Arial"/>
          <w:b/>
          <w:bCs/>
          <w:sz w:val="20"/>
          <w:szCs w:val="20"/>
          <w:lang w:val="en-IN"/>
        </w:rPr>
        <w:t>Stakeholder Engagement:</w:t>
      </w:r>
      <w:r w:rsidRPr="00365D28">
        <w:rPr>
          <w:rFonts w:ascii="Arial" w:hAnsi="Arial" w:cs="Arial"/>
          <w:sz w:val="20"/>
          <w:szCs w:val="20"/>
          <w:lang w:val="en-IN"/>
        </w:rPr>
        <w:t xml:space="preserve"> Experienced in collaborating with stakeholders to gather and clarify business and technical requirements.</w:t>
      </w:r>
    </w:p>
    <w:p w14:paraId="15B1436A" w14:textId="77777777" w:rsidR="00365D28" w:rsidRPr="00365D28" w:rsidRDefault="00365D28" w:rsidP="00365D28">
      <w:pPr>
        <w:pStyle w:val="ListParagraph"/>
        <w:numPr>
          <w:ilvl w:val="0"/>
          <w:numId w:val="10"/>
        </w:numPr>
        <w:spacing w:before="240" w:after="0"/>
        <w:jc w:val="both"/>
        <w:rPr>
          <w:rFonts w:ascii="Arial" w:hAnsi="Arial" w:cs="Arial"/>
          <w:sz w:val="20"/>
          <w:szCs w:val="20"/>
          <w:lang w:val="en-IN"/>
        </w:rPr>
      </w:pPr>
      <w:r w:rsidRPr="00802A48">
        <w:rPr>
          <w:rFonts w:ascii="Arial" w:hAnsi="Arial" w:cs="Arial"/>
          <w:b/>
          <w:bCs/>
          <w:sz w:val="20"/>
          <w:szCs w:val="20"/>
          <w:lang w:val="en-IN"/>
        </w:rPr>
        <w:t>Team Coordination</w:t>
      </w:r>
      <w:r w:rsidRPr="00365D28">
        <w:rPr>
          <w:rFonts w:ascii="Arial" w:hAnsi="Arial" w:cs="Arial"/>
          <w:sz w:val="20"/>
          <w:szCs w:val="20"/>
          <w:lang w:val="en-IN"/>
        </w:rPr>
        <w:t>: Facilitated communication between technical teams (development, testing) and business users to ensure project alignment and resolve requirement gaps.</w:t>
      </w:r>
    </w:p>
    <w:p w14:paraId="4C73EF88" w14:textId="77777777" w:rsidR="00365D28" w:rsidRPr="00365D28" w:rsidRDefault="00365D28" w:rsidP="00365D28">
      <w:pPr>
        <w:pStyle w:val="ListParagraph"/>
        <w:numPr>
          <w:ilvl w:val="0"/>
          <w:numId w:val="10"/>
        </w:numPr>
        <w:spacing w:before="240" w:after="0"/>
        <w:jc w:val="both"/>
        <w:rPr>
          <w:rFonts w:ascii="Arial" w:hAnsi="Arial" w:cs="Arial"/>
          <w:sz w:val="20"/>
          <w:szCs w:val="20"/>
          <w:lang w:val="en-IN"/>
        </w:rPr>
      </w:pPr>
      <w:r w:rsidRPr="00802A48">
        <w:rPr>
          <w:rFonts w:ascii="Arial" w:hAnsi="Arial" w:cs="Arial"/>
          <w:b/>
          <w:bCs/>
          <w:sz w:val="20"/>
          <w:szCs w:val="20"/>
          <w:lang w:val="en-IN"/>
        </w:rPr>
        <w:t>Problem Solving and Gap Analysis:</w:t>
      </w:r>
      <w:r w:rsidRPr="00365D28">
        <w:rPr>
          <w:rFonts w:ascii="Arial" w:hAnsi="Arial" w:cs="Arial"/>
          <w:sz w:val="20"/>
          <w:szCs w:val="20"/>
          <w:lang w:val="en-IN"/>
        </w:rPr>
        <w:t xml:space="preserve"> Proficient in identifying and addressing requirement gaps and technical challenges to drive project success.</w:t>
      </w:r>
    </w:p>
    <w:p w14:paraId="1001930C" w14:textId="53601627" w:rsidR="00365D28" w:rsidRPr="00365D28" w:rsidRDefault="00365D28" w:rsidP="00365D28">
      <w:pPr>
        <w:pStyle w:val="ListParagraph"/>
        <w:numPr>
          <w:ilvl w:val="0"/>
          <w:numId w:val="10"/>
        </w:numPr>
        <w:spacing w:before="240" w:after="0"/>
        <w:jc w:val="both"/>
        <w:rPr>
          <w:rFonts w:ascii="Arial" w:hAnsi="Arial" w:cs="Arial"/>
          <w:sz w:val="20"/>
          <w:szCs w:val="20"/>
          <w:lang w:val="en-IN"/>
        </w:rPr>
      </w:pPr>
      <w:r w:rsidRPr="00802A48">
        <w:rPr>
          <w:rFonts w:ascii="Arial" w:hAnsi="Arial" w:cs="Arial"/>
          <w:b/>
          <w:bCs/>
          <w:sz w:val="20"/>
          <w:szCs w:val="20"/>
          <w:lang w:val="en-IN"/>
        </w:rPr>
        <w:t>Data Analysis &amp; Reporting:</w:t>
      </w:r>
      <w:r w:rsidRPr="00365D28">
        <w:rPr>
          <w:rFonts w:ascii="Arial" w:hAnsi="Arial" w:cs="Arial"/>
          <w:sz w:val="20"/>
          <w:szCs w:val="20"/>
          <w:lang w:val="en-IN"/>
        </w:rPr>
        <w:t xml:space="preserve"> Capable of transforming complex data into meaningful insights through tools such as Power BI</w:t>
      </w:r>
      <w:r w:rsidR="00875915">
        <w:rPr>
          <w:rFonts w:ascii="Arial" w:hAnsi="Arial" w:cs="Arial"/>
          <w:sz w:val="20"/>
          <w:szCs w:val="20"/>
          <w:lang w:val="en-IN"/>
        </w:rPr>
        <w:t>, Tableau,</w:t>
      </w:r>
      <w:r w:rsidRPr="00365D28">
        <w:rPr>
          <w:rFonts w:ascii="Arial" w:hAnsi="Arial" w:cs="Arial"/>
          <w:sz w:val="20"/>
          <w:szCs w:val="20"/>
          <w:lang w:val="en-IN"/>
        </w:rPr>
        <w:t xml:space="preserve"> SQL, and Excel, supporting data-driven decision-making.</w:t>
      </w:r>
    </w:p>
    <w:p w14:paraId="072E5B5F" w14:textId="77777777" w:rsidR="00365D28" w:rsidRDefault="00365D28" w:rsidP="0091639B">
      <w:pPr>
        <w:spacing w:before="240" w:after="0"/>
        <w:jc w:val="both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19A64305" w14:textId="0F353491" w:rsidR="0091639B" w:rsidRPr="003049D7" w:rsidRDefault="00305C5F" w:rsidP="0091639B">
      <w:pPr>
        <w:spacing w:before="240" w:after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b/>
          <w:bCs/>
          <w:sz w:val="20"/>
          <w:szCs w:val="20"/>
          <w:lang w:val="en-IN"/>
        </w:rPr>
        <w:t xml:space="preserve">Business Analyst Intern, </w:t>
      </w:r>
      <w:r w:rsidRPr="00305C5F">
        <w:rPr>
          <w:rFonts w:ascii="Arial" w:hAnsi="Arial" w:cs="Arial"/>
          <w:b/>
          <w:bCs/>
          <w:sz w:val="20"/>
          <w:szCs w:val="20"/>
          <w:lang w:val="en-IN"/>
        </w:rPr>
        <w:t>Orbit Corporation</w:t>
      </w:r>
      <w:r w:rsidR="00BF0AFF">
        <w:rPr>
          <w:rFonts w:ascii="Arial" w:hAnsi="Arial" w:cs="Arial"/>
          <w:sz w:val="20"/>
          <w:szCs w:val="20"/>
          <w:lang w:val="en-IN"/>
        </w:rPr>
        <w:t>, Mumbai, India</w:t>
      </w:r>
      <w:r w:rsidR="00CE0D96">
        <w:rPr>
          <w:rFonts w:ascii="Arial" w:hAnsi="Arial" w:cs="Arial"/>
          <w:sz w:val="20"/>
          <w:szCs w:val="20"/>
          <w:lang w:val="en-IN"/>
        </w:rPr>
        <w:t>.</w:t>
      </w:r>
      <w:r>
        <w:rPr>
          <w:rFonts w:ascii="Arial" w:hAnsi="Arial" w:cs="Arial"/>
          <w:sz w:val="20"/>
          <w:szCs w:val="20"/>
          <w:lang w:val="en-IN"/>
        </w:rPr>
        <w:t xml:space="preserve">     </w:t>
      </w:r>
      <w:r w:rsidR="0091639B" w:rsidRPr="003049D7">
        <w:rPr>
          <w:rFonts w:ascii="Arial" w:hAnsi="Arial" w:cs="Arial"/>
          <w:sz w:val="20"/>
          <w:szCs w:val="20"/>
          <w:lang w:val="en-IN"/>
        </w:rPr>
        <w:t xml:space="preserve"> (</w:t>
      </w:r>
      <w:r>
        <w:rPr>
          <w:rFonts w:ascii="Arial" w:hAnsi="Arial" w:cs="Arial"/>
          <w:sz w:val="20"/>
          <w:szCs w:val="20"/>
          <w:lang w:val="en-IN"/>
        </w:rPr>
        <w:t>July</w:t>
      </w:r>
      <w:r w:rsidR="0091639B" w:rsidRPr="003049D7">
        <w:rPr>
          <w:rFonts w:ascii="Arial" w:hAnsi="Arial" w:cs="Arial"/>
          <w:sz w:val="20"/>
          <w:szCs w:val="20"/>
          <w:lang w:val="en-IN"/>
        </w:rPr>
        <w:t xml:space="preserve"> 202</w:t>
      </w:r>
      <w:r>
        <w:rPr>
          <w:rFonts w:ascii="Arial" w:hAnsi="Arial" w:cs="Arial"/>
          <w:sz w:val="20"/>
          <w:szCs w:val="20"/>
          <w:lang w:val="en-IN"/>
        </w:rPr>
        <w:t xml:space="preserve">2 </w:t>
      </w:r>
      <w:r w:rsidR="0091639B" w:rsidRPr="003049D7">
        <w:rPr>
          <w:rFonts w:ascii="Arial" w:hAnsi="Arial" w:cs="Arial"/>
          <w:sz w:val="20"/>
          <w:szCs w:val="20"/>
          <w:lang w:val="en-IN"/>
        </w:rPr>
        <w:t>– July 2023)</w:t>
      </w:r>
    </w:p>
    <w:p w14:paraId="673B9E5F" w14:textId="77777777" w:rsidR="005C5350" w:rsidRPr="00A463B7" w:rsidRDefault="005C5350" w:rsidP="00A463B7">
      <w:pPr>
        <w:pStyle w:val="ListParagraph"/>
        <w:numPr>
          <w:ilvl w:val="0"/>
          <w:numId w:val="9"/>
        </w:numPr>
        <w:spacing w:before="240" w:after="0"/>
        <w:jc w:val="both"/>
        <w:rPr>
          <w:rFonts w:ascii="Arial" w:hAnsi="Arial" w:cs="Arial"/>
          <w:sz w:val="20"/>
          <w:szCs w:val="20"/>
          <w:lang w:val="en-IN"/>
        </w:rPr>
      </w:pPr>
      <w:r w:rsidRPr="00A463B7">
        <w:rPr>
          <w:rFonts w:ascii="Arial" w:hAnsi="Arial" w:cs="Arial"/>
          <w:sz w:val="20"/>
          <w:szCs w:val="20"/>
          <w:lang w:val="en-IN"/>
        </w:rPr>
        <w:t>Collaborated closely with a Senior Business Analyst on an EDI migration project for an SME bank.</w:t>
      </w:r>
    </w:p>
    <w:p w14:paraId="7537935A" w14:textId="2B6086A3" w:rsidR="005C5350" w:rsidRPr="00A463B7" w:rsidRDefault="005C5350" w:rsidP="00A463B7">
      <w:pPr>
        <w:pStyle w:val="ListParagraph"/>
        <w:numPr>
          <w:ilvl w:val="0"/>
          <w:numId w:val="9"/>
        </w:numPr>
        <w:spacing w:before="240" w:after="0"/>
        <w:jc w:val="both"/>
        <w:rPr>
          <w:rFonts w:ascii="Arial" w:hAnsi="Arial" w:cs="Arial"/>
          <w:sz w:val="20"/>
          <w:szCs w:val="20"/>
          <w:lang w:val="en-IN"/>
        </w:rPr>
      </w:pPr>
      <w:r w:rsidRPr="00A463B7">
        <w:rPr>
          <w:rFonts w:ascii="Arial" w:hAnsi="Arial" w:cs="Arial"/>
          <w:sz w:val="20"/>
          <w:szCs w:val="20"/>
          <w:lang w:val="en-IN"/>
        </w:rPr>
        <w:t xml:space="preserve">Worked with stakeholders to </w:t>
      </w:r>
      <w:r w:rsidR="00A463B7" w:rsidRPr="00A463B7">
        <w:rPr>
          <w:rFonts w:ascii="Arial" w:hAnsi="Arial" w:cs="Arial"/>
          <w:sz w:val="20"/>
          <w:szCs w:val="20"/>
          <w:lang w:val="en-IN"/>
        </w:rPr>
        <w:t>analyse</w:t>
      </w:r>
      <w:r w:rsidRPr="00A463B7">
        <w:rPr>
          <w:rFonts w:ascii="Arial" w:hAnsi="Arial" w:cs="Arial"/>
          <w:sz w:val="20"/>
          <w:szCs w:val="20"/>
          <w:lang w:val="en-IN"/>
        </w:rPr>
        <w:t xml:space="preserve"> the legacy IBM system, examining all payment types within the migration scope, including domestic (ACH DR, ACH CR) and international payments (PPCB, PPDO), as well as various acknowledgments and non-functional requirements. Prepared a comprehensive payment flow architecture diagram to represent the system’s structure and workflows.</w:t>
      </w:r>
    </w:p>
    <w:p w14:paraId="701CD2A9" w14:textId="77777777" w:rsidR="005C5350" w:rsidRPr="00A463B7" w:rsidRDefault="005C5350" w:rsidP="00A463B7">
      <w:pPr>
        <w:pStyle w:val="ListParagraph"/>
        <w:numPr>
          <w:ilvl w:val="0"/>
          <w:numId w:val="9"/>
        </w:numPr>
        <w:spacing w:before="240" w:after="0"/>
        <w:jc w:val="both"/>
        <w:rPr>
          <w:rFonts w:ascii="Arial" w:hAnsi="Arial" w:cs="Arial"/>
          <w:sz w:val="20"/>
          <w:szCs w:val="20"/>
          <w:lang w:val="en-IN"/>
        </w:rPr>
      </w:pPr>
      <w:r w:rsidRPr="00A463B7">
        <w:rPr>
          <w:rFonts w:ascii="Arial" w:hAnsi="Arial" w:cs="Arial"/>
          <w:sz w:val="20"/>
          <w:szCs w:val="20"/>
          <w:lang w:val="en-IN"/>
        </w:rPr>
        <w:t>Following Agile methodologies, developed mapping documents outlining the transformation logic for input EDI formats (CSV, ANSI, XML) to EDIFACT. This involved in-depth analysis of the legacy IBM system and was shared with the development team. Gained substantial knowledge of banking systems and financial instruments in the process.</w:t>
      </w:r>
    </w:p>
    <w:p w14:paraId="1CCA9E0D" w14:textId="77777777" w:rsidR="005C5350" w:rsidRPr="00A463B7" w:rsidRDefault="005C5350" w:rsidP="00A463B7">
      <w:pPr>
        <w:pStyle w:val="ListParagraph"/>
        <w:numPr>
          <w:ilvl w:val="0"/>
          <w:numId w:val="9"/>
        </w:numPr>
        <w:spacing w:before="240" w:after="0"/>
        <w:jc w:val="both"/>
        <w:rPr>
          <w:rFonts w:ascii="Arial" w:hAnsi="Arial" w:cs="Arial"/>
          <w:sz w:val="20"/>
          <w:szCs w:val="20"/>
          <w:lang w:val="en-IN"/>
        </w:rPr>
      </w:pPr>
      <w:r w:rsidRPr="00A463B7">
        <w:rPr>
          <w:rFonts w:ascii="Arial" w:hAnsi="Arial" w:cs="Arial"/>
          <w:sz w:val="20"/>
          <w:szCs w:val="20"/>
          <w:lang w:val="en-IN"/>
        </w:rPr>
        <w:lastRenderedPageBreak/>
        <w:t>Facilitated calls with development and testing teams, addressing and resolving requirement gaps.</w:t>
      </w:r>
    </w:p>
    <w:p w14:paraId="241E078E" w14:textId="77777777" w:rsidR="005C5350" w:rsidRPr="00A463B7" w:rsidRDefault="005C5350" w:rsidP="00A463B7">
      <w:pPr>
        <w:pStyle w:val="ListParagraph"/>
        <w:numPr>
          <w:ilvl w:val="0"/>
          <w:numId w:val="9"/>
        </w:numPr>
        <w:spacing w:before="240" w:after="0"/>
        <w:jc w:val="both"/>
        <w:rPr>
          <w:rFonts w:ascii="Arial" w:hAnsi="Arial" w:cs="Arial"/>
          <w:sz w:val="20"/>
          <w:szCs w:val="20"/>
          <w:lang w:val="en-IN"/>
        </w:rPr>
      </w:pPr>
      <w:r w:rsidRPr="00A463B7">
        <w:rPr>
          <w:rFonts w:ascii="Arial" w:hAnsi="Arial" w:cs="Arial"/>
          <w:sz w:val="20"/>
          <w:szCs w:val="20"/>
          <w:lang w:val="en-IN"/>
        </w:rPr>
        <w:t>Created detailed project documentation, including traceable test scenarios and requirement lists that covered both positive and negative scenarios to ensure thorough project coverage.</w:t>
      </w:r>
    </w:p>
    <w:p w14:paraId="2F149A38" w14:textId="77777777" w:rsidR="005C5350" w:rsidRPr="00A463B7" w:rsidRDefault="005C5350" w:rsidP="00A463B7">
      <w:pPr>
        <w:pStyle w:val="ListParagraph"/>
        <w:numPr>
          <w:ilvl w:val="0"/>
          <w:numId w:val="9"/>
        </w:numPr>
        <w:spacing w:before="240" w:after="0"/>
        <w:jc w:val="both"/>
        <w:rPr>
          <w:rFonts w:ascii="Arial" w:hAnsi="Arial" w:cs="Arial"/>
          <w:sz w:val="20"/>
          <w:szCs w:val="20"/>
          <w:lang w:val="en-IN"/>
        </w:rPr>
      </w:pPr>
      <w:r w:rsidRPr="00A463B7">
        <w:rPr>
          <w:rFonts w:ascii="Arial" w:hAnsi="Arial" w:cs="Arial"/>
          <w:sz w:val="20"/>
          <w:szCs w:val="20"/>
          <w:lang w:val="en-IN"/>
        </w:rPr>
        <w:t>Acted as a liaison between technical teams and business stakeholders, fostering clear communication and alignment on migration objectives and project updates.</w:t>
      </w:r>
    </w:p>
    <w:p w14:paraId="5CC335DB" w14:textId="446D22B2" w:rsidR="001750D4" w:rsidRPr="00A463B7" w:rsidRDefault="005C5350" w:rsidP="00A463B7">
      <w:pPr>
        <w:pStyle w:val="ListParagraph"/>
        <w:numPr>
          <w:ilvl w:val="0"/>
          <w:numId w:val="9"/>
        </w:numPr>
        <w:spacing w:before="240" w:after="0"/>
        <w:jc w:val="both"/>
        <w:rPr>
          <w:rFonts w:ascii="Arial" w:hAnsi="Arial" w:cs="Arial"/>
          <w:sz w:val="20"/>
          <w:szCs w:val="20"/>
          <w:lang w:val="en-IN"/>
        </w:rPr>
      </w:pPr>
      <w:r w:rsidRPr="00A463B7">
        <w:rPr>
          <w:rFonts w:ascii="Arial" w:hAnsi="Arial" w:cs="Arial"/>
          <w:sz w:val="20"/>
          <w:szCs w:val="20"/>
          <w:lang w:val="en-IN"/>
        </w:rPr>
        <w:t>Tracked project milestones, identifying potential risks and issues, and assisted the project manager in devising mitigation strategies to keep the project on schedule.</w:t>
      </w:r>
    </w:p>
    <w:p w14:paraId="2109A559" w14:textId="77777777" w:rsidR="005C3BCB" w:rsidRPr="003049D7" w:rsidRDefault="005C3BCB" w:rsidP="005C3BCB">
      <w:pPr>
        <w:pStyle w:val="ListParagraph"/>
        <w:jc w:val="both"/>
        <w:rPr>
          <w:rFonts w:ascii="Arial" w:hAnsi="Arial" w:cs="Arial"/>
          <w:sz w:val="20"/>
          <w:szCs w:val="20"/>
          <w:lang w:val="en-IN"/>
        </w:rPr>
      </w:pPr>
    </w:p>
    <w:p w14:paraId="05326DCC" w14:textId="0D010F18" w:rsidR="001750D4" w:rsidRPr="003049D7" w:rsidRDefault="00FD56F3" w:rsidP="001750D4">
      <w:pPr>
        <w:jc w:val="both"/>
        <w:rPr>
          <w:rFonts w:ascii="Arial" w:hAnsi="Arial" w:cs="Arial"/>
          <w:b/>
          <w:bCs/>
          <w:sz w:val="20"/>
          <w:szCs w:val="20"/>
          <w:lang w:val="en-IN"/>
        </w:rPr>
      </w:pPr>
      <w:r w:rsidRPr="003049D7">
        <w:rPr>
          <w:rFonts w:ascii="Arial" w:hAnsi="Arial" w:cs="Arial"/>
          <w:b/>
          <w:bCs/>
          <w:sz w:val="20"/>
          <w:szCs w:val="20"/>
          <w:lang w:val="en-IN"/>
        </w:rPr>
        <w:t>PROJECTS:</w:t>
      </w:r>
    </w:p>
    <w:p w14:paraId="6E146787" w14:textId="5AC78924" w:rsidR="00875915" w:rsidRPr="00875915" w:rsidRDefault="00875915" w:rsidP="00875915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875915">
        <w:rPr>
          <w:rFonts w:ascii="Arial" w:hAnsi="Arial" w:cs="Arial"/>
          <w:sz w:val="20"/>
          <w:szCs w:val="20"/>
          <w:lang w:val="en-IN"/>
        </w:rPr>
        <w:t xml:space="preserve">Developed an interactive Tableau dashboard to </w:t>
      </w:r>
      <w:r w:rsidRPr="00875915">
        <w:rPr>
          <w:rFonts w:ascii="Arial" w:hAnsi="Arial" w:cs="Arial"/>
          <w:sz w:val="20"/>
          <w:szCs w:val="20"/>
          <w:lang w:val="en-IN"/>
        </w:rPr>
        <w:t>analyse</w:t>
      </w:r>
      <w:r w:rsidRPr="00875915">
        <w:rPr>
          <w:rFonts w:ascii="Arial" w:hAnsi="Arial" w:cs="Arial"/>
          <w:sz w:val="20"/>
          <w:szCs w:val="20"/>
          <w:lang w:val="en-IN"/>
        </w:rPr>
        <w:t xml:space="preserve"> British Airways customer ratings over an 8-year period.</w:t>
      </w:r>
    </w:p>
    <w:p w14:paraId="1FD48A00" w14:textId="77777777" w:rsidR="00875915" w:rsidRPr="00875915" w:rsidRDefault="00875915" w:rsidP="00875915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875915">
        <w:rPr>
          <w:rFonts w:ascii="Arial" w:hAnsi="Arial" w:cs="Arial"/>
          <w:sz w:val="20"/>
          <w:szCs w:val="20"/>
          <w:lang w:val="en-IN"/>
        </w:rPr>
        <w:t>Evaluated overall ratings based on key performance indicators such as cabin staff, entertainment, meal quality, and seat comfort.</w:t>
      </w:r>
    </w:p>
    <w:p w14:paraId="6C0E6B2D" w14:textId="37BEE151" w:rsidR="00276BC7" w:rsidRPr="00A463B7" w:rsidRDefault="00875915" w:rsidP="00875915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875915">
        <w:rPr>
          <w:rFonts w:ascii="Arial" w:hAnsi="Arial" w:cs="Arial"/>
          <w:sz w:val="20"/>
          <w:szCs w:val="20"/>
          <w:lang w:val="en-IN"/>
        </w:rPr>
        <w:t>Conducted comparative analysis between various flight models and assessed ratings by country and month.</w:t>
      </w:r>
    </w:p>
    <w:sectPr w:rsidR="00276BC7" w:rsidRPr="00A46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62FEC"/>
    <w:multiLevelType w:val="hybridMultilevel"/>
    <w:tmpl w:val="3DD46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6585"/>
    <w:multiLevelType w:val="hybridMultilevel"/>
    <w:tmpl w:val="E6503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E24E4"/>
    <w:multiLevelType w:val="hybridMultilevel"/>
    <w:tmpl w:val="00C6E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B2311"/>
    <w:multiLevelType w:val="hybridMultilevel"/>
    <w:tmpl w:val="314EF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30C11"/>
    <w:multiLevelType w:val="hybridMultilevel"/>
    <w:tmpl w:val="59CEB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6787B"/>
    <w:multiLevelType w:val="hybridMultilevel"/>
    <w:tmpl w:val="78FA9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C5002"/>
    <w:multiLevelType w:val="hybridMultilevel"/>
    <w:tmpl w:val="2C1C8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7437B"/>
    <w:multiLevelType w:val="hybridMultilevel"/>
    <w:tmpl w:val="30A0D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D6D8A"/>
    <w:multiLevelType w:val="hybridMultilevel"/>
    <w:tmpl w:val="43523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67813"/>
    <w:multiLevelType w:val="hybridMultilevel"/>
    <w:tmpl w:val="91644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857695">
    <w:abstractNumId w:val="9"/>
  </w:num>
  <w:num w:numId="2" w16cid:durableId="854925081">
    <w:abstractNumId w:val="8"/>
  </w:num>
  <w:num w:numId="3" w16cid:durableId="1989048822">
    <w:abstractNumId w:val="7"/>
  </w:num>
  <w:num w:numId="4" w16cid:durableId="1851488397">
    <w:abstractNumId w:val="5"/>
  </w:num>
  <w:num w:numId="5" w16cid:durableId="2170331">
    <w:abstractNumId w:val="4"/>
  </w:num>
  <w:num w:numId="6" w16cid:durableId="1102215596">
    <w:abstractNumId w:val="2"/>
  </w:num>
  <w:num w:numId="7" w16cid:durableId="1046837239">
    <w:abstractNumId w:val="0"/>
  </w:num>
  <w:num w:numId="8" w16cid:durableId="1380939800">
    <w:abstractNumId w:val="1"/>
  </w:num>
  <w:num w:numId="9" w16cid:durableId="1207450130">
    <w:abstractNumId w:val="3"/>
  </w:num>
  <w:num w:numId="10" w16cid:durableId="12506520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67"/>
    <w:rsid w:val="00005821"/>
    <w:rsid w:val="00022C0C"/>
    <w:rsid w:val="00027CC8"/>
    <w:rsid w:val="000325B5"/>
    <w:rsid w:val="000625E4"/>
    <w:rsid w:val="00072700"/>
    <w:rsid w:val="0009628E"/>
    <w:rsid w:val="00123A98"/>
    <w:rsid w:val="001515F8"/>
    <w:rsid w:val="001750D4"/>
    <w:rsid w:val="00243EE5"/>
    <w:rsid w:val="002577B2"/>
    <w:rsid w:val="00276BC7"/>
    <w:rsid w:val="00290264"/>
    <w:rsid w:val="002C655F"/>
    <w:rsid w:val="003049D7"/>
    <w:rsid w:val="00305C5F"/>
    <w:rsid w:val="00326605"/>
    <w:rsid w:val="003341FC"/>
    <w:rsid w:val="00365D28"/>
    <w:rsid w:val="0038242E"/>
    <w:rsid w:val="004148B2"/>
    <w:rsid w:val="00417E0F"/>
    <w:rsid w:val="005012DC"/>
    <w:rsid w:val="005972B9"/>
    <w:rsid w:val="005A6443"/>
    <w:rsid w:val="005B50AD"/>
    <w:rsid w:val="005C3BCB"/>
    <w:rsid w:val="005C5350"/>
    <w:rsid w:val="006014F8"/>
    <w:rsid w:val="00670A1E"/>
    <w:rsid w:val="00670D10"/>
    <w:rsid w:val="0070473B"/>
    <w:rsid w:val="00735D98"/>
    <w:rsid w:val="00780E0C"/>
    <w:rsid w:val="007815A3"/>
    <w:rsid w:val="00784F33"/>
    <w:rsid w:val="007F141C"/>
    <w:rsid w:val="00802A48"/>
    <w:rsid w:val="00865C56"/>
    <w:rsid w:val="00875915"/>
    <w:rsid w:val="008C2FD4"/>
    <w:rsid w:val="008F5A58"/>
    <w:rsid w:val="0091639B"/>
    <w:rsid w:val="00934627"/>
    <w:rsid w:val="0095513E"/>
    <w:rsid w:val="009A6790"/>
    <w:rsid w:val="009C2A3F"/>
    <w:rsid w:val="009E1CE2"/>
    <w:rsid w:val="00A1367F"/>
    <w:rsid w:val="00A43D4B"/>
    <w:rsid w:val="00A463B7"/>
    <w:rsid w:val="00A53421"/>
    <w:rsid w:val="00A56060"/>
    <w:rsid w:val="00A811E4"/>
    <w:rsid w:val="00A86C2E"/>
    <w:rsid w:val="00A95611"/>
    <w:rsid w:val="00AA2ED5"/>
    <w:rsid w:val="00AB769B"/>
    <w:rsid w:val="00B3705E"/>
    <w:rsid w:val="00B84F57"/>
    <w:rsid w:val="00BB0788"/>
    <w:rsid w:val="00BB3214"/>
    <w:rsid w:val="00BE651B"/>
    <w:rsid w:val="00BF0AFF"/>
    <w:rsid w:val="00C0041A"/>
    <w:rsid w:val="00C03125"/>
    <w:rsid w:val="00C554F7"/>
    <w:rsid w:val="00CA7FB6"/>
    <w:rsid w:val="00CB65CE"/>
    <w:rsid w:val="00CC0758"/>
    <w:rsid w:val="00CE0D96"/>
    <w:rsid w:val="00D00BE0"/>
    <w:rsid w:val="00D21C7B"/>
    <w:rsid w:val="00D60DC9"/>
    <w:rsid w:val="00D617EB"/>
    <w:rsid w:val="00DA67F4"/>
    <w:rsid w:val="00DE0767"/>
    <w:rsid w:val="00E12722"/>
    <w:rsid w:val="00E5533B"/>
    <w:rsid w:val="00E56C0A"/>
    <w:rsid w:val="00EC2267"/>
    <w:rsid w:val="00EE25E8"/>
    <w:rsid w:val="00F4463F"/>
    <w:rsid w:val="00F65D85"/>
    <w:rsid w:val="00FD56F3"/>
    <w:rsid w:val="00FE0D60"/>
    <w:rsid w:val="00FE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4BBF"/>
  <w15:chartTrackingRefBased/>
  <w15:docId w15:val="{4E66AF8E-689F-45FB-8ABF-14C8F778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76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DE076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767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767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767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767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767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767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767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DE0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767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767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DE0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767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DE0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767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DE07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07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7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72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nish-dsa-0237621b7" TargetMode="External"/><Relationship Id="rId5" Type="http://schemas.openxmlformats.org/officeDocument/2006/relationships/hyperlink" Target="mailto:Anishdsa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Agnelo Dhirendra Nunes</dc:creator>
  <cp:keywords/>
  <dc:description/>
  <cp:lastModifiedBy>anishdsa02@hotmail.com</cp:lastModifiedBy>
  <cp:revision>2</cp:revision>
  <dcterms:created xsi:type="dcterms:W3CDTF">2024-11-12T01:34:00Z</dcterms:created>
  <dcterms:modified xsi:type="dcterms:W3CDTF">2024-11-12T01:34:00Z</dcterms:modified>
</cp:coreProperties>
</file>