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E4C0" w14:textId="77777777" w:rsidR="009856FD" w:rsidRPr="009856FD" w:rsidRDefault="009856FD" w:rsidP="009856FD">
      <w:pPr>
        <w:rPr>
          <w:b/>
          <w:bCs/>
        </w:rPr>
      </w:pPr>
      <w:r w:rsidRPr="009856FD">
        <w:rPr>
          <w:b/>
          <w:bCs/>
        </w:rPr>
        <w:t>Wnioski</w:t>
      </w:r>
    </w:p>
    <w:p w14:paraId="35A561C2" w14:textId="77777777" w:rsidR="009856FD" w:rsidRPr="009856FD" w:rsidRDefault="009856FD" w:rsidP="009856FD">
      <w:pPr>
        <w:numPr>
          <w:ilvl w:val="0"/>
          <w:numId w:val="1"/>
        </w:numPr>
      </w:pPr>
      <w:r w:rsidRPr="009856FD">
        <w:rPr>
          <w:b/>
          <w:bCs/>
        </w:rPr>
        <w:t>Oceny leków:</w:t>
      </w:r>
    </w:p>
    <w:p w14:paraId="24A4184F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Najwyżej oceniane leki charakteryzują się mniejszą liczbą skutków ubocznych, co wskazuje na znaczenie bezpieczeństwa stosowania dla użytkowników.</w:t>
      </w:r>
    </w:p>
    <w:p w14:paraId="46455774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Leki o najniższych ocenach często mają wyższą liczbę zgłoszonych skutków ubocznych.</w:t>
      </w:r>
    </w:p>
    <w:p w14:paraId="6D38E54A" w14:textId="77777777" w:rsidR="009856FD" w:rsidRPr="009856FD" w:rsidRDefault="009856FD" w:rsidP="009856FD">
      <w:pPr>
        <w:numPr>
          <w:ilvl w:val="0"/>
          <w:numId w:val="1"/>
        </w:numPr>
      </w:pPr>
      <w:r w:rsidRPr="009856FD">
        <w:rPr>
          <w:b/>
          <w:bCs/>
        </w:rPr>
        <w:t>Najczęstsze zastosowania:</w:t>
      </w:r>
    </w:p>
    <w:p w14:paraId="3AC13428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Dominują typowe zastosowania leków, takie jak leczenie bólu czy infekcji. Te kategorie stanowią znaczną część rynku farmaceutycznego.</w:t>
      </w:r>
    </w:p>
    <w:p w14:paraId="20FAA824" w14:textId="77777777" w:rsidR="009856FD" w:rsidRPr="009856FD" w:rsidRDefault="009856FD" w:rsidP="009856FD">
      <w:pPr>
        <w:numPr>
          <w:ilvl w:val="0"/>
          <w:numId w:val="1"/>
        </w:numPr>
      </w:pPr>
      <w:r w:rsidRPr="009856FD">
        <w:rPr>
          <w:b/>
          <w:bCs/>
        </w:rPr>
        <w:t>Składniki leków:</w:t>
      </w:r>
    </w:p>
    <w:p w14:paraId="4B113D1A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Kilka składników jest powtarzalnych w różnych preparatach, co może sugerować ich szerokie zastosowanie w przemyśle farmaceutycznym.</w:t>
      </w:r>
    </w:p>
    <w:p w14:paraId="6F61E7FB" w14:textId="77777777" w:rsidR="009856FD" w:rsidRPr="009856FD" w:rsidRDefault="009856FD" w:rsidP="009856FD">
      <w:pPr>
        <w:numPr>
          <w:ilvl w:val="0"/>
          <w:numId w:val="1"/>
        </w:numPr>
      </w:pPr>
      <w:r w:rsidRPr="009856FD">
        <w:rPr>
          <w:b/>
          <w:bCs/>
        </w:rPr>
        <w:t>Grupowanie leków:</w:t>
      </w:r>
    </w:p>
    <w:p w14:paraId="1A0D8AB6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Algorytm K-</w:t>
      </w:r>
      <w:proofErr w:type="spellStart"/>
      <w:r w:rsidRPr="009856FD">
        <w:t>Means</w:t>
      </w:r>
      <w:proofErr w:type="spellEnd"/>
      <w:r w:rsidRPr="009856FD">
        <w:t xml:space="preserve"> pozwolił podzielić leki na 3 grupy, w których widać różnice w średnich ocenach, liczbie skutków ubocznych i zastosowaniach. Grupy te mogą być pomocne w identyfikacji obszarów do poprawy w </w:t>
      </w:r>
      <w:proofErr w:type="spellStart"/>
      <w:r w:rsidRPr="009856FD">
        <w:t>formulacjach</w:t>
      </w:r>
      <w:proofErr w:type="spellEnd"/>
      <w:r w:rsidRPr="009856FD">
        <w:t xml:space="preserve"> leków.</w:t>
      </w:r>
    </w:p>
    <w:p w14:paraId="148F2BC8" w14:textId="77777777" w:rsidR="009856FD" w:rsidRPr="009856FD" w:rsidRDefault="009856FD" w:rsidP="009856FD">
      <w:pPr>
        <w:numPr>
          <w:ilvl w:val="0"/>
          <w:numId w:val="1"/>
        </w:numPr>
      </w:pPr>
      <w:r w:rsidRPr="009856FD">
        <w:rPr>
          <w:b/>
          <w:bCs/>
        </w:rPr>
        <w:t>Korelacja:</w:t>
      </w:r>
    </w:p>
    <w:p w14:paraId="538F4BF5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Znaleziono niewielką, ujemną korelację między liczbą skutków ubocznych a średnią najlepszą oceną. Leki z mniejszą liczbą skutków ubocznych cieszą się wyższym uznaniem użytkowników.</w:t>
      </w:r>
    </w:p>
    <w:p w14:paraId="3B61C79A" w14:textId="77777777" w:rsidR="009856FD" w:rsidRPr="009856FD" w:rsidRDefault="009856FD" w:rsidP="009856FD">
      <w:pPr>
        <w:numPr>
          <w:ilvl w:val="0"/>
          <w:numId w:val="1"/>
        </w:numPr>
      </w:pPr>
      <w:r w:rsidRPr="009856FD">
        <w:rPr>
          <w:b/>
          <w:bCs/>
        </w:rPr>
        <w:t>Model predykcyjny:</w:t>
      </w:r>
    </w:p>
    <w:p w14:paraId="3133315E" w14:textId="77777777" w:rsidR="009856FD" w:rsidRPr="009856FD" w:rsidRDefault="009856FD" w:rsidP="009856FD">
      <w:pPr>
        <w:numPr>
          <w:ilvl w:val="1"/>
          <w:numId w:val="1"/>
        </w:numPr>
      </w:pPr>
      <w:r w:rsidRPr="009856FD">
        <w:t>Regresja liniowa osiągnęła umiarkowaną dokładność w przewidywaniu ocen na podstawie cech leków. Możliwe, że dokładność można poprawić, dodając dodatkowe zmienne do modelu.</w:t>
      </w:r>
    </w:p>
    <w:p w14:paraId="3D54DF64" w14:textId="77777777" w:rsidR="00B50EB3" w:rsidRDefault="00B50EB3"/>
    <w:sectPr w:rsidR="00B5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3B4E"/>
    <w:multiLevelType w:val="multilevel"/>
    <w:tmpl w:val="99D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FD"/>
    <w:rsid w:val="000A74C8"/>
    <w:rsid w:val="002F46B5"/>
    <w:rsid w:val="00625D11"/>
    <w:rsid w:val="007F2C59"/>
    <w:rsid w:val="009856FD"/>
    <w:rsid w:val="00B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8EC1"/>
  <w15:chartTrackingRefBased/>
  <w15:docId w15:val="{B1A2FC61-3F6F-4F69-AD76-8A2FD21A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8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8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8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8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8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8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856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856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856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856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856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856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8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8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8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856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856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856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56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8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Zaleska (179070)</dc:creator>
  <cp:keywords/>
  <dc:description/>
  <cp:lastModifiedBy>Agnieszka Zaleska (179070)</cp:lastModifiedBy>
  <cp:revision>1</cp:revision>
  <dcterms:created xsi:type="dcterms:W3CDTF">2024-11-30T17:20:00Z</dcterms:created>
  <dcterms:modified xsi:type="dcterms:W3CDTF">2024-11-30T17:22:00Z</dcterms:modified>
</cp:coreProperties>
</file>