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large class of computational problems involve the determination of properties of graphs,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digraphs, integers, arrays of integers, finite families of finite sets,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boolean formulas and elements of other countable domains.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