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BDB4" w14:textId="77777777" w:rsidR="0031663B" w:rsidRDefault="0031663B" w:rsidP="00573E7F">
      <w:pPr>
        <w:spacing w:after="0" w:line="360" w:lineRule="auto"/>
        <w:jc w:val="center"/>
        <w:rPr>
          <w:rFonts w:ascii="Times New Roman" w:hAnsi="Times New Roman" w:cs="Times New Roman"/>
          <w:b/>
          <w:bCs/>
          <w:noProof/>
          <w:sz w:val="24"/>
          <w:szCs w:val="24"/>
        </w:rPr>
      </w:pPr>
    </w:p>
    <w:p w14:paraId="06D786E0" w14:textId="2C718C4E" w:rsidR="0031663B" w:rsidRDefault="0031663B" w:rsidP="00573E7F">
      <w:pPr>
        <w:spacing w:after="0" w:line="360" w:lineRule="auto"/>
        <w:jc w:val="center"/>
        <w:rPr>
          <w:rFonts w:ascii="Times New Roman" w:hAnsi="Times New Roman" w:cs="Times New Roman"/>
          <w:b/>
          <w:bCs/>
          <w:noProof/>
          <w:sz w:val="24"/>
          <w:szCs w:val="24"/>
        </w:rPr>
      </w:pPr>
    </w:p>
    <w:p w14:paraId="1B205CBD" w14:textId="77777777" w:rsidR="005F56D5" w:rsidRDefault="005F56D5" w:rsidP="00573E7F">
      <w:pPr>
        <w:spacing w:after="0" w:line="360" w:lineRule="auto"/>
        <w:jc w:val="center"/>
        <w:rPr>
          <w:rFonts w:ascii="Times New Roman" w:hAnsi="Times New Roman" w:cs="Times New Roman"/>
          <w:b/>
          <w:bCs/>
          <w:noProof/>
          <w:sz w:val="24"/>
          <w:szCs w:val="24"/>
        </w:rPr>
      </w:pPr>
    </w:p>
    <w:p w14:paraId="4E663D8B" w14:textId="63783659" w:rsidR="0031663B" w:rsidRPr="005F56D5" w:rsidRDefault="0031663B" w:rsidP="005F56D5">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TALLER SEMANA 3</w:t>
      </w:r>
    </w:p>
    <w:p w14:paraId="4353EE43" w14:textId="77777777" w:rsidR="0031663B" w:rsidRPr="00C46F2A" w:rsidRDefault="0031663B" w:rsidP="00573E7F">
      <w:pPr>
        <w:spacing w:after="0" w:line="360" w:lineRule="auto"/>
        <w:rPr>
          <w:rFonts w:ascii="Times New Roman" w:hAnsi="Times New Roman" w:cs="Times New Roman"/>
          <w:noProof/>
        </w:rPr>
      </w:pPr>
    </w:p>
    <w:p w14:paraId="05E86858" w14:textId="43926E51" w:rsidR="0031663B" w:rsidRDefault="0031663B" w:rsidP="00573E7F">
      <w:pPr>
        <w:spacing w:after="0" w:line="360" w:lineRule="auto"/>
        <w:rPr>
          <w:rFonts w:ascii="Times New Roman" w:hAnsi="Times New Roman" w:cs="Times New Roman"/>
          <w:noProof/>
        </w:rPr>
      </w:pPr>
    </w:p>
    <w:p w14:paraId="639EE0FB" w14:textId="77777777" w:rsidR="005F56D5" w:rsidRPr="00C46F2A" w:rsidRDefault="005F56D5" w:rsidP="00573E7F">
      <w:pPr>
        <w:spacing w:after="0" w:line="360" w:lineRule="auto"/>
        <w:rPr>
          <w:rFonts w:ascii="Times New Roman" w:hAnsi="Times New Roman" w:cs="Times New Roman"/>
          <w:noProof/>
        </w:rPr>
      </w:pPr>
    </w:p>
    <w:p w14:paraId="3FF7AFF1"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ANDRES GIOVANNY GARCÍA LÓPEZ</w:t>
      </w:r>
    </w:p>
    <w:p w14:paraId="1C257E54"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CARLOS SANTIAGO PICÓN DÍAZ</w:t>
      </w:r>
    </w:p>
    <w:p w14:paraId="00CD70FF" w14:textId="77777777" w:rsidR="0031663B" w:rsidRDefault="0031663B" w:rsidP="00573E7F">
      <w:pPr>
        <w:spacing w:after="0" w:line="360" w:lineRule="auto"/>
        <w:rPr>
          <w:rFonts w:ascii="Times New Roman" w:hAnsi="Times New Roman" w:cs="Times New Roman"/>
          <w:noProof/>
          <w:sz w:val="24"/>
          <w:szCs w:val="24"/>
          <w:lang w:val="es-ES"/>
        </w:rPr>
      </w:pPr>
    </w:p>
    <w:p w14:paraId="69667B1C" w14:textId="6129E8EE" w:rsidR="0031663B" w:rsidRDefault="0031663B" w:rsidP="005F56D5">
      <w:pPr>
        <w:spacing w:after="0" w:line="360" w:lineRule="auto"/>
        <w:rPr>
          <w:rFonts w:ascii="Times New Roman" w:hAnsi="Times New Roman" w:cs="Times New Roman"/>
          <w:noProof/>
          <w:sz w:val="24"/>
          <w:szCs w:val="24"/>
        </w:rPr>
      </w:pPr>
    </w:p>
    <w:p w14:paraId="1FD9D3F2" w14:textId="77777777" w:rsidR="005F56D5" w:rsidRPr="00C46F2A" w:rsidRDefault="005F56D5" w:rsidP="005F56D5">
      <w:pPr>
        <w:spacing w:after="0" w:line="360" w:lineRule="auto"/>
        <w:rPr>
          <w:rFonts w:ascii="Times New Roman" w:hAnsi="Times New Roman" w:cs="Times New Roman"/>
          <w:noProof/>
          <w:sz w:val="24"/>
          <w:szCs w:val="24"/>
        </w:rPr>
      </w:pPr>
    </w:p>
    <w:p w14:paraId="1B8DBF5C"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PATRONES DE SOFTWARE - E196</w:t>
      </w:r>
    </w:p>
    <w:p w14:paraId="3B1D735B" w14:textId="77777777" w:rsidR="0031663B" w:rsidRPr="00C46F2A" w:rsidRDefault="0031663B" w:rsidP="00573E7F">
      <w:pPr>
        <w:spacing w:after="0" w:line="360" w:lineRule="auto"/>
        <w:rPr>
          <w:rFonts w:ascii="Times New Roman" w:hAnsi="Times New Roman" w:cs="Times New Roman"/>
          <w:noProof/>
          <w:sz w:val="24"/>
          <w:szCs w:val="24"/>
        </w:rPr>
      </w:pPr>
    </w:p>
    <w:p w14:paraId="73DF447F" w14:textId="02A4AA75" w:rsidR="0031663B" w:rsidRDefault="0031663B" w:rsidP="00573E7F">
      <w:pPr>
        <w:spacing w:after="0" w:line="360" w:lineRule="auto"/>
        <w:jc w:val="center"/>
        <w:rPr>
          <w:rFonts w:ascii="Times New Roman" w:hAnsi="Times New Roman" w:cs="Times New Roman"/>
          <w:noProof/>
          <w:sz w:val="24"/>
          <w:szCs w:val="24"/>
        </w:rPr>
      </w:pPr>
    </w:p>
    <w:p w14:paraId="022BFF2F" w14:textId="77777777" w:rsidR="005F56D5" w:rsidRPr="00C46F2A" w:rsidRDefault="005F56D5" w:rsidP="00573E7F">
      <w:pPr>
        <w:spacing w:after="0" w:line="360" w:lineRule="auto"/>
        <w:jc w:val="center"/>
        <w:rPr>
          <w:rFonts w:ascii="Times New Roman" w:hAnsi="Times New Roman" w:cs="Times New Roman"/>
          <w:noProof/>
          <w:sz w:val="24"/>
          <w:szCs w:val="24"/>
        </w:rPr>
      </w:pPr>
    </w:p>
    <w:p w14:paraId="57539F31"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DOCENTE</w:t>
      </w:r>
    </w:p>
    <w:p w14:paraId="3E0EF9BC" w14:textId="77777777" w:rsidR="0031663B" w:rsidRPr="00C46F2A" w:rsidRDefault="0031663B" w:rsidP="00573E7F">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t>ELIECER ONTERO OJEDA</w:t>
      </w:r>
    </w:p>
    <w:p w14:paraId="6F097097" w14:textId="77777777" w:rsidR="0031663B" w:rsidRPr="00C46F2A" w:rsidRDefault="0031663B" w:rsidP="005F56D5">
      <w:pPr>
        <w:spacing w:after="0" w:line="360" w:lineRule="auto"/>
        <w:rPr>
          <w:rFonts w:ascii="Times New Roman" w:hAnsi="Times New Roman" w:cs="Times New Roman"/>
          <w:noProof/>
          <w:sz w:val="24"/>
          <w:szCs w:val="24"/>
          <w:u w:val="single"/>
        </w:rPr>
      </w:pPr>
    </w:p>
    <w:p w14:paraId="583139AE"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37EA68B" w14:textId="69E78BFD" w:rsidR="0031663B" w:rsidRPr="00C46F2A" w:rsidRDefault="005F56D5" w:rsidP="00573E7F">
      <w:pPr>
        <w:spacing w:after="0" w:line="360" w:lineRule="auto"/>
        <w:jc w:val="center"/>
        <w:rPr>
          <w:rFonts w:ascii="Times New Roman" w:hAnsi="Times New Roman" w:cs="Times New Roman"/>
          <w:noProof/>
          <w:sz w:val="24"/>
          <w:szCs w:val="24"/>
        </w:rPr>
      </w:pPr>
      <w:r w:rsidRPr="00C46F2A">
        <w:rPr>
          <w:rFonts w:ascii="Times New Roman" w:hAnsi="Times New Roman" w:cs="Times New Roman"/>
          <w:noProof/>
          <w:szCs w:val="24"/>
        </w:rPr>
        <w:drawing>
          <wp:anchor distT="0" distB="0" distL="114300" distR="114300" simplePos="0" relativeHeight="251659264" behindDoc="0" locked="0" layoutInCell="1" allowOverlap="1" wp14:anchorId="728AB153" wp14:editId="62212962">
            <wp:simplePos x="0" y="0"/>
            <wp:positionH relativeFrom="margin">
              <wp:align>center</wp:align>
            </wp:positionH>
            <wp:positionV relativeFrom="paragraph">
              <wp:posOffset>9179</wp:posOffset>
            </wp:positionV>
            <wp:extent cx="2566035" cy="1661795"/>
            <wp:effectExtent l="0" t="0" r="698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16A2" w14:textId="26AD8582" w:rsidR="0031663B" w:rsidRPr="00C46F2A" w:rsidRDefault="0031663B" w:rsidP="00573E7F">
      <w:pPr>
        <w:spacing w:after="0" w:line="360" w:lineRule="auto"/>
        <w:jc w:val="center"/>
        <w:rPr>
          <w:rFonts w:ascii="Times New Roman" w:hAnsi="Times New Roman" w:cs="Times New Roman"/>
          <w:noProof/>
          <w:sz w:val="24"/>
          <w:szCs w:val="24"/>
        </w:rPr>
      </w:pPr>
    </w:p>
    <w:p w14:paraId="031933AD"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8E019C2"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4849243C"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38FFECD6"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3623106" w14:textId="77777777" w:rsidR="0031663B" w:rsidRPr="00C46F2A" w:rsidRDefault="0031663B" w:rsidP="005F56D5">
      <w:pPr>
        <w:spacing w:after="0" w:line="360" w:lineRule="auto"/>
        <w:rPr>
          <w:rFonts w:ascii="Times New Roman" w:hAnsi="Times New Roman" w:cs="Times New Roman"/>
          <w:noProof/>
          <w:sz w:val="24"/>
          <w:szCs w:val="24"/>
        </w:rPr>
      </w:pPr>
    </w:p>
    <w:p w14:paraId="18FFB9AE"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INSTITUCIÓN UNIVERSITARIA</w:t>
      </w:r>
      <w:r w:rsidRPr="00C46F2A">
        <w:rPr>
          <w:rFonts w:ascii="Times New Roman" w:hAnsi="Times New Roman" w:cs="Times New Roman"/>
          <w:b/>
          <w:bCs/>
          <w:noProof/>
          <w:sz w:val="24"/>
          <w:szCs w:val="24"/>
        </w:rPr>
        <w:t xml:space="preserve"> TECNOLOGICA DE SANTANDER</w:t>
      </w:r>
    </w:p>
    <w:p w14:paraId="2582FD7D"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INGENIERÍA DE SISTEMAS</w:t>
      </w:r>
    </w:p>
    <w:p w14:paraId="2D435D82"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FACULTAD DE CIENCIAS NATURALES E INGENIERIAS</w:t>
      </w:r>
    </w:p>
    <w:p w14:paraId="0C670771"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BUCARAMANGA, SANTANDER</w:t>
      </w:r>
    </w:p>
    <w:p w14:paraId="7C2AA64E" w14:textId="4E8CFB32" w:rsidR="005F56D5" w:rsidRDefault="0031663B" w:rsidP="005F56D5">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202</w:t>
      </w:r>
      <w:r>
        <w:rPr>
          <w:rFonts w:ascii="Times New Roman" w:hAnsi="Times New Roman" w:cs="Times New Roman"/>
          <w:b/>
          <w:bCs/>
          <w:noProof/>
          <w:sz w:val="24"/>
          <w:szCs w:val="24"/>
        </w:rPr>
        <w:t>6</w:t>
      </w:r>
      <w:r w:rsidRPr="00C46F2A">
        <w:rPr>
          <w:rFonts w:ascii="Times New Roman" w:hAnsi="Times New Roman" w:cs="Times New Roman"/>
          <w:b/>
          <w:bCs/>
          <w:noProof/>
          <w:sz w:val="24"/>
          <w:szCs w:val="24"/>
        </w:rPr>
        <w:t xml:space="preserve"> </w:t>
      </w:r>
      <w:r w:rsidR="005F56D5">
        <w:rPr>
          <w:rFonts w:ascii="Times New Roman" w:hAnsi="Times New Roman" w:cs="Times New Roman"/>
          <w:b/>
          <w:bCs/>
          <w:noProof/>
          <w:sz w:val="24"/>
          <w:szCs w:val="24"/>
        </w:rPr>
        <w:t>–</w:t>
      </w:r>
      <w:r w:rsidRPr="00C46F2A">
        <w:rPr>
          <w:rFonts w:ascii="Times New Roman" w:hAnsi="Times New Roman" w:cs="Times New Roman"/>
          <w:b/>
          <w:bCs/>
          <w:noProof/>
          <w:sz w:val="24"/>
          <w:szCs w:val="24"/>
        </w:rPr>
        <w:t xml:space="preserve"> </w:t>
      </w:r>
      <w:r>
        <w:rPr>
          <w:rFonts w:ascii="Times New Roman" w:hAnsi="Times New Roman" w:cs="Times New Roman"/>
          <w:b/>
          <w:bCs/>
          <w:noProof/>
          <w:sz w:val="24"/>
          <w:szCs w:val="24"/>
        </w:rPr>
        <w:t>1</w:t>
      </w:r>
    </w:p>
    <w:p w14:paraId="53AA7CB2" w14:textId="6CE955C9" w:rsidR="0031663B" w:rsidRDefault="0031663B" w:rsidP="005F56D5">
      <w:pPr>
        <w:spacing w:line="360" w:lineRule="auto"/>
        <w:jc w:val="center"/>
        <w:rPr>
          <w:rFonts w:ascii="Times New Roman" w:hAnsi="Times New Roman" w:cs="Times New Roman"/>
          <w:b/>
          <w:bCs/>
          <w:noProof/>
          <w:sz w:val="24"/>
          <w:szCs w:val="24"/>
        </w:rPr>
      </w:pPr>
      <w:r w:rsidRPr="00EE41A3">
        <w:rPr>
          <w:rFonts w:ascii="Times New Roman" w:hAnsi="Times New Roman" w:cs="Times New Roman"/>
          <w:b/>
          <w:bCs/>
          <w:noProof/>
          <w:sz w:val="24"/>
          <w:szCs w:val="24"/>
        </w:rPr>
        <w:lastRenderedPageBreak/>
        <w:t>IMPLEMENTACIÓN PATRON SINGLETON Y FACTORY</w:t>
      </w:r>
    </w:p>
    <w:p w14:paraId="4E7EA024"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DESCRIPCIÓN DEL PROYECTO</w:t>
      </w:r>
    </w:p>
    <w:p w14:paraId="6AD258FF" w14:textId="77777777" w:rsidR="0031663B" w:rsidRDefault="0031663B" w:rsidP="00573E7F">
      <w:pPr>
        <w:spacing w:line="360" w:lineRule="auto"/>
        <w:rPr>
          <w:rFonts w:ascii="Times New Roman" w:hAnsi="Times New Roman" w:cs="Times New Roman"/>
          <w:noProof/>
          <w:sz w:val="24"/>
          <w:szCs w:val="24"/>
        </w:rPr>
      </w:pPr>
      <w:r w:rsidRPr="000D3435">
        <w:rPr>
          <w:rFonts w:ascii="Times New Roman" w:hAnsi="Times New Roman" w:cs="Times New Roman"/>
          <w:noProof/>
          <w:sz w:val="24"/>
          <w:szCs w:val="24"/>
        </w:rPr>
        <w:drawing>
          <wp:inline distT="0" distB="0" distL="0" distR="0" wp14:anchorId="1CFD18A3" wp14:editId="26321E6B">
            <wp:extent cx="5082639" cy="4244735"/>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94731" cy="4254834"/>
                    </a:xfrm>
                    <a:prstGeom prst="rect">
                      <a:avLst/>
                    </a:prstGeom>
                  </pic:spPr>
                </pic:pic>
              </a:graphicData>
            </a:graphic>
          </wp:inline>
        </w:drawing>
      </w:r>
    </w:p>
    <w:p w14:paraId="22AD1943" w14:textId="77777777" w:rsidR="0031663B" w:rsidRPr="000D3435" w:rsidRDefault="0031663B" w:rsidP="00573E7F">
      <w:pPr>
        <w:spacing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 xml:space="preserve">El Sistema de Gestión de Cadena de Suministro busca dar visibilidad de punta a punta al flujo de productos, desde el fabricante hasta el cliente final, apoyándose en trazabilidad, analítica y monitoreo en tiempo real mediante IoT. Gestiona procesos típicos de una cadena de suministro moderna: seguimiento de envíos, gestión de inventarios, logística de transporte y control de condiciones (temperatura, humedad, </w:t>
      </w:r>
      <w:r>
        <w:rPr>
          <w:rFonts w:ascii="Times New Roman" w:hAnsi="Times New Roman" w:cs="Times New Roman"/>
          <w:noProof/>
          <w:sz w:val="24"/>
          <w:szCs w:val="24"/>
        </w:rPr>
        <w:t>entre otros</w:t>
      </w:r>
      <w:r w:rsidRPr="000D3435">
        <w:rPr>
          <w:rFonts w:ascii="Times New Roman" w:hAnsi="Times New Roman" w:cs="Times New Roman"/>
          <w:noProof/>
          <w:sz w:val="24"/>
          <w:szCs w:val="24"/>
        </w:rPr>
        <w:t>.).</w:t>
      </w:r>
    </w:p>
    <w:p w14:paraId="65AEE519" w14:textId="6D47BC33" w:rsidR="0031663B" w:rsidRPr="000D3435" w:rsidRDefault="0031663B" w:rsidP="00573E7F">
      <w:pPr>
        <w:spacing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Funcionalmente, el sistema se organiza en cuatro grandes módulos: seguimiento de productos, optimización de rutas y almacenamiento, predicción de demanda y monitoreo IoT en tiempo real, además de un esquema de seguridad basado en roles (administrador, operador logístico, planificador, proveedor, responsable de calidad). Todos estos procesos se exponen como casos de uso que se integran a través de APIs y dashboards, respetando la separación entre lógica de negocio y detalles técnicos como base de datos, protocolos IoT o framework web.</w:t>
      </w:r>
    </w:p>
    <w:p w14:paraId="0197CE0C"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ESTRUCTURA DEL PROYECTO</w:t>
      </w:r>
    </w:p>
    <w:p w14:paraId="37C84D4B" w14:textId="77777777" w:rsidR="0031663B" w:rsidRPr="00073F42" w:rsidRDefault="0031663B" w:rsidP="00573E7F">
      <w:pPr>
        <w:spacing w:after="0" w:line="360" w:lineRule="auto"/>
        <w:rPr>
          <w:rFonts w:ascii="Times New Roman" w:hAnsi="Times New Roman" w:cs="Times New Roman"/>
          <w:b/>
          <w:bCs/>
          <w:noProof/>
          <w:sz w:val="24"/>
          <w:szCs w:val="24"/>
        </w:rPr>
      </w:pPr>
      <w:r w:rsidRPr="00073F42">
        <w:rPr>
          <w:rFonts w:ascii="Times New Roman" w:hAnsi="Times New Roman" w:cs="Times New Roman"/>
          <w:b/>
          <w:bCs/>
          <w:noProof/>
          <w:sz w:val="24"/>
          <w:szCs w:val="24"/>
        </w:rPr>
        <w:t>Application</w:t>
      </w:r>
    </w:p>
    <w:p w14:paraId="1A4A1329" w14:textId="77777777" w:rsidR="0031663B" w:rsidRDefault="0031663B" w:rsidP="00573E7F">
      <w:pPr>
        <w:spacing w:after="0" w:line="360" w:lineRule="auto"/>
        <w:rPr>
          <w:rFonts w:ascii="Times New Roman" w:hAnsi="Times New Roman" w:cs="Times New Roman"/>
          <w:noProof/>
          <w:sz w:val="24"/>
          <w:szCs w:val="24"/>
        </w:rPr>
      </w:pPr>
      <w:r w:rsidRPr="00F93FE0">
        <w:rPr>
          <w:rFonts w:ascii="Times New Roman" w:hAnsi="Times New Roman" w:cs="Times New Roman"/>
          <w:noProof/>
          <w:sz w:val="24"/>
          <w:szCs w:val="24"/>
        </w:rPr>
        <w:t>Esta capa coordina los casos de uso y la lógica para resolver un requerimiento concreto usando los elementos del dominio.</w:t>
      </w:r>
      <w:r>
        <w:rPr>
          <w:rFonts w:ascii="Times New Roman" w:hAnsi="Times New Roman" w:cs="Times New Roman"/>
          <w:noProof/>
          <w:sz w:val="24"/>
          <w:szCs w:val="24"/>
        </w:rPr>
        <w:br/>
      </w:r>
      <w:r>
        <w:rPr>
          <w:rFonts w:ascii="Times New Roman" w:hAnsi="Times New Roman" w:cs="Times New Roman"/>
          <w:noProof/>
          <w:sz w:val="24"/>
          <w:szCs w:val="24"/>
        </w:rPr>
        <w:drawing>
          <wp:inline distT="0" distB="0" distL="0" distR="0" wp14:anchorId="7F18F860" wp14:editId="7BFD79F3">
            <wp:extent cx="3599557" cy="3724275"/>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24129" b="29393"/>
                    <a:stretch/>
                  </pic:blipFill>
                  <pic:spPr bwMode="auto">
                    <a:xfrm>
                      <a:off x="0" y="0"/>
                      <a:ext cx="3600000" cy="3724733"/>
                    </a:xfrm>
                    <a:prstGeom prst="rect">
                      <a:avLst/>
                    </a:prstGeom>
                    <a:noFill/>
                    <a:ln>
                      <a:noFill/>
                    </a:ln>
                    <a:extLst>
                      <a:ext uri="{53640926-AAD7-44D8-BBD7-CCE9431645EC}">
                        <a14:shadowObscured xmlns:a14="http://schemas.microsoft.com/office/drawing/2010/main"/>
                      </a:ext>
                    </a:extLst>
                  </pic:spPr>
                </pic:pic>
              </a:graphicData>
            </a:graphic>
          </wp:inline>
        </w:drawing>
      </w:r>
    </w:p>
    <w:p w14:paraId="26CDD3D4" w14:textId="77777777" w:rsidR="0031663B" w:rsidRDefault="0031663B" w:rsidP="00573E7F">
      <w:pPr>
        <w:spacing w:after="0" w:line="360" w:lineRule="auto"/>
        <w:jc w:val="center"/>
        <w:rPr>
          <w:rFonts w:ascii="Times New Roman" w:hAnsi="Times New Roman" w:cs="Times New Roman"/>
          <w:noProof/>
          <w:sz w:val="24"/>
          <w:szCs w:val="24"/>
        </w:rPr>
      </w:pPr>
    </w:p>
    <w:p w14:paraId="41442DE1" w14:textId="77777777" w:rsidR="0031663B" w:rsidRPr="00F93FE0" w:rsidRDefault="0031663B" w:rsidP="00573E7F">
      <w:pPr>
        <w:spacing w:after="0" w:line="360" w:lineRule="auto"/>
        <w:rPr>
          <w:rFonts w:ascii="Times New Roman" w:hAnsi="Times New Roman" w:cs="Times New Roman"/>
          <w:b/>
          <w:bCs/>
          <w:noProof/>
          <w:sz w:val="24"/>
          <w:szCs w:val="24"/>
        </w:rPr>
      </w:pPr>
      <w:r w:rsidRPr="003C72E6">
        <w:rPr>
          <w:rFonts w:ascii="Times New Roman" w:hAnsi="Times New Roman" w:cs="Times New Roman"/>
          <w:b/>
          <w:bCs/>
          <w:noProof/>
          <w:sz w:val="24"/>
          <w:szCs w:val="24"/>
        </w:rPr>
        <w:t>Domain</w:t>
      </w:r>
    </w:p>
    <w:p w14:paraId="6FA0DD9D" w14:textId="77777777" w:rsidR="0031663B" w:rsidRDefault="0031663B" w:rsidP="00573E7F">
      <w:pPr>
        <w:spacing w:after="0" w:line="360" w:lineRule="auto"/>
        <w:rPr>
          <w:rFonts w:ascii="Times New Roman" w:hAnsi="Times New Roman" w:cs="Times New Roman"/>
          <w:noProof/>
          <w:sz w:val="24"/>
          <w:szCs w:val="24"/>
        </w:rPr>
      </w:pPr>
      <w:r w:rsidRPr="00F93FE0">
        <w:rPr>
          <w:rFonts w:ascii="Times New Roman" w:hAnsi="Times New Roman" w:cs="Times New Roman"/>
          <w:noProof/>
          <w:sz w:val="24"/>
          <w:szCs w:val="24"/>
        </w:rPr>
        <w:t>Esta es la parte central del proyecto, donde se encuentran todas las reglas de negocio.</w:t>
      </w:r>
    </w:p>
    <w:p w14:paraId="0962B7D1" w14:textId="77777777" w:rsidR="0031663B" w:rsidRDefault="0031663B" w:rsidP="00573E7F">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63C61E1" wp14:editId="1583BF4B">
            <wp:extent cx="3599599" cy="546735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9271" b="22498"/>
                    <a:stretch/>
                  </pic:blipFill>
                  <pic:spPr bwMode="auto">
                    <a:xfrm>
                      <a:off x="0" y="0"/>
                      <a:ext cx="3600000" cy="5467959"/>
                    </a:xfrm>
                    <a:prstGeom prst="rect">
                      <a:avLst/>
                    </a:prstGeom>
                    <a:noFill/>
                    <a:ln>
                      <a:noFill/>
                    </a:ln>
                    <a:extLst>
                      <a:ext uri="{53640926-AAD7-44D8-BBD7-CCE9431645EC}">
                        <a14:shadowObscured xmlns:a14="http://schemas.microsoft.com/office/drawing/2010/main"/>
                      </a:ext>
                    </a:extLst>
                  </pic:spPr>
                </pic:pic>
              </a:graphicData>
            </a:graphic>
          </wp:inline>
        </w:drawing>
      </w:r>
    </w:p>
    <w:p w14:paraId="2B327012" w14:textId="77777777" w:rsidR="0031663B" w:rsidRDefault="0031663B" w:rsidP="00573E7F">
      <w:pPr>
        <w:spacing w:after="0" w:line="360" w:lineRule="auto"/>
        <w:rPr>
          <w:rFonts w:ascii="Times New Roman" w:hAnsi="Times New Roman" w:cs="Times New Roman"/>
          <w:noProof/>
          <w:sz w:val="24"/>
          <w:szCs w:val="24"/>
        </w:rPr>
      </w:pPr>
    </w:p>
    <w:p w14:paraId="49021D48" w14:textId="77777777" w:rsidR="0031663B" w:rsidRDefault="0031663B" w:rsidP="00573E7F">
      <w:pPr>
        <w:spacing w:after="0" w:line="360" w:lineRule="auto"/>
        <w:rPr>
          <w:rFonts w:ascii="Times New Roman" w:hAnsi="Times New Roman" w:cs="Times New Roman"/>
          <w:b/>
          <w:bCs/>
          <w:noProof/>
          <w:sz w:val="24"/>
          <w:szCs w:val="24"/>
        </w:rPr>
      </w:pPr>
      <w:r w:rsidRPr="00140DDF">
        <w:rPr>
          <w:rFonts w:ascii="Times New Roman" w:hAnsi="Times New Roman" w:cs="Times New Roman"/>
          <w:b/>
          <w:bCs/>
          <w:noProof/>
          <w:sz w:val="24"/>
          <w:szCs w:val="24"/>
        </w:rPr>
        <w:t>Infraestructura</w:t>
      </w:r>
    </w:p>
    <w:p w14:paraId="712A3C94" w14:textId="77777777" w:rsidR="0031663B" w:rsidRDefault="0031663B" w:rsidP="00573E7F">
      <w:pPr>
        <w:spacing w:after="0" w:line="360" w:lineRule="auto"/>
        <w:rPr>
          <w:rFonts w:ascii="Times New Roman" w:hAnsi="Times New Roman" w:cs="Times New Roman"/>
          <w:noProof/>
          <w:sz w:val="24"/>
          <w:szCs w:val="24"/>
        </w:rPr>
      </w:pPr>
      <w:r w:rsidRPr="00F93FE0">
        <w:rPr>
          <w:rFonts w:ascii="Times New Roman" w:hAnsi="Times New Roman" w:cs="Times New Roman"/>
          <w:noProof/>
          <w:sz w:val="24"/>
          <w:szCs w:val="24"/>
        </w:rPr>
        <w:t>Esta es la capa que conecta con sistemas externos: base de datos, APIs, IoT, mensajería, etc</w:t>
      </w:r>
    </w:p>
    <w:p w14:paraId="7C62E968" w14:textId="77777777" w:rsidR="0031663B" w:rsidRPr="00F93FE0" w:rsidRDefault="0031663B" w:rsidP="00573E7F">
      <w:pPr>
        <w:spacing w:after="0" w:line="360" w:lineRule="auto"/>
        <w:jc w:val="center"/>
        <w:rPr>
          <w:rFonts w:ascii="Times New Roman" w:hAnsi="Times New Roman" w:cs="Times New Roman"/>
          <w:noProof/>
          <w:sz w:val="24"/>
          <w:szCs w:val="24"/>
        </w:rPr>
      </w:pPr>
    </w:p>
    <w:p w14:paraId="79A12D7E" w14:textId="77777777" w:rsidR="0031663B" w:rsidRDefault="0031663B" w:rsidP="00573E7F">
      <w:pPr>
        <w:spacing w:after="0" w:line="360" w:lineRule="auto"/>
        <w:jc w:val="center"/>
        <w:rPr>
          <w:rFonts w:ascii="Times New Roman" w:hAnsi="Times New Roman" w:cs="Times New Roman"/>
          <w:noProof/>
          <w:sz w:val="24"/>
          <w:szCs w:val="24"/>
        </w:rPr>
      </w:pPr>
    </w:p>
    <w:p w14:paraId="375B3E93" w14:textId="77777777" w:rsidR="0031663B" w:rsidRDefault="0031663B" w:rsidP="00573E7F">
      <w:pPr>
        <w:spacing w:after="0" w:line="360" w:lineRule="auto"/>
        <w:jc w:val="center"/>
        <w:rPr>
          <w:rFonts w:ascii="Times New Roman" w:hAnsi="Times New Roman" w:cs="Times New Roman"/>
          <w:noProof/>
          <w:sz w:val="24"/>
          <w:szCs w:val="24"/>
        </w:rPr>
      </w:pPr>
    </w:p>
    <w:p w14:paraId="427C545C" w14:textId="77777777" w:rsidR="0031663B" w:rsidRDefault="0031663B" w:rsidP="00573E7F">
      <w:pPr>
        <w:spacing w:after="0" w:line="360" w:lineRule="auto"/>
        <w:jc w:val="center"/>
        <w:rPr>
          <w:rFonts w:ascii="Times New Roman" w:hAnsi="Times New Roman" w:cs="Times New Roman"/>
          <w:noProof/>
          <w:sz w:val="24"/>
          <w:szCs w:val="24"/>
        </w:rPr>
      </w:pPr>
    </w:p>
    <w:p w14:paraId="36BD27C9" w14:textId="77777777" w:rsidR="0031663B" w:rsidRDefault="0031663B" w:rsidP="00573E7F">
      <w:pPr>
        <w:spacing w:after="0" w:line="360" w:lineRule="auto"/>
        <w:jc w:val="center"/>
        <w:rPr>
          <w:rFonts w:ascii="Times New Roman" w:hAnsi="Times New Roman" w:cs="Times New Roman"/>
          <w:noProof/>
          <w:sz w:val="24"/>
          <w:szCs w:val="24"/>
        </w:rPr>
      </w:pPr>
    </w:p>
    <w:p w14:paraId="4118164C" w14:textId="2069D2CE" w:rsidR="00573E7F" w:rsidRDefault="00573E7F" w:rsidP="00B16749">
      <w:pPr>
        <w:spacing w:after="0" w:line="360" w:lineRule="auto"/>
        <w:rPr>
          <w:rFonts w:ascii="Times New Roman" w:hAnsi="Times New Roman" w:cs="Times New Roman"/>
          <w:noProof/>
          <w:sz w:val="24"/>
          <w:szCs w:val="24"/>
        </w:rPr>
      </w:pPr>
    </w:p>
    <w:p w14:paraId="16C8EE4C" w14:textId="77777777" w:rsidR="00B16749" w:rsidRDefault="00B16749" w:rsidP="00B16749">
      <w:pPr>
        <w:spacing w:after="0" w:line="360" w:lineRule="auto"/>
        <w:rPr>
          <w:rFonts w:ascii="Times New Roman" w:hAnsi="Times New Roman" w:cs="Times New Roman"/>
          <w:noProof/>
          <w:sz w:val="24"/>
          <w:szCs w:val="24"/>
        </w:rPr>
      </w:pPr>
    </w:p>
    <w:p w14:paraId="45DA8954" w14:textId="77777777" w:rsidR="0031663B" w:rsidRPr="00244404" w:rsidRDefault="0031663B" w:rsidP="00573E7F">
      <w:pPr>
        <w:spacing w:after="0" w:line="360" w:lineRule="auto"/>
        <w:jc w:val="center"/>
        <w:rPr>
          <w:rFonts w:ascii="Times New Roman" w:hAnsi="Times New Roman" w:cs="Times New Roman"/>
          <w:b/>
          <w:bCs/>
          <w:noProof/>
          <w:sz w:val="24"/>
          <w:szCs w:val="24"/>
        </w:rPr>
      </w:pPr>
      <w:r w:rsidRPr="00244404">
        <w:rPr>
          <w:rFonts w:ascii="Times New Roman" w:hAnsi="Times New Roman" w:cs="Times New Roman"/>
          <w:b/>
          <w:bCs/>
          <w:noProof/>
          <w:sz w:val="24"/>
          <w:szCs w:val="24"/>
        </w:rPr>
        <w:lastRenderedPageBreak/>
        <w:t>ARQUITECTURA HEXAGONAL</w:t>
      </w:r>
    </w:p>
    <w:p w14:paraId="6BD334FA"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r w:rsidRPr="00F522E6">
        <w:rPr>
          <w:rFonts w:ascii="Times New Roman" w:hAnsi="Times New Roman" w:cs="Times New Roman"/>
          <w:noProof/>
          <w:sz w:val="24"/>
          <w:szCs w:val="24"/>
        </w:rPr>
        <w:t>La Arquitectura Hexagonal, también conocida como Ports and Adapters, fue propuesta por Alistair Cockburn con el objetivo de evitar que la lógica de negocio dependa directamente de tecnologías externas como bases de datos, frameworks o servicios web. Su principio fundamental es que el sistema debe construirse alrededor del dominio del negocio, dejando en segundo plano los detalles técnicos. De esta manera, el núcleo de la aplicación permanece estable aunque cambien herramientas, bases de datos o interfaces.</w:t>
      </w:r>
      <w:r>
        <w:rPr>
          <w:rFonts w:ascii="Times New Roman" w:hAnsi="Times New Roman" w:cs="Times New Roman"/>
          <w:noProof/>
          <w:sz w:val="24"/>
          <w:szCs w:val="24"/>
        </w:rPr>
        <w:t xml:space="preserve">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20A45661" w14:textId="3175B14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Con base en lo anterior, l</w:t>
      </w:r>
      <w:r w:rsidRPr="000D3435">
        <w:rPr>
          <w:rFonts w:ascii="Times New Roman" w:hAnsi="Times New Roman" w:cs="Times New Roman"/>
          <w:noProof/>
          <w:sz w:val="24"/>
          <w:szCs w:val="24"/>
        </w:rPr>
        <w:t>a arquitectura del</w:t>
      </w:r>
      <w:r>
        <w:rPr>
          <w:rFonts w:ascii="Times New Roman" w:hAnsi="Times New Roman" w:cs="Times New Roman"/>
          <w:noProof/>
          <w:sz w:val="24"/>
          <w:szCs w:val="24"/>
        </w:rPr>
        <w:t xml:space="preserve"> presente</w:t>
      </w:r>
      <w:r w:rsidRPr="000D3435">
        <w:rPr>
          <w:rFonts w:ascii="Times New Roman" w:hAnsi="Times New Roman" w:cs="Times New Roman"/>
          <w:noProof/>
          <w:sz w:val="24"/>
          <w:szCs w:val="24"/>
        </w:rPr>
        <w:t xml:space="preserve"> proyecto</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sigue el enfoque de </w:t>
      </w:r>
      <w:r w:rsidRPr="000D3435">
        <w:rPr>
          <w:rFonts w:ascii="Times New Roman" w:hAnsi="Times New Roman" w:cs="Times New Roman"/>
          <w:b/>
          <w:bCs/>
          <w:noProof/>
          <w:sz w:val="24"/>
          <w:szCs w:val="24"/>
        </w:rPr>
        <w:t>a</w:t>
      </w:r>
      <w:r w:rsidRPr="000D3435">
        <w:rPr>
          <w:rFonts w:ascii="Times New Roman" w:hAnsi="Times New Roman" w:cs="Times New Roman"/>
          <w:noProof/>
          <w:sz w:val="24"/>
          <w:szCs w:val="24"/>
        </w:rPr>
        <w:t>rquitectura hexagonal (puertos y adaptadores)</w:t>
      </w:r>
      <w:r>
        <w:rPr>
          <w:rFonts w:ascii="Times New Roman" w:hAnsi="Times New Roman" w:cs="Times New Roman"/>
          <w:noProof/>
          <w:sz w:val="24"/>
          <w:szCs w:val="24"/>
        </w:rPr>
        <w:t xml:space="preserve">, donde </w:t>
      </w:r>
      <w:r w:rsidRPr="000D3435">
        <w:rPr>
          <w:rFonts w:ascii="Times New Roman" w:hAnsi="Times New Roman" w:cs="Times New Roman"/>
          <w:noProof/>
          <w:sz w:val="24"/>
          <w:szCs w:val="24"/>
        </w:rPr>
        <w:t>el dominio se mantiene en el centro, definiendo entidades, reglas de negocio y puertos (interfaces) que describen lo que el sistema necesita del exterior, sin depender de tecnologías concretas.​</w:t>
      </w:r>
      <w:r>
        <w:rPr>
          <w:rFonts w:ascii="Times New Roman" w:hAnsi="Times New Roman" w:cs="Times New Roman"/>
          <w:noProof/>
          <w:sz w:val="24"/>
          <w:szCs w:val="24"/>
        </w:rPr>
        <w:t xml:space="preserve"> </w:t>
      </w:r>
    </w:p>
    <w:p w14:paraId="0B1ECD42" w14:textId="77777777" w:rsidR="00BD6558" w:rsidRPr="000D3435" w:rsidRDefault="00BD6558" w:rsidP="00573E7F">
      <w:pPr>
        <w:spacing w:after="0" w:line="360" w:lineRule="auto"/>
        <w:jc w:val="both"/>
        <w:rPr>
          <w:rFonts w:ascii="Times New Roman" w:hAnsi="Times New Roman" w:cs="Times New Roman"/>
          <w:noProof/>
          <w:sz w:val="24"/>
          <w:szCs w:val="24"/>
        </w:rPr>
      </w:pPr>
    </w:p>
    <w:p w14:paraId="5B928EF1" w14:textId="77777777" w:rsidR="0031663B" w:rsidRPr="000D3435" w:rsidRDefault="0031663B" w:rsidP="00573E7F">
      <w:pPr>
        <w:spacing w:after="0"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 xml:space="preserve">En </w:t>
      </w:r>
      <w:r>
        <w:rPr>
          <w:rFonts w:ascii="Times New Roman" w:hAnsi="Times New Roman" w:cs="Times New Roman"/>
          <w:noProof/>
          <w:sz w:val="24"/>
          <w:szCs w:val="24"/>
        </w:rPr>
        <w:t>este</w:t>
      </w:r>
      <w:r w:rsidRPr="000D3435">
        <w:rPr>
          <w:rFonts w:ascii="Times New Roman" w:hAnsi="Times New Roman" w:cs="Times New Roman"/>
          <w:noProof/>
          <w:sz w:val="24"/>
          <w:szCs w:val="24"/>
        </w:rPr>
        <w:t xml:space="preserve"> caso</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el uso de puertos con los</w:t>
      </w:r>
      <w:r>
        <w:rPr>
          <w:rFonts w:ascii="Times New Roman" w:hAnsi="Times New Roman" w:cs="Times New Roman"/>
          <w:noProof/>
          <w:sz w:val="24"/>
          <w:szCs w:val="24"/>
        </w:rPr>
        <w:t xml:space="preserve"> </w:t>
      </w:r>
      <w:r w:rsidRPr="000D3435">
        <w:rPr>
          <w:rFonts w:ascii="Times New Roman" w:hAnsi="Times New Roman" w:cs="Times New Roman"/>
          <w:noProof/>
          <w:sz w:val="24"/>
          <w:szCs w:val="24"/>
        </w:rPr>
        <w:t>paquetes </w:t>
      </w:r>
      <w:r>
        <w:rPr>
          <w:rFonts w:ascii="Times New Roman" w:hAnsi="Times New Roman" w:cs="Times New Roman"/>
          <w:noProof/>
          <w:sz w:val="24"/>
          <w:szCs w:val="24"/>
        </w:rPr>
        <w:t xml:space="preserve">se puede evidenciar en : </w:t>
      </w:r>
      <w:r w:rsidRPr="000D3435">
        <w:rPr>
          <w:rFonts w:ascii="Times New Roman" w:hAnsi="Times New Roman" w:cs="Times New Roman"/>
          <w:b/>
          <w:bCs/>
          <w:noProof/>
          <w:sz w:val="24"/>
          <w:szCs w:val="24"/>
        </w:rPr>
        <w:t>com.cadenasuministros.domain.port.in</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com.cadenasuministros.domain.port.out:</w:t>
      </w:r>
      <w:r w:rsidRPr="002C7E96">
        <w:rPr>
          <w:rFonts w:ascii="Times New Roman" w:hAnsi="Times New Roman" w:cs="Times New Roman"/>
          <w:b/>
          <w:bCs/>
          <w:noProof/>
          <w:sz w:val="24"/>
          <w:szCs w:val="24"/>
        </w:rPr>
        <w:t xml:space="preserve"> </w:t>
      </w:r>
    </w:p>
    <w:p w14:paraId="2082AD3D" w14:textId="77777777" w:rsidR="0031663B" w:rsidRPr="000D3435" w:rsidRDefault="0031663B" w:rsidP="00573E7F">
      <w:pPr>
        <w:numPr>
          <w:ilvl w:val="0"/>
          <w:numId w:val="1"/>
        </w:numPr>
        <w:spacing w:after="0" w:line="360" w:lineRule="auto"/>
        <w:jc w:val="both"/>
        <w:rPr>
          <w:rFonts w:ascii="Times New Roman" w:hAnsi="Times New Roman" w:cs="Times New Roman"/>
          <w:noProof/>
          <w:sz w:val="24"/>
          <w:szCs w:val="24"/>
        </w:rPr>
      </w:pPr>
      <w:r w:rsidRPr="000D3435">
        <w:rPr>
          <w:rFonts w:ascii="Times New Roman" w:hAnsi="Times New Roman" w:cs="Times New Roman"/>
          <w:b/>
          <w:bCs/>
          <w:noProof/>
          <w:sz w:val="24"/>
          <w:szCs w:val="24"/>
        </w:rPr>
        <w:t>Puertos de entrada (port.in):</w:t>
      </w:r>
      <w:r w:rsidRPr="000D3435">
        <w:rPr>
          <w:rFonts w:ascii="Times New Roman" w:hAnsi="Times New Roman" w:cs="Times New Roman"/>
          <w:noProof/>
          <w:sz w:val="24"/>
          <w:szCs w:val="24"/>
        </w:rPr>
        <w:t> definen los casos de uso, por ejemplo </w:t>
      </w:r>
      <w:r w:rsidRPr="000D3435">
        <w:rPr>
          <w:rFonts w:ascii="Times New Roman" w:hAnsi="Times New Roman" w:cs="Times New Roman"/>
          <w:b/>
          <w:bCs/>
          <w:noProof/>
          <w:sz w:val="24"/>
          <w:szCs w:val="24"/>
        </w:rPr>
        <w:t>TrackShipmentUseCase</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RegisterSensorReadingUseCase</w:t>
      </w:r>
      <w:r w:rsidRPr="000D3435">
        <w:rPr>
          <w:rFonts w:ascii="Times New Roman" w:hAnsi="Times New Roman" w:cs="Times New Roman"/>
          <w:noProof/>
          <w:sz w:val="24"/>
          <w:szCs w:val="24"/>
        </w:rPr>
        <w:t>, que representan “rastrear un envío” y “registrar la lectura de un sensor”.</w:t>
      </w:r>
    </w:p>
    <w:p w14:paraId="503CB009" w14:textId="37B515FF" w:rsidR="0031663B" w:rsidRDefault="0031663B" w:rsidP="00573E7F">
      <w:pPr>
        <w:numPr>
          <w:ilvl w:val="0"/>
          <w:numId w:val="1"/>
        </w:numPr>
        <w:spacing w:after="0" w:line="360" w:lineRule="auto"/>
        <w:jc w:val="both"/>
        <w:rPr>
          <w:rFonts w:ascii="Times New Roman" w:hAnsi="Times New Roman" w:cs="Times New Roman"/>
          <w:noProof/>
          <w:sz w:val="24"/>
          <w:szCs w:val="24"/>
        </w:rPr>
      </w:pPr>
      <w:r w:rsidRPr="000D3435">
        <w:rPr>
          <w:rFonts w:ascii="Times New Roman" w:hAnsi="Times New Roman" w:cs="Times New Roman"/>
          <w:b/>
          <w:bCs/>
          <w:noProof/>
          <w:sz w:val="24"/>
          <w:szCs w:val="24"/>
        </w:rPr>
        <w:t>Puertos de salida (port.out):</w:t>
      </w:r>
      <w:r w:rsidRPr="000D3435">
        <w:rPr>
          <w:rFonts w:ascii="Times New Roman" w:hAnsi="Times New Roman" w:cs="Times New Roman"/>
          <w:noProof/>
          <w:sz w:val="24"/>
          <w:szCs w:val="24"/>
        </w:rPr>
        <w:t> definen lo que el dominio necesita hacia afuera, como </w:t>
      </w:r>
      <w:r w:rsidRPr="000D3435">
        <w:rPr>
          <w:rFonts w:ascii="Times New Roman" w:hAnsi="Times New Roman" w:cs="Times New Roman"/>
          <w:b/>
          <w:bCs/>
          <w:noProof/>
          <w:sz w:val="24"/>
          <w:szCs w:val="24"/>
        </w:rPr>
        <w:t>ShipmentRepository</w:t>
      </w:r>
      <w:r w:rsidRPr="000D3435">
        <w:rPr>
          <w:rFonts w:ascii="Times New Roman" w:hAnsi="Times New Roman" w:cs="Times New Roman"/>
          <w:noProof/>
          <w:sz w:val="24"/>
          <w:szCs w:val="24"/>
        </w:rPr>
        <w:t> y </w:t>
      </w:r>
      <w:r w:rsidRPr="000D3435">
        <w:rPr>
          <w:rFonts w:ascii="Times New Roman" w:hAnsi="Times New Roman" w:cs="Times New Roman"/>
          <w:b/>
          <w:bCs/>
          <w:noProof/>
          <w:sz w:val="24"/>
          <w:szCs w:val="24"/>
        </w:rPr>
        <w:t>SensorReadingRepository</w:t>
      </w:r>
      <w:r w:rsidRPr="000D3435">
        <w:rPr>
          <w:rFonts w:ascii="Times New Roman" w:hAnsi="Times New Roman" w:cs="Times New Roman"/>
          <w:noProof/>
          <w:sz w:val="24"/>
          <w:szCs w:val="24"/>
        </w:rPr>
        <w:t>, que abstraen el acceso a la persistencia u otros servicios externos.​</w:t>
      </w:r>
    </w:p>
    <w:p w14:paraId="3919BA3E" w14:textId="77777777" w:rsidR="00BD6558" w:rsidRPr="000D3435" w:rsidRDefault="00BD6558" w:rsidP="00BD6558">
      <w:pPr>
        <w:spacing w:after="0" w:line="360" w:lineRule="auto"/>
        <w:ind w:left="720"/>
        <w:jc w:val="both"/>
        <w:rPr>
          <w:rFonts w:ascii="Times New Roman" w:hAnsi="Times New Roman" w:cs="Times New Roman"/>
          <w:noProof/>
          <w:sz w:val="24"/>
          <w:szCs w:val="24"/>
        </w:rPr>
      </w:pPr>
    </w:p>
    <w:p w14:paraId="433A2FEC" w14:textId="77777777" w:rsidR="0031663B" w:rsidRPr="000D3435" w:rsidRDefault="0031663B" w:rsidP="00573E7F">
      <w:pPr>
        <w:spacing w:after="0"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Las implementaciones concretas (controladores REST, adaptadores de persistencia con Spring Data, conectores IoT, etc.) viven fuera del dominio, en capas de aplicación e infraestructura, y dependen de estos puertos en lugar de que el dominio dependa de ellas. Esto materializa el principio de inversión de dependencias y permite cambiar tecnologías (BD, protocolo IoT, framework web) sin reescribir la lógica central de la cadena de suministro.</w:t>
      </w:r>
    </w:p>
    <w:p w14:paraId="05CB5DD3" w14:textId="77777777" w:rsidR="0031663B" w:rsidRDefault="0031663B" w:rsidP="00BD6558">
      <w:pPr>
        <w:spacing w:after="0" w:line="360" w:lineRule="auto"/>
        <w:rPr>
          <w:rFonts w:ascii="Times New Roman" w:hAnsi="Times New Roman" w:cs="Times New Roman"/>
          <w:b/>
          <w:bCs/>
          <w:noProof/>
          <w:sz w:val="24"/>
          <w:szCs w:val="24"/>
        </w:rPr>
      </w:pPr>
    </w:p>
    <w:p w14:paraId="65DB18BA" w14:textId="77777777" w:rsidR="0031663B" w:rsidRDefault="0031663B" w:rsidP="00573E7F">
      <w:pPr>
        <w:spacing w:after="0" w:line="360" w:lineRule="auto"/>
        <w:jc w:val="center"/>
        <w:rPr>
          <w:rFonts w:ascii="Times New Roman" w:hAnsi="Times New Roman" w:cs="Times New Roman"/>
          <w:b/>
          <w:bCs/>
          <w:noProof/>
          <w:sz w:val="24"/>
          <w:szCs w:val="24"/>
        </w:rPr>
      </w:pPr>
    </w:p>
    <w:p w14:paraId="215096CD" w14:textId="77777777" w:rsidR="0031663B" w:rsidRPr="004E3118" w:rsidRDefault="0031663B" w:rsidP="00573E7F">
      <w:pPr>
        <w:spacing w:after="0" w:line="360" w:lineRule="auto"/>
        <w:jc w:val="center"/>
        <w:rPr>
          <w:rFonts w:ascii="Times New Roman" w:hAnsi="Times New Roman" w:cs="Times New Roman"/>
          <w:b/>
          <w:bCs/>
          <w:noProof/>
          <w:sz w:val="24"/>
          <w:szCs w:val="24"/>
        </w:rPr>
      </w:pPr>
      <w:r w:rsidRPr="004E3118">
        <w:rPr>
          <w:rFonts w:ascii="Times New Roman" w:hAnsi="Times New Roman" w:cs="Times New Roman"/>
          <w:b/>
          <w:bCs/>
          <w:noProof/>
          <w:sz w:val="24"/>
          <w:szCs w:val="24"/>
        </w:rPr>
        <w:lastRenderedPageBreak/>
        <w:t>CLASE FACTORYCONFIG</w:t>
      </w:r>
    </w:p>
    <w:p w14:paraId="2BB5FA49" w14:textId="77777777" w:rsidR="0031663B" w:rsidRDefault="0031663B" w:rsidP="00573E7F">
      <w:pPr>
        <w:spacing w:after="0" w:line="360" w:lineRule="auto"/>
        <w:jc w:val="both"/>
        <w:rPr>
          <w:rFonts w:ascii="Times New Roman" w:hAnsi="Times New Roman" w:cs="Times New Roman"/>
          <w:noProof/>
          <w:sz w:val="24"/>
          <w:szCs w:val="24"/>
        </w:rPr>
      </w:pPr>
      <w:r w:rsidRPr="004E3118">
        <w:rPr>
          <w:rFonts w:ascii="Times New Roman" w:hAnsi="Times New Roman" w:cs="Times New Roman"/>
          <w:noProof/>
          <w:sz w:val="24"/>
          <w:szCs w:val="24"/>
        </w:rPr>
        <w:t xml:space="preserve">La clase FactoryConfig, ubicada en el paquete </w:t>
      </w:r>
      <w:r w:rsidRPr="004E3118">
        <w:rPr>
          <w:rFonts w:ascii="Times New Roman" w:hAnsi="Times New Roman" w:cs="Times New Roman"/>
          <w:b/>
          <w:bCs/>
          <w:noProof/>
          <w:sz w:val="24"/>
          <w:szCs w:val="24"/>
        </w:rPr>
        <w:t>com.cadenasuministros.config</w:t>
      </w:r>
      <w:r w:rsidRPr="004E3118">
        <w:rPr>
          <w:rFonts w:ascii="Times New Roman" w:hAnsi="Times New Roman" w:cs="Times New Roman"/>
          <w:noProof/>
          <w:sz w:val="24"/>
          <w:szCs w:val="24"/>
        </w:rPr>
        <w:t>, es el punto central donde se configuran los casos de uso y sus fábricas mediante el contenedor de inversión de control de Spring.</w:t>
      </w:r>
    </w:p>
    <w:p w14:paraId="7F4F84C1" w14:textId="77777777" w:rsidR="0031663B" w:rsidRDefault="0031663B" w:rsidP="00573E7F">
      <w:pPr>
        <w:spacing w:after="0" w:line="360" w:lineRule="auto"/>
        <w:jc w:val="both"/>
        <w:rPr>
          <w:rFonts w:ascii="Times New Roman" w:hAnsi="Times New Roman" w:cs="Times New Roman"/>
          <w:noProof/>
          <w:sz w:val="24"/>
          <w:szCs w:val="24"/>
        </w:rPr>
      </w:pPr>
    </w:p>
    <w:p w14:paraId="28A4CFD5" w14:textId="77777777" w:rsidR="0031663B" w:rsidRDefault="0031663B" w:rsidP="00573E7F">
      <w:pPr>
        <w:spacing w:after="0" w:line="360" w:lineRule="auto"/>
        <w:jc w:val="center"/>
        <w:rPr>
          <w:rFonts w:ascii="Times New Roman" w:hAnsi="Times New Roman" w:cs="Times New Roman"/>
          <w:noProof/>
          <w:sz w:val="24"/>
          <w:szCs w:val="24"/>
        </w:rPr>
      </w:pPr>
      <w:r w:rsidRPr="004E3118">
        <w:rPr>
          <w:rFonts w:ascii="Times New Roman" w:hAnsi="Times New Roman" w:cs="Times New Roman"/>
          <w:noProof/>
          <w:sz w:val="24"/>
          <w:szCs w:val="24"/>
        </w:rPr>
        <w:drawing>
          <wp:inline distT="0" distB="0" distL="0" distR="0" wp14:anchorId="7A4E6FD1" wp14:editId="2E24A162">
            <wp:extent cx="5612130" cy="563753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5637530"/>
                    </a:xfrm>
                    <a:prstGeom prst="rect">
                      <a:avLst/>
                    </a:prstGeom>
                  </pic:spPr>
                </pic:pic>
              </a:graphicData>
            </a:graphic>
          </wp:inline>
        </w:drawing>
      </w:r>
    </w:p>
    <w:p w14:paraId="55C5F1A0" w14:textId="77777777" w:rsidR="0031663B" w:rsidRDefault="0031663B" w:rsidP="00573E7F">
      <w:pPr>
        <w:spacing w:after="0" w:line="360" w:lineRule="auto"/>
        <w:jc w:val="both"/>
        <w:rPr>
          <w:rFonts w:ascii="Times New Roman" w:hAnsi="Times New Roman" w:cs="Times New Roman"/>
          <w:noProof/>
          <w:sz w:val="24"/>
          <w:szCs w:val="24"/>
        </w:rPr>
      </w:pPr>
    </w:p>
    <w:p w14:paraId="25D35966" w14:textId="77777777" w:rsidR="0031663B" w:rsidRPr="00660335" w:rsidRDefault="0031663B" w:rsidP="00573E7F">
      <w:pPr>
        <w:numPr>
          <w:ilvl w:val="0"/>
          <w:numId w:val="2"/>
        </w:num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 xml:space="preserve">La clase </w:t>
      </w:r>
      <w:r>
        <w:rPr>
          <w:rFonts w:ascii="Times New Roman" w:hAnsi="Times New Roman" w:cs="Times New Roman"/>
          <w:noProof/>
          <w:sz w:val="24"/>
          <w:szCs w:val="24"/>
        </w:rPr>
        <w:t>se encuentra</w:t>
      </w:r>
      <w:r w:rsidRPr="00660335">
        <w:rPr>
          <w:rFonts w:ascii="Times New Roman" w:hAnsi="Times New Roman" w:cs="Times New Roman"/>
          <w:noProof/>
          <w:sz w:val="24"/>
          <w:szCs w:val="24"/>
        </w:rPr>
        <w:t xml:space="preserve"> anotada con @Configuration, lo que indica a Spring que aquí se definen </w:t>
      </w:r>
      <w:r w:rsidRPr="00660335">
        <w:rPr>
          <w:rFonts w:ascii="Times New Roman" w:hAnsi="Times New Roman" w:cs="Times New Roman"/>
          <w:b/>
          <w:bCs/>
          <w:noProof/>
          <w:sz w:val="24"/>
          <w:szCs w:val="24"/>
        </w:rPr>
        <w:t>beans</w:t>
      </w:r>
      <w:r w:rsidRPr="00660335">
        <w:rPr>
          <w:rFonts w:ascii="Times New Roman" w:hAnsi="Times New Roman" w:cs="Times New Roman"/>
          <w:noProof/>
          <w:sz w:val="24"/>
          <w:szCs w:val="24"/>
        </w:rPr>
        <w:t> del contenedor. Por defecto, cada @Bean es un bean de </w:t>
      </w:r>
      <w:r w:rsidRPr="00660335">
        <w:rPr>
          <w:rFonts w:ascii="Times New Roman" w:hAnsi="Times New Roman" w:cs="Times New Roman"/>
          <w:b/>
          <w:bCs/>
          <w:noProof/>
          <w:sz w:val="24"/>
          <w:szCs w:val="24"/>
        </w:rPr>
        <w:t xml:space="preserve">scope </w:t>
      </w:r>
      <w:r w:rsidRPr="00660335">
        <w:rPr>
          <w:rFonts w:ascii="Times New Roman" w:hAnsi="Times New Roman" w:cs="Times New Roman"/>
          <w:b/>
          <w:bCs/>
          <w:noProof/>
          <w:sz w:val="24"/>
          <w:szCs w:val="24"/>
        </w:rPr>
        <w:lastRenderedPageBreak/>
        <w:t>Singleton</w:t>
      </w:r>
      <w:r w:rsidRPr="00660335">
        <w:rPr>
          <w:rFonts w:ascii="Times New Roman" w:hAnsi="Times New Roman" w:cs="Times New Roman"/>
          <w:noProof/>
          <w:sz w:val="24"/>
          <w:szCs w:val="24"/>
        </w:rPr>
        <w:t>, es decir, existe </w:t>
      </w:r>
      <w:r w:rsidRPr="00660335">
        <w:rPr>
          <w:rFonts w:ascii="Times New Roman" w:hAnsi="Times New Roman" w:cs="Times New Roman"/>
          <w:b/>
          <w:bCs/>
          <w:noProof/>
          <w:sz w:val="24"/>
          <w:szCs w:val="24"/>
        </w:rPr>
        <w:t>una única instancia</w:t>
      </w:r>
      <w:r w:rsidRPr="00660335">
        <w:rPr>
          <w:rFonts w:ascii="Times New Roman" w:hAnsi="Times New Roman" w:cs="Times New Roman"/>
          <w:noProof/>
          <w:sz w:val="24"/>
          <w:szCs w:val="24"/>
        </w:rPr>
        <w:t> de cada uno en todo el ciclo de vida de la aplicación.​</w:t>
      </w:r>
    </w:p>
    <w:p w14:paraId="38196277" w14:textId="77777777" w:rsidR="0031663B" w:rsidRPr="00660335" w:rsidRDefault="0031663B" w:rsidP="00573E7F">
      <w:pPr>
        <w:numPr>
          <w:ilvl w:val="0"/>
          <w:numId w:val="2"/>
        </w:num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Cada método </w:t>
      </w:r>
      <w:r w:rsidRPr="00660335">
        <w:rPr>
          <w:rFonts w:ascii="Times New Roman" w:hAnsi="Times New Roman" w:cs="Times New Roman"/>
          <w:b/>
          <w:bCs/>
          <w:noProof/>
          <w:sz w:val="24"/>
          <w:szCs w:val="24"/>
        </w:rPr>
        <w:t>@Bean </w:t>
      </w:r>
      <w:r w:rsidRPr="00660335">
        <w:rPr>
          <w:rFonts w:ascii="Times New Roman" w:hAnsi="Times New Roman" w:cs="Times New Roman"/>
          <w:noProof/>
          <w:sz w:val="24"/>
          <w:szCs w:val="24"/>
        </w:rPr>
        <w:t>actúa como un </w:t>
      </w:r>
      <w:r w:rsidRPr="00660335">
        <w:rPr>
          <w:rFonts w:ascii="Times New Roman" w:hAnsi="Times New Roman" w:cs="Times New Roman"/>
          <w:b/>
          <w:bCs/>
          <w:noProof/>
          <w:sz w:val="24"/>
          <w:szCs w:val="24"/>
        </w:rPr>
        <w:t>método fábrica</w:t>
      </w:r>
      <w:r w:rsidRPr="00660335">
        <w:rPr>
          <w:rFonts w:ascii="Times New Roman" w:hAnsi="Times New Roman" w:cs="Times New Roman"/>
          <w:noProof/>
          <w:sz w:val="24"/>
          <w:szCs w:val="24"/>
        </w:rPr>
        <w:t>: no se hace new en cualquier parte del código, sino que la creación de objetos se centraliza y controla desde esta configuración (en combinación con las clases </w:t>
      </w:r>
      <w:r w:rsidRPr="00660335">
        <w:rPr>
          <w:rFonts w:ascii="Times New Roman" w:hAnsi="Times New Roman" w:cs="Times New Roman"/>
          <w:b/>
          <w:bCs/>
          <w:noProof/>
          <w:sz w:val="24"/>
          <w:szCs w:val="24"/>
        </w:rPr>
        <w:t>TrackShipmentServiceFactory</w:t>
      </w:r>
      <w:r w:rsidRPr="00660335">
        <w:rPr>
          <w:rFonts w:ascii="Times New Roman" w:hAnsi="Times New Roman" w:cs="Times New Roman"/>
          <w:noProof/>
          <w:sz w:val="24"/>
          <w:szCs w:val="24"/>
        </w:rPr>
        <w:t> y </w:t>
      </w:r>
      <w:r w:rsidRPr="00660335">
        <w:rPr>
          <w:rFonts w:ascii="Times New Roman" w:hAnsi="Times New Roman" w:cs="Times New Roman"/>
          <w:b/>
          <w:bCs/>
          <w:noProof/>
          <w:sz w:val="24"/>
          <w:szCs w:val="24"/>
        </w:rPr>
        <w:t>RegisterSensorReadingServiceFactory</w:t>
      </w:r>
      <w:r w:rsidRPr="00660335">
        <w:rPr>
          <w:rFonts w:ascii="Times New Roman" w:hAnsi="Times New Roman" w:cs="Times New Roman"/>
          <w:noProof/>
          <w:sz w:val="24"/>
          <w:szCs w:val="24"/>
        </w:rPr>
        <w:t>).​</w:t>
      </w:r>
    </w:p>
    <w:p w14:paraId="40E342DA" w14:textId="77777777" w:rsidR="0031663B" w:rsidRPr="00660335" w:rsidRDefault="0031663B" w:rsidP="00573E7F">
      <w:p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En concreto:</w:t>
      </w:r>
    </w:p>
    <w:p w14:paraId="698873F1" w14:textId="77777777" w:rsidR="0031663B" w:rsidRPr="00660335" w:rsidRDefault="0031663B" w:rsidP="00573E7F">
      <w:pPr>
        <w:numPr>
          <w:ilvl w:val="0"/>
          <w:numId w:val="3"/>
        </w:numPr>
        <w:spacing w:after="0" w:line="360" w:lineRule="auto"/>
        <w:jc w:val="both"/>
        <w:rPr>
          <w:rFonts w:ascii="Times New Roman" w:hAnsi="Times New Roman" w:cs="Times New Roman"/>
          <w:noProof/>
          <w:sz w:val="24"/>
          <w:szCs w:val="24"/>
        </w:rPr>
      </w:pPr>
      <w:r w:rsidRPr="00660335">
        <w:rPr>
          <w:rFonts w:ascii="Times New Roman" w:hAnsi="Times New Roman" w:cs="Times New Roman"/>
          <w:b/>
          <w:bCs/>
          <w:noProof/>
          <w:sz w:val="24"/>
          <w:szCs w:val="24"/>
        </w:rPr>
        <w:t>trackShipmentUseCaseFactory</w:t>
      </w:r>
      <w:r w:rsidRPr="00660335">
        <w:rPr>
          <w:rFonts w:ascii="Times New Roman" w:hAnsi="Times New Roman" w:cs="Times New Roman"/>
          <w:noProof/>
          <w:sz w:val="24"/>
          <w:szCs w:val="24"/>
        </w:rPr>
        <w:t>(...) crea un bean Singleton de tipo </w:t>
      </w:r>
      <w:r w:rsidRPr="00660335">
        <w:rPr>
          <w:rFonts w:ascii="Times New Roman" w:hAnsi="Times New Roman" w:cs="Times New Roman"/>
          <w:b/>
          <w:bCs/>
          <w:noProof/>
          <w:sz w:val="24"/>
          <w:szCs w:val="24"/>
        </w:rPr>
        <w:t>TrackShipmentUseCaseFactory</w:t>
      </w:r>
      <w:r w:rsidRPr="00660335">
        <w:rPr>
          <w:rFonts w:ascii="Times New Roman" w:hAnsi="Times New Roman" w:cs="Times New Roman"/>
          <w:noProof/>
          <w:sz w:val="24"/>
          <w:szCs w:val="24"/>
        </w:rPr>
        <w:t>, al que se le inyecta </w:t>
      </w:r>
      <w:r w:rsidRPr="00660335">
        <w:rPr>
          <w:rFonts w:ascii="Times New Roman" w:hAnsi="Times New Roman" w:cs="Times New Roman"/>
          <w:b/>
          <w:bCs/>
          <w:noProof/>
          <w:sz w:val="24"/>
          <w:szCs w:val="24"/>
        </w:rPr>
        <w:t>ShipmentRepository</w:t>
      </w:r>
      <w:r w:rsidRPr="00660335">
        <w:rPr>
          <w:rFonts w:ascii="Times New Roman" w:hAnsi="Times New Roman" w:cs="Times New Roman"/>
          <w:noProof/>
          <w:sz w:val="24"/>
          <w:szCs w:val="24"/>
        </w:rPr>
        <w:t>.</w:t>
      </w:r>
    </w:p>
    <w:p w14:paraId="32D4E115" w14:textId="77777777" w:rsidR="0031663B" w:rsidRPr="00660335" w:rsidRDefault="0031663B" w:rsidP="00573E7F">
      <w:pPr>
        <w:numPr>
          <w:ilvl w:val="0"/>
          <w:numId w:val="3"/>
        </w:numPr>
        <w:spacing w:after="0" w:line="360" w:lineRule="auto"/>
        <w:jc w:val="both"/>
        <w:rPr>
          <w:rFonts w:ascii="Times New Roman" w:hAnsi="Times New Roman" w:cs="Times New Roman"/>
          <w:noProof/>
          <w:sz w:val="24"/>
          <w:szCs w:val="24"/>
        </w:rPr>
      </w:pPr>
      <w:r w:rsidRPr="00660335">
        <w:rPr>
          <w:rFonts w:ascii="Times New Roman" w:hAnsi="Times New Roman" w:cs="Times New Roman"/>
          <w:b/>
          <w:bCs/>
          <w:noProof/>
          <w:sz w:val="24"/>
          <w:szCs w:val="24"/>
        </w:rPr>
        <w:t>trackShipmentUseCase</w:t>
      </w:r>
      <w:r w:rsidRPr="00660335">
        <w:rPr>
          <w:rFonts w:ascii="Times New Roman" w:hAnsi="Times New Roman" w:cs="Times New Roman"/>
          <w:noProof/>
          <w:sz w:val="24"/>
          <w:szCs w:val="24"/>
        </w:rPr>
        <w:t>(...) no instancia directamente la implementación del caso de uso; delega en el Factory (</w:t>
      </w:r>
      <w:r w:rsidRPr="00660335">
        <w:rPr>
          <w:rFonts w:ascii="Times New Roman" w:hAnsi="Times New Roman" w:cs="Times New Roman"/>
          <w:b/>
          <w:bCs/>
          <w:noProof/>
          <w:sz w:val="24"/>
          <w:szCs w:val="24"/>
        </w:rPr>
        <w:t>factory.createUseCase</w:t>
      </w:r>
      <w:r w:rsidRPr="00660335">
        <w:rPr>
          <w:rFonts w:ascii="Times New Roman" w:hAnsi="Times New Roman" w:cs="Times New Roman"/>
          <w:noProof/>
          <w:sz w:val="24"/>
          <w:szCs w:val="24"/>
        </w:rPr>
        <w:t>()), que sabe cómo construir correctamente el servicio de rastreo con todas sus dependencias.</w:t>
      </w:r>
    </w:p>
    <w:p w14:paraId="2BCBB820" w14:textId="77777777" w:rsidR="0031663B" w:rsidRPr="00660335" w:rsidRDefault="0031663B" w:rsidP="00573E7F">
      <w:pPr>
        <w:numPr>
          <w:ilvl w:val="0"/>
          <w:numId w:val="3"/>
        </w:num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De forma análoga, </w:t>
      </w:r>
      <w:r w:rsidRPr="00660335">
        <w:rPr>
          <w:rFonts w:ascii="Times New Roman" w:hAnsi="Times New Roman" w:cs="Times New Roman"/>
          <w:b/>
          <w:bCs/>
          <w:noProof/>
          <w:sz w:val="24"/>
          <w:szCs w:val="24"/>
        </w:rPr>
        <w:t>registerSensorReadingUseCaseFactory</w:t>
      </w:r>
      <w:r w:rsidRPr="00660335">
        <w:rPr>
          <w:rFonts w:ascii="Times New Roman" w:hAnsi="Times New Roman" w:cs="Times New Roman"/>
          <w:noProof/>
          <w:sz w:val="24"/>
          <w:szCs w:val="24"/>
        </w:rPr>
        <w:t>(...) y </w:t>
      </w:r>
      <w:r w:rsidRPr="00660335">
        <w:rPr>
          <w:rFonts w:ascii="Times New Roman" w:hAnsi="Times New Roman" w:cs="Times New Roman"/>
          <w:b/>
          <w:bCs/>
          <w:noProof/>
          <w:sz w:val="24"/>
          <w:szCs w:val="24"/>
        </w:rPr>
        <w:t>registerSensorReadingUseCase</w:t>
      </w:r>
      <w:r w:rsidRPr="00660335">
        <w:rPr>
          <w:rFonts w:ascii="Times New Roman" w:hAnsi="Times New Roman" w:cs="Times New Roman"/>
          <w:noProof/>
          <w:sz w:val="24"/>
          <w:szCs w:val="24"/>
        </w:rPr>
        <w:t>(...) hacen lo mismo para el caso de uso de registro de lecturas IoT.</w:t>
      </w:r>
    </w:p>
    <w:p w14:paraId="1C842170" w14:textId="2B0AB7DD" w:rsidR="0031663B" w:rsidRDefault="0031663B" w:rsidP="00573E7F">
      <w:pPr>
        <w:spacing w:after="0" w:line="360" w:lineRule="auto"/>
        <w:jc w:val="both"/>
        <w:rPr>
          <w:rFonts w:ascii="Times New Roman" w:hAnsi="Times New Roman" w:cs="Times New Roman"/>
          <w:noProof/>
          <w:sz w:val="24"/>
          <w:szCs w:val="24"/>
        </w:rPr>
      </w:pPr>
      <w:r w:rsidRPr="00660335">
        <w:rPr>
          <w:rFonts w:ascii="Times New Roman" w:hAnsi="Times New Roman" w:cs="Times New Roman"/>
          <w:noProof/>
          <w:sz w:val="24"/>
          <w:szCs w:val="24"/>
        </w:rPr>
        <w:t>Así, el patrón Singleton lo proporciona Spring al garantizar una sola instancia de cada bean, mientras que el patrón Factory se refleja en la existencia de objetos fábrica (</w:t>
      </w:r>
      <w:r w:rsidRPr="00660335">
        <w:rPr>
          <w:rFonts w:ascii="Times New Roman" w:hAnsi="Times New Roman" w:cs="Times New Roman"/>
          <w:b/>
          <w:bCs/>
          <w:noProof/>
          <w:sz w:val="24"/>
          <w:szCs w:val="24"/>
        </w:rPr>
        <w:t>TrackShipmentUseCaseFactory</w:t>
      </w:r>
      <w:r w:rsidRPr="00660335">
        <w:rPr>
          <w:rFonts w:ascii="Times New Roman" w:hAnsi="Times New Roman" w:cs="Times New Roman"/>
          <w:noProof/>
          <w:sz w:val="24"/>
          <w:szCs w:val="24"/>
        </w:rPr>
        <w:t>, </w:t>
      </w:r>
      <w:r w:rsidRPr="00660335">
        <w:rPr>
          <w:rFonts w:ascii="Times New Roman" w:hAnsi="Times New Roman" w:cs="Times New Roman"/>
          <w:b/>
          <w:bCs/>
          <w:noProof/>
          <w:sz w:val="24"/>
          <w:szCs w:val="24"/>
        </w:rPr>
        <w:t>RegisterSensorReadingUseCaseFactory</w:t>
      </w:r>
      <w:r w:rsidRPr="00660335">
        <w:rPr>
          <w:rFonts w:ascii="Times New Roman" w:hAnsi="Times New Roman" w:cs="Times New Roman"/>
          <w:noProof/>
          <w:sz w:val="24"/>
          <w:szCs w:val="24"/>
        </w:rPr>
        <w:t>) y en los métodos </w:t>
      </w:r>
      <w:r w:rsidRPr="00660335">
        <w:rPr>
          <w:rFonts w:ascii="Times New Roman" w:hAnsi="Times New Roman" w:cs="Times New Roman"/>
          <w:b/>
          <w:bCs/>
          <w:noProof/>
          <w:sz w:val="24"/>
          <w:szCs w:val="24"/>
        </w:rPr>
        <w:t>@Bean</w:t>
      </w:r>
      <w:r w:rsidRPr="00660335">
        <w:rPr>
          <w:rFonts w:ascii="Times New Roman" w:hAnsi="Times New Roman" w:cs="Times New Roman"/>
          <w:noProof/>
          <w:sz w:val="24"/>
          <w:szCs w:val="24"/>
        </w:rPr>
        <w:t> que delegan la creación de los casos de uso en esos factories.</w:t>
      </w:r>
    </w:p>
    <w:p w14:paraId="14037E30" w14:textId="77777777" w:rsidR="0031663B" w:rsidRDefault="0031663B" w:rsidP="00573E7F">
      <w:pPr>
        <w:spacing w:after="0" w:line="360" w:lineRule="auto"/>
        <w:jc w:val="both"/>
        <w:rPr>
          <w:rFonts w:ascii="Times New Roman" w:hAnsi="Times New Roman" w:cs="Times New Roman"/>
          <w:noProof/>
          <w:sz w:val="24"/>
          <w:szCs w:val="24"/>
        </w:rPr>
      </w:pPr>
    </w:p>
    <w:p w14:paraId="3797DCAE" w14:textId="77777777" w:rsidR="0031663B" w:rsidRDefault="0031663B" w:rsidP="00573E7F">
      <w:pPr>
        <w:spacing w:after="0" w:line="360" w:lineRule="auto"/>
        <w:jc w:val="center"/>
        <w:rPr>
          <w:rFonts w:ascii="Times New Roman" w:hAnsi="Times New Roman" w:cs="Times New Roman"/>
          <w:b/>
          <w:bCs/>
          <w:noProof/>
          <w:sz w:val="24"/>
          <w:szCs w:val="24"/>
        </w:rPr>
      </w:pPr>
      <w:r w:rsidRPr="004254F8">
        <w:rPr>
          <w:rFonts w:ascii="Times New Roman" w:hAnsi="Times New Roman" w:cs="Times New Roman"/>
          <w:b/>
          <w:bCs/>
          <w:noProof/>
          <w:sz w:val="24"/>
          <w:szCs w:val="24"/>
        </w:rPr>
        <w:t>PATRON SINGLETON</w:t>
      </w:r>
    </w:p>
    <w:p w14:paraId="57F9C831" w14:textId="77777777" w:rsidR="0031663B" w:rsidRPr="00E614A7" w:rsidRDefault="0031663B" w:rsidP="00573E7F">
      <w:pPr>
        <w:spacing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E</w:t>
      </w:r>
      <w:r>
        <w:rPr>
          <w:rFonts w:ascii="Times New Roman" w:hAnsi="Times New Roman" w:cs="Times New Roman"/>
          <w:noProof/>
          <w:sz w:val="24"/>
          <w:szCs w:val="24"/>
        </w:rPr>
        <w:t>n teoría, e</w:t>
      </w:r>
      <w:r w:rsidRPr="00E614A7">
        <w:rPr>
          <w:rFonts w:ascii="Times New Roman" w:hAnsi="Times New Roman" w:cs="Times New Roman"/>
          <w:noProof/>
          <w:sz w:val="24"/>
          <w:szCs w:val="24"/>
        </w:rPr>
        <w:t>l patrón Singleton es un patrón de diseño creacional que tiene como objetivo garantizar que una clase tenga una única instancia durante toda la ejecución del programa y proporcionar un punto de acceso global a esa instancia. Esto significa que, sin importar cuántas veces se intente crear el objeto, siempre se obtendrá la misma instancia ya creada previamente.</w:t>
      </w:r>
    </w:p>
    <w:p w14:paraId="2481D67F" w14:textId="77777777" w:rsidR="0031663B" w:rsidRDefault="0031663B" w:rsidP="00573E7F">
      <w:pPr>
        <w:spacing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 xml:space="preserve">Este patrón se utiliza cuando es necesario controlar el acceso a un recurso compartido o cuando tener múltiples instancias podría generar inconsistencias en el sistema. Por ejemplo, es común usar Singleton en clases como gestores de configuración, conexiones a base de datos, administradores de logs o controladores centrales del sistema. En estos casos, permitir </w:t>
      </w:r>
      <w:r w:rsidRPr="00E614A7">
        <w:rPr>
          <w:rFonts w:ascii="Times New Roman" w:hAnsi="Times New Roman" w:cs="Times New Roman"/>
          <w:noProof/>
          <w:sz w:val="24"/>
          <w:szCs w:val="24"/>
        </w:rPr>
        <w:lastRenderedPageBreak/>
        <w:t>múltiples instancias podría provocar conflictos, duplicación de información o consumo innecesario de recursos.</w:t>
      </w:r>
    </w:p>
    <w:p w14:paraId="240E7FAF" w14:textId="77777777" w:rsidR="0031663B" w:rsidRDefault="0031663B" w:rsidP="00573E7F">
      <w:pPr>
        <w:spacing w:line="360" w:lineRule="auto"/>
        <w:jc w:val="both"/>
        <w:rPr>
          <w:rFonts w:ascii="Times New Roman" w:hAnsi="Times New Roman" w:cs="Times New Roman"/>
          <w:noProof/>
          <w:sz w:val="24"/>
          <w:szCs w:val="24"/>
        </w:rPr>
      </w:pPr>
      <w:r w:rsidRPr="00FE0854">
        <w:rPr>
          <w:rFonts w:ascii="Times New Roman" w:hAnsi="Times New Roman" w:cs="Times New Roman"/>
          <w:noProof/>
          <w:sz w:val="24"/>
          <w:szCs w:val="24"/>
        </w:rPr>
        <w:t>En lugar de implementar manualmente este patrón mediante constructores privados y métodos estáticos, el sistema aprovecha el contenedor IoC de Spring, que establece el ámbito Singleton como comportamiento por defecto para los beans definidos en clases de configuración o anotados como componentes</w:t>
      </w:r>
      <w:r>
        <w:rPr>
          <w:rFonts w:ascii="Times New Roman" w:hAnsi="Times New Roman" w:cs="Times New Roman"/>
          <w:noProof/>
          <w:sz w:val="24"/>
          <w:szCs w:val="24"/>
        </w:rPr>
        <w:t>. E</w:t>
      </w:r>
      <w:r w:rsidRPr="00FE0854">
        <w:rPr>
          <w:rFonts w:ascii="Times New Roman" w:hAnsi="Times New Roman" w:cs="Times New Roman"/>
          <w:noProof/>
          <w:sz w:val="24"/>
          <w:szCs w:val="24"/>
        </w:rPr>
        <w:t xml:space="preserve">sto significa que existe una única instancia de </w:t>
      </w:r>
      <w:r w:rsidRPr="00FE0854">
        <w:rPr>
          <w:rFonts w:ascii="Times New Roman" w:hAnsi="Times New Roman" w:cs="Times New Roman"/>
          <w:b/>
          <w:bCs/>
          <w:noProof/>
          <w:sz w:val="24"/>
          <w:szCs w:val="24"/>
        </w:rPr>
        <w:t>TrackShipmentUseCase</w:t>
      </w:r>
      <w:r w:rsidRPr="00FE0854">
        <w:rPr>
          <w:rFonts w:ascii="Times New Roman" w:hAnsi="Times New Roman" w:cs="Times New Roman"/>
          <w:noProof/>
          <w:sz w:val="24"/>
          <w:szCs w:val="24"/>
        </w:rPr>
        <w:t xml:space="preserve"> que coordina todas las operaciones de rastreo de envíos, así como una única instancia de </w:t>
      </w:r>
      <w:r w:rsidRPr="00FE0854">
        <w:rPr>
          <w:rFonts w:ascii="Times New Roman" w:hAnsi="Times New Roman" w:cs="Times New Roman"/>
          <w:b/>
          <w:bCs/>
          <w:noProof/>
          <w:sz w:val="24"/>
          <w:szCs w:val="24"/>
        </w:rPr>
        <w:t>RegisterSensorReadingUseCase</w:t>
      </w:r>
      <w:r w:rsidRPr="00FE0854">
        <w:rPr>
          <w:rFonts w:ascii="Times New Roman" w:hAnsi="Times New Roman" w:cs="Times New Roman"/>
          <w:noProof/>
          <w:sz w:val="24"/>
          <w:szCs w:val="24"/>
        </w:rPr>
        <w:t xml:space="preserve"> que procesa las lecturas de sensores IoT, reutilizándose de forma segura en todas las peticiones concurrentes que llegan al backend.</w:t>
      </w:r>
      <w:r>
        <w:rPr>
          <w:rFonts w:ascii="Times New Roman" w:hAnsi="Times New Roman" w:cs="Times New Roman"/>
          <w:noProof/>
          <w:sz w:val="24"/>
          <w:szCs w:val="24"/>
        </w:rPr>
        <w:t xml:space="preserve"> </w:t>
      </w:r>
    </w:p>
    <w:p w14:paraId="5B45233B" w14:textId="77777777" w:rsidR="0031663B" w:rsidRDefault="0031663B" w:rsidP="00573E7F">
      <w:pPr>
        <w:spacing w:line="360" w:lineRule="auto"/>
        <w:jc w:val="both"/>
        <w:rPr>
          <w:rFonts w:ascii="Times New Roman" w:hAnsi="Times New Roman" w:cs="Times New Roman"/>
          <w:noProof/>
          <w:sz w:val="24"/>
          <w:szCs w:val="24"/>
        </w:rPr>
      </w:pPr>
    </w:p>
    <w:p w14:paraId="0665734A" w14:textId="77777777" w:rsidR="0031663B" w:rsidRDefault="0031663B" w:rsidP="00573E7F">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E4FFB33" wp14:editId="6D64C21E">
            <wp:extent cx="5600014" cy="3035370"/>
            <wp:effectExtent l="0" t="0" r="127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6370" cy="3044235"/>
                    </a:xfrm>
                    <a:prstGeom prst="rect">
                      <a:avLst/>
                    </a:prstGeom>
                    <a:noFill/>
                  </pic:spPr>
                </pic:pic>
              </a:graphicData>
            </a:graphic>
          </wp:inline>
        </w:drawing>
      </w:r>
    </w:p>
    <w:p w14:paraId="7D04A416" w14:textId="77777777" w:rsidR="0031663B" w:rsidRPr="007E1919" w:rsidRDefault="0031663B" w:rsidP="00573E7F">
      <w:pPr>
        <w:spacing w:line="360" w:lineRule="auto"/>
        <w:jc w:val="both"/>
        <w:rPr>
          <w:rFonts w:ascii="Times New Roman" w:hAnsi="Times New Roman" w:cs="Times New Roman"/>
          <w:noProof/>
          <w:sz w:val="24"/>
          <w:szCs w:val="24"/>
        </w:rPr>
      </w:pPr>
      <w:r w:rsidRPr="00FE0854">
        <w:rPr>
          <w:rFonts w:ascii="Times New Roman" w:hAnsi="Times New Roman" w:cs="Times New Roman"/>
          <w:noProof/>
          <w:sz w:val="24"/>
          <w:szCs w:val="24"/>
        </w:rPr>
        <w:t>Este enfoque reduce el consumo de memoria, evita la creación innecesaria de objetos y facilita el control centralizado de la lógica de negocio, sin que sea necesario gestionar manualmente el ciclo de vida de estas instancias en el código de aplicación.</w:t>
      </w:r>
      <w:r>
        <w:rPr>
          <w:rFonts w:ascii="Times New Roman" w:hAnsi="Times New Roman" w:cs="Times New Roman"/>
          <w:noProof/>
          <w:sz w:val="24"/>
          <w:szCs w:val="24"/>
        </w:rPr>
        <w:br/>
      </w:r>
    </w:p>
    <w:p w14:paraId="07C3AAB6" w14:textId="0BB0FF00" w:rsidR="00BD6558" w:rsidRDefault="00BD6558" w:rsidP="00573E7F">
      <w:pPr>
        <w:spacing w:after="0" w:line="360" w:lineRule="auto"/>
        <w:jc w:val="center"/>
        <w:rPr>
          <w:rFonts w:ascii="Times New Roman" w:hAnsi="Times New Roman" w:cs="Times New Roman"/>
          <w:b/>
          <w:bCs/>
          <w:noProof/>
          <w:sz w:val="24"/>
          <w:szCs w:val="24"/>
        </w:rPr>
      </w:pPr>
    </w:p>
    <w:p w14:paraId="20334BEA" w14:textId="77777777" w:rsidR="00A93C14" w:rsidRDefault="00A93C14" w:rsidP="00573E7F">
      <w:pPr>
        <w:spacing w:after="0" w:line="360" w:lineRule="auto"/>
        <w:jc w:val="center"/>
        <w:rPr>
          <w:rFonts w:ascii="Times New Roman" w:hAnsi="Times New Roman" w:cs="Times New Roman"/>
          <w:b/>
          <w:bCs/>
          <w:noProof/>
          <w:sz w:val="24"/>
          <w:szCs w:val="24"/>
        </w:rPr>
      </w:pPr>
    </w:p>
    <w:p w14:paraId="4E2302C6" w14:textId="77777777" w:rsidR="0031663B" w:rsidRDefault="0031663B" w:rsidP="00573E7F">
      <w:pPr>
        <w:spacing w:after="0" w:line="360" w:lineRule="auto"/>
        <w:jc w:val="center"/>
        <w:rPr>
          <w:rFonts w:ascii="Times New Roman" w:hAnsi="Times New Roman" w:cs="Times New Roman"/>
          <w:b/>
          <w:bCs/>
          <w:noProof/>
          <w:sz w:val="24"/>
          <w:szCs w:val="24"/>
        </w:rPr>
      </w:pPr>
      <w:r w:rsidRPr="00D839F8">
        <w:rPr>
          <w:rFonts w:ascii="Times New Roman" w:hAnsi="Times New Roman" w:cs="Times New Roman"/>
          <w:b/>
          <w:bCs/>
          <w:noProof/>
          <w:sz w:val="24"/>
          <w:szCs w:val="24"/>
        </w:rPr>
        <w:lastRenderedPageBreak/>
        <w:t>PATRÓN FACTORY METHOD</w:t>
      </w:r>
    </w:p>
    <w:p w14:paraId="302E4517" w14:textId="77777777" w:rsidR="0031663B" w:rsidRDefault="0031663B" w:rsidP="00573E7F">
      <w:pPr>
        <w:spacing w:after="0" w:line="360" w:lineRule="auto"/>
        <w:jc w:val="both"/>
        <w:rPr>
          <w:rFonts w:ascii="Times New Roman" w:hAnsi="Times New Roman" w:cs="Times New Roman"/>
          <w:noProof/>
          <w:sz w:val="24"/>
          <w:szCs w:val="24"/>
        </w:rPr>
      </w:pPr>
    </w:p>
    <w:p w14:paraId="7A1D510E" w14:textId="77777777" w:rsidR="0031663B" w:rsidRDefault="0031663B" w:rsidP="00573E7F">
      <w:pPr>
        <w:spacing w:after="0"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 xml:space="preserve">El patrón Factory Method es un patrón de diseño creacional que tiene como propósito definir una interfaz para crear objetos, pero dejando que las subclases decidan qué clase concreta instanciar. En lugar de crear los objetos directamente usando new, se delega la responsabilidad de creación a un método especial llamado </w:t>
      </w:r>
      <w:r w:rsidRPr="00E614A7">
        <w:rPr>
          <w:rFonts w:ascii="Times New Roman" w:hAnsi="Times New Roman" w:cs="Times New Roman"/>
          <w:i/>
          <w:iCs/>
          <w:noProof/>
          <w:sz w:val="24"/>
          <w:szCs w:val="24"/>
        </w:rPr>
        <w:t>factory method</w:t>
      </w:r>
      <w:r w:rsidRPr="00E614A7">
        <w:rPr>
          <w:rFonts w:ascii="Times New Roman" w:hAnsi="Times New Roman" w:cs="Times New Roman"/>
          <w:noProof/>
          <w:sz w:val="24"/>
          <w:szCs w:val="24"/>
        </w:rPr>
        <w:t>. Esto permite desacoplar el código que usa el objeto del código que lo crea.</w:t>
      </w:r>
    </w:p>
    <w:p w14:paraId="51BB6DC9" w14:textId="77777777" w:rsidR="0031663B" w:rsidRPr="00E614A7" w:rsidRDefault="0031663B" w:rsidP="00573E7F">
      <w:pPr>
        <w:spacing w:after="0" w:line="360" w:lineRule="auto"/>
        <w:jc w:val="both"/>
        <w:rPr>
          <w:rFonts w:ascii="Times New Roman" w:hAnsi="Times New Roman" w:cs="Times New Roman"/>
          <w:noProof/>
          <w:sz w:val="24"/>
          <w:szCs w:val="24"/>
        </w:rPr>
      </w:pPr>
    </w:p>
    <w:p w14:paraId="1E6FA0D9" w14:textId="77777777" w:rsidR="0031663B" w:rsidRDefault="0031663B" w:rsidP="00573E7F">
      <w:pPr>
        <w:spacing w:after="0" w:line="360" w:lineRule="auto"/>
        <w:jc w:val="both"/>
        <w:rPr>
          <w:rFonts w:ascii="Times New Roman" w:hAnsi="Times New Roman" w:cs="Times New Roman"/>
          <w:noProof/>
          <w:sz w:val="24"/>
          <w:szCs w:val="24"/>
        </w:rPr>
      </w:pPr>
      <w:r w:rsidRPr="00E614A7">
        <w:rPr>
          <w:rFonts w:ascii="Times New Roman" w:hAnsi="Times New Roman" w:cs="Times New Roman"/>
          <w:noProof/>
          <w:sz w:val="24"/>
          <w:szCs w:val="24"/>
        </w:rPr>
        <w:t>La idea principal de este patrón es promover el principio de abierto/cerrado: el sistema puede extenderse agregando nuevas clases sin modificar el código existente. En vez de que una clase conozca todas las implementaciones posibles, solo trabaja con una abstracción (una interfaz o clase base), y la creación del objeto específico se define en una subclase concreta. De esta forma, si se necesita agregar un nuevo tipo de objeto, solo se crea una nueva subclase que implemente el método de fábrica.</w:t>
      </w:r>
    </w:p>
    <w:p w14:paraId="3B7A5CBB"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lang w:val="es-ES"/>
        </w:rPr>
        <w:drawing>
          <wp:inline distT="0" distB="0" distL="0" distR="0" wp14:anchorId="4D77FCFF" wp14:editId="0F31A578">
            <wp:extent cx="5612130" cy="2717843"/>
            <wp:effectExtent l="0" t="0" r="762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717843"/>
                    </a:xfrm>
                    <a:prstGeom prst="rect">
                      <a:avLst/>
                    </a:prstGeom>
                    <a:noFill/>
                  </pic:spPr>
                </pic:pic>
              </a:graphicData>
            </a:graphic>
          </wp:inline>
        </w:drawing>
      </w:r>
    </w:p>
    <w:p w14:paraId="604438BD" w14:textId="77777777" w:rsidR="0031663B" w:rsidRDefault="0031663B"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rPr>
        <w:t>Este patrón se</w:t>
      </w:r>
      <w:r w:rsidRPr="00FE0854">
        <w:rPr>
          <w:rFonts w:ascii="Times New Roman" w:hAnsi="Times New Roman" w:cs="Times New Roman"/>
          <w:noProof/>
          <w:sz w:val="24"/>
          <w:szCs w:val="24"/>
          <w:lang w:val="es-ES"/>
        </w:rPr>
        <w:t xml:space="preserve"> utiliza para encapsular la creación de objetos, delegando la decisión de qué clase concreta instanciar en una fábrica especializada, en lugar de dispersar llamadas a new y condicionales por el código cliente.</w:t>
      </w:r>
    </w:p>
    <w:p w14:paraId="34419D74" w14:textId="77777777" w:rsidR="0031663B" w:rsidRPr="00FE0854" w:rsidRDefault="0031663B" w:rsidP="00573E7F">
      <w:pPr>
        <w:spacing w:after="0" w:line="360" w:lineRule="auto"/>
        <w:jc w:val="both"/>
        <w:rPr>
          <w:rFonts w:ascii="Times New Roman" w:hAnsi="Times New Roman" w:cs="Times New Roman"/>
          <w:noProof/>
          <w:sz w:val="24"/>
          <w:szCs w:val="24"/>
          <w:lang w:val="es-ES"/>
        </w:rPr>
      </w:pPr>
    </w:p>
    <w:p w14:paraId="5442291B" w14:textId="77777777" w:rsidR="0031663B" w:rsidRPr="00FE0854" w:rsidRDefault="0031663B" w:rsidP="00573E7F">
      <w:pPr>
        <w:spacing w:after="0" w:line="360" w:lineRule="auto"/>
        <w:jc w:val="both"/>
        <w:rPr>
          <w:rFonts w:ascii="Times New Roman" w:hAnsi="Times New Roman" w:cs="Times New Roman"/>
          <w:noProof/>
          <w:sz w:val="24"/>
          <w:szCs w:val="24"/>
          <w:lang w:val="es-ES"/>
        </w:rPr>
      </w:pPr>
      <w:r w:rsidRPr="00FE0854">
        <w:rPr>
          <w:rFonts w:ascii="Times New Roman" w:hAnsi="Times New Roman" w:cs="Times New Roman"/>
          <w:noProof/>
          <w:sz w:val="24"/>
          <w:szCs w:val="24"/>
          <w:lang w:val="es-ES"/>
        </w:rPr>
        <w:t xml:space="preserve">En el proyecto se dispone de fábricas como </w:t>
      </w:r>
      <w:r w:rsidRPr="00FE0854">
        <w:rPr>
          <w:rFonts w:ascii="Times New Roman" w:hAnsi="Times New Roman" w:cs="Times New Roman"/>
          <w:b/>
          <w:bCs/>
          <w:noProof/>
          <w:sz w:val="24"/>
          <w:szCs w:val="24"/>
          <w:lang w:val="es-ES"/>
        </w:rPr>
        <w:t>TrackShipmentUseCaseFactory</w:t>
      </w:r>
      <w:r w:rsidRPr="00FE0854">
        <w:rPr>
          <w:rFonts w:ascii="Times New Roman" w:hAnsi="Times New Roman" w:cs="Times New Roman"/>
          <w:noProof/>
          <w:sz w:val="24"/>
          <w:szCs w:val="24"/>
          <w:lang w:val="es-ES"/>
        </w:rPr>
        <w:t xml:space="preserve"> y </w:t>
      </w:r>
      <w:r w:rsidRPr="00FE0854">
        <w:rPr>
          <w:rFonts w:ascii="Times New Roman" w:hAnsi="Times New Roman" w:cs="Times New Roman"/>
          <w:b/>
          <w:bCs/>
          <w:noProof/>
          <w:sz w:val="24"/>
          <w:szCs w:val="24"/>
          <w:lang w:val="es-ES"/>
        </w:rPr>
        <w:t>RegisterSensorReadingUseCaseFactory</w:t>
      </w:r>
      <w:r w:rsidRPr="00FE0854">
        <w:rPr>
          <w:rFonts w:ascii="Times New Roman" w:hAnsi="Times New Roman" w:cs="Times New Roman"/>
          <w:noProof/>
          <w:sz w:val="24"/>
          <w:szCs w:val="24"/>
          <w:lang w:val="es-ES"/>
        </w:rPr>
        <w:t>, cuyas implementaciones (</w:t>
      </w:r>
      <w:r w:rsidRPr="00FE0854">
        <w:rPr>
          <w:rFonts w:ascii="Times New Roman" w:hAnsi="Times New Roman" w:cs="Times New Roman"/>
          <w:b/>
          <w:bCs/>
          <w:noProof/>
          <w:sz w:val="24"/>
          <w:szCs w:val="24"/>
          <w:lang w:val="es-ES"/>
        </w:rPr>
        <w:t>TrackShipmentServiceFactory</w:t>
      </w:r>
      <w:r w:rsidRPr="00FE0854">
        <w:rPr>
          <w:rFonts w:ascii="Times New Roman" w:hAnsi="Times New Roman" w:cs="Times New Roman"/>
          <w:noProof/>
          <w:sz w:val="24"/>
          <w:szCs w:val="24"/>
          <w:lang w:val="es-ES"/>
        </w:rPr>
        <w:t xml:space="preserve"> y </w:t>
      </w:r>
      <w:r w:rsidRPr="00FE0854">
        <w:rPr>
          <w:rFonts w:ascii="Times New Roman" w:hAnsi="Times New Roman" w:cs="Times New Roman"/>
          <w:b/>
          <w:bCs/>
          <w:noProof/>
          <w:sz w:val="24"/>
          <w:szCs w:val="24"/>
          <w:lang w:val="es-ES"/>
        </w:rPr>
        <w:t>RegisterSensorReadingServiceFactory</w:t>
      </w:r>
      <w:r w:rsidRPr="00FE0854">
        <w:rPr>
          <w:rFonts w:ascii="Times New Roman" w:hAnsi="Times New Roman" w:cs="Times New Roman"/>
          <w:noProof/>
          <w:sz w:val="24"/>
          <w:szCs w:val="24"/>
          <w:lang w:val="es-ES"/>
        </w:rPr>
        <w:t xml:space="preserve">) reciben los </w:t>
      </w:r>
      <w:r w:rsidRPr="00FE0854">
        <w:rPr>
          <w:rFonts w:ascii="Times New Roman" w:hAnsi="Times New Roman" w:cs="Times New Roman"/>
          <w:noProof/>
          <w:sz w:val="24"/>
          <w:szCs w:val="24"/>
          <w:lang w:val="es-ES"/>
        </w:rPr>
        <w:lastRenderedPageBreak/>
        <w:t>repositorios necesarios y concentran la lógica de construcción de los casos de uso de rastreo de envíos y registro de lecturas de sensores.</w:t>
      </w:r>
    </w:p>
    <w:p w14:paraId="092FD2F8" w14:textId="77777777" w:rsidR="0031663B" w:rsidRDefault="0031663B" w:rsidP="00573E7F">
      <w:pPr>
        <w:spacing w:after="0" w:line="360" w:lineRule="auto"/>
        <w:jc w:val="both"/>
        <w:rPr>
          <w:rFonts w:ascii="Times New Roman" w:hAnsi="Times New Roman" w:cs="Times New Roman"/>
          <w:noProof/>
          <w:sz w:val="24"/>
          <w:szCs w:val="24"/>
          <w:lang w:val="es-ES"/>
        </w:rPr>
      </w:pPr>
    </w:p>
    <w:p w14:paraId="0ABD25A0" w14:textId="77777777" w:rsidR="0031663B" w:rsidRDefault="0031663B" w:rsidP="00573E7F">
      <w:pPr>
        <w:spacing w:after="0" w:line="360" w:lineRule="auto"/>
        <w:jc w:val="both"/>
        <w:rPr>
          <w:rFonts w:ascii="Times New Roman" w:hAnsi="Times New Roman" w:cs="Times New Roman"/>
          <w:noProof/>
          <w:sz w:val="24"/>
          <w:szCs w:val="24"/>
          <w:lang w:val="es-ES"/>
        </w:rPr>
      </w:pPr>
      <w:r w:rsidRPr="00FE0854">
        <w:rPr>
          <w:rFonts w:ascii="Times New Roman" w:hAnsi="Times New Roman" w:cs="Times New Roman"/>
          <w:noProof/>
          <w:sz w:val="24"/>
          <w:szCs w:val="24"/>
          <w:lang w:val="es-ES"/>
        </w:rPr>
        <w:t>Los métodos @</w:t>
      </w:r>
      <w:r w:rsidRPr="00FE0854">
        <w:rPr>
          <w:rFonts w:ascii="Times New Roman" w:hAnsi="Times New Roman" w:cs="Times New Roman"/>
          <w:b/>
          <w:bCs/>
          <w:noProof/>
          <w:sz w:val="24"/>
          <w:szCs w:val="24"/>
          <w:lang w:val="es-ES"/>
        </w:rPr>
        <w:t>Bean</w:t>
      </w:r>
      <w:r w:rsidRPr="00FE0854">
        <w:rPr>
          <w:rFonts w:ascii="Times New Roman" w:hAnsi="Times New Roman" w:cs="Times New Roman"/>
          <w:noProof/>
          <w:sz w:val="24"/>
          <w:szCs w:val="24"/>
          <w:lang w:val="es-ES"/>
        </w:rPr>
        <w:t xml:space="preserve"> de FactoryConfig actúan como métodos fábrica de alto nivel: reciben las fábricas correspondientes como parámetro y delegan en ellas el método </w:t>
      </w:r>
      <w:r w:rsidRPr="00FE0854">
        <w:rPr>
          <w:rFonts w:ascii="Times New Roman" w:hAnsi="Times New Roman" w:cs="Times New Roman"/>
          <w:b/>
          <w:bCs/>
          <w:noProof/>
          <w:sz w:val="24"/>
          <w:szCs w:val="24"/>
          <w:lang w:val="es-ES"/>
        </w:rPr>
        <w:t>createUseCase</w:t>
      </w:r>
      <w:r w:rsidRPr="00FE0854">
        <w:rPr>
          <w:rFonts w:ascii="Times New Roman" w:hAnsi="Times New Roman" w:cs="Times New Roman"/>
          <w:noProof/>
          <w:sz w:val="24"/>
          <w:szCs w:val="24"/>
          <w:lang w:val="es-ES"/>
        </w:rPr>
        <w:t xml:space="preserve">(), evitando que la capa de configuración o los controladores </w:t>
      </w:r>
      <w:r w:rsidRPr="00FE0854">
        <w:rPr>
          <w:rFonts w:ascii="Times New Roman" w:hAnsi="Times New Roman" w:cs="Times New Roman"/>
          <w:b/>
          <w:bCs/>
          <w:noProof/>
          <w:sz w:val="24"/>
          <w:szCs w:val="24"/>
          <w:lang w:val="es-ES"/>
        </w:rPr>
        <w:t>REST</w:t>
      </w:r>
      <w:r w:rsidRPr="00FE0854">
        <w:rPr>
          <w:rFonts w:ascii="Times New Roman" w:hAnsi="Times New Roman" w:cs="Times New Roman"/>
          <w:noProof/>
          <w:sz w:val="24"/>
          <w:szCs w:val="24"/>
          <w:lang w:val="es-ES"/>
        </w:rPr>
        <w:t xml:space="preserve"> conozcan qué clase concreta implementa el puerto de entrada de cada caso de uso.</w:t>
      </w:r>
    </w:p>
    <w:p w14:paraId="3EC5B8EF" w14:textId="77777777" w:rsidR="0031663B" w:rsidRDefault="0031663B" w:rsidP="00573E7F">
      <w:pPr>
        <w:spacing w:after="0" w:line="360" w:lineRule="auto"/>
        <w:jc w:val="both"/>
        <w:rPr>
          <w:rFonts w:ascii="Times New Roman" w:hAnsi="Times New Roman" w:cs="Times New Roman"/>
          <w:noProof/>
          <w:sz w:val="24"/>
          <w:szCs w:val="24"/>
          <w:lang w:val="es-ES"/>
        </w:rPr>
      </w:pPr>
    </w:p>
    <w:p w14:paraId="42547B78" w14:textId="464B77AA" w:rsidR="0031663B" w:rsidRDefault="00BD6558"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drawing>
          <wp:inline distT="0" distB="0" distL="0" distR="0" wp14:anchorId="1F96675D" wp14:editId="3255F696">
            <wp:extent cx="5611591" cy="1298700"/>
            <wp:effectExtent l="0" t="0" r="825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4282" cy="1306266"/>
                    </a:xfrm>
                    <a:prstGeom prst="rect">
                      <a:avLst/>
                    </a:prstGeom>
                    <a:noFill/>
                  </pic:spPr>
                </pic:pic>
              </a:graphicData>
            </a:graphic>
          </wp:inline>
        </w:drawing>
      </w:r>
    </w:p>
    <w:p w14:paraId="3E1191D8" w14:textId="26E1B076" w:rsidR="0031663B" w:rsidRDefault="00BD6558"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br/>
      </w:r>
      <w:r w:rsidR="0031663B" w:rsidRPr="00FE0854">
        <w:rPr>
          <w:rFonts w:ascii="Times New Roman" w:hAnsi="Times New Roman" w:cs="Times New Roman"/>
          <w:noProof/>
          <w:sz w:val="24"/>
          <w:szCs w:val="24"/>
          <w:lang w:val="es-ES"/>
        </w:rPr>
        <w:t>Este diseño reduce el acoplamiento entre la infraestructura (controladores, servicios técnicos) y el dominio, y facilita la extensión o sustitución de implementaciones de casos de uso sin modificar el código cliente que consume las interfaces de puerto de entrada.</w:t>
      </w:r>
    </w:p>
    <w:p w14:paraId="4314F0D9" w14:textId="77777777" w:rsidR="0031663B" w:rsidRDefault="0031663B" w:rsidP="00573E7F">
      <w:pPr>
        <w:spacing w:after="0" w:line="360" w:lineRule="auto"/>
        <w:jc w:val="both"/>
        <w:rPr>
          <w:rFonts w:ascii="Times New Roman" w:hAnsi="Times New Roman" w:cs="Times New Roman"/>
          <w:noProof/>
          <w:sz w:val="24"/>
          <w:szCs w:val="24"/>
          <w:lang w:val="es-ES"/>
        </w:rPr>
      </w:pPr>
      <w:r w:rsidRPr="008241E9">
        <w:rPr>
          <w:rFonts w:ascii="Times New Roman" w:hAnsi="Times New Roman" w:cs="Times New Roman"/>
          <w:noProof/>
          <w:sz w:val="24"/>
          <w:szCs w:val="24"/>
          <w:lang w:val="es-ES"/>
        </w:rPr>
        <w:t>Sin Factory, el código que expone el endpoint (por ejemplo, un controlador REST) tendría que hacer algo como:</w:t>
      </w:r>
    </w:p>
    <w:p w14:paraId="15688575" w14:textId="77777777" w:rsidR="0031663B" w:rsidRDefault="0031663B" w:rsidP="00573E7F">
      <w:pPr>
        <w:spacing w:after="0" w:line="360" w:lineRule="auto"/>
        <w:jc w:val="both"/>
        <w:rPr>
          <w:rFonts w:ascii="Times New Roman" w:hAnsi="Times New Roman" w:cs="Times New Roman"/>
          <w:noProof/>
          <w:sz w:val="24"/>
          <w:szCs w:val="24"/>
          <w:lang w:val="es-ES"/>
        </w:rPr>
      </w:pPr>
    </w:p>
    <w:p w14:paraId="65D49E10" w14:textId="77777777" w:rsidR="0031663B" w:rsidRPr="00FE0854" w:rsidRDefault="0031663B" w:rsidP="00573E7F">
      <w:pPr>
        <w:spacing w:after="0" w:line="360" w:lineRule="auto"/>
        <w:jc w:val="both"/>
        <w:rPr>
          <w:rFonts w:ascii="Times New Roman" w:hAnsi="Times New Roman" w:cs="Times New Roman"/>
          <w:noProof/>
          <w:sz w:val="24"/>
          <w:szCs w:val="24"/>
          <w:lang w:val="en-US"/>
        </w:rPr>
      </w:pPr>
      <w:r w:rsidRPr="008241E9">
        <w:rPr>
          <w:rFonts w:ascii="Times New Roman" w:hAnsi="Times New Roman" w:cs="Times New Roman"/>
          <w:b/>
          <w:bCs/>
          <w:noProof/>
          <w:sz w:val="24"/>
          <w:szCs w:val="24"/>
          <w:lang w:val="en-US"/>
        </w:rPr>
        <w:t>TrackShipmentUseCase</w:t>
      </w:r>
      <w:r w:rsidRPr="008241E9">
        <w:rPr>
          <w:rFonts w:ascii="Times New Roman" w:hAnsi="Times New Roman" w:cs="Times New Roman"/>
          <w:noProof/>
          <w:sz w:val="24"/>
          <w:szCs w:val="24"/>
          <w:lang w:val="en-US"/>
        </w:rPr>
        <w:t xml:space="preserve"> useCase = </w:t>
      </w:r>
      <w:r w:rsidRPr="008241E9">
        <w:rPr>
          <w:rFonts w:ascii="Times New Roman" w:hAnsi="Times New Roman" w:cs="Times New Roman"/>
          <w:b/>
          <w:bCs/>
          <w:noProof/>
          <w:sz w:val="24"/>
          <w:szCs w:val="24"/>
          <w:lang w:val="en-US"/>
        </w:rPr>
        <w:t>new</w:t>
      </w:r>
      <w:r w:rsidRPr="008241E9">
        <w:rPr>
          <w:rFonts w:ascii="Times New Roman" w:hAnsi="Times New Roman" w:cs="Times New Roman"/>
          <w:noProof/>
          <w:sz w:val="24"/>
          <w:szCs w:val="24"/>
          <w:lang w:val="en-US"/>
        </w:rPr>
        <w:t xml:space="preserve"> </w:t>
      </w:r>
      <w:r w:rsidRPr="008241E9">
        <w:rPr>
          <w:rFonts w:ascii="Times New Roman" w:hAnsi="Times New Roman" w:cs="Times New Roman"/>
          <w:b/>
          <w:bCs/>
          <w:noProof/>
          <w:sz w:val="24"/>
          <w:szCs w:val="24"/>
          <w:lang w:val="en-US"/>
        </w:rPr>
        <w:t>TrackShipmentService</w:t>
      </w:r>
      <w:r w:rsidRPr="008241E9">
        <w:rPr>
          <w:rFonts w:ascii="Times New Roman" w:hAnsi="Times New Roman" w:cs="Times New Roman"/>
          <w:noProof/>
          <w:sz w:val="24"/>
          <w:szCs w:val="24"/>
          <w:lang w:val="en-US"/>
        </w:rPr>
        <w:t>(shipmentRepository);</w:t>
      </w:r>
    </w:p>
    <w:p w14:paraId="28C0AD5F" w14:textId="77777777" w:rsidR="0031663B" w:rsidRPr="00EA4E11" w:rsidRDefault="0031663B" w:rsidP="00573E7F">
      <w:pPr>
        <w:spacing w:after="0" w:line="360" w:lineRule="auto"/>
        <w:jc w:val="both"/>
        <w:rPr>
          <w:rFonts w:ascii="Times New Roman" w:hAnsi="Times New Roman" w:cs="Times New Roman"/>
          <w:noProof/>
          <w:sz w:val="24"/>
          <w:szCs w:val="24"/>
          <w:lang w:val="en-US"/>
        </w:rPr>
      </w:pPr>
    </w:p>
    <w:p w14:paraId="02C7DC06" w14:textId="77777777" w:rsidR="0031663B" w:rsidRPr="008241E9"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Lo que </w:t>
      </w:r>
      <w:r w:rsidRPr="008241E9">
        <w:rPr>
          <w:rFonts w:ascii="Times New Roman" w:hAnsi="Times New Roman" w:cs="Times New Roman"/>
          <w:noProof/>
          <w:sz w:val="24"/>
          <w:szCs w:val="24"/>
        </w:rPr>
        <w:t>acopla</w:t>
      </w:r>
      <w:r>
        <w:rPr>
          <w:rFonts w:ascii="Times New Roman" w:hAnsi="Times New Roman" w:cs="Times New Roman"/>
          <w:noProof/>
          <w:sz w:val="24"/>
          <w:szCs w:val="24"/>
        </w:rPr>
        <w:t>ría</w:t>
      </w:r>
      <w:r w:rsidRPr="008241E9">
        <w:rPr>
          <w:rFonts w:ascii="Times New Roman" w:hAnsi="Times New Roman" w:cs="Times New Roman"/>
          <w:noProof/>
          <w:sz w:val="24"/>
          <w:szCs w:val="24"/>
        </w:rPr>
        <w:t xml:space="preserve"> directamente la capa externa a </w:t>
      </w:r>
      <w:r w:rsidRPr="008241E9">
        <w:rPr>
          <w:rFonts w:ascii="Times New Roman" w:hAnsi="Times New Roman" w:cs="Times New Roman"/>
          <w:b/>
          <w:bCs/>
          <w:noProof/>
          <w:sz w:val="24"/>
          <w:szCs w:val="24"/>
        </w:rPr>
        <w:t>TrackShipmentService</w:t>
      </w:r>
      <w:r w:rsidRPr="008241E9">
        <w:rPr>
          <w:rFonts w:ascii="Times New Roman" w:hAnsi="Times New Roman" w:cs="Times New Roman"/>
          <w:noProof/>
          <w:sz w:val="24"/>
          <w:szCs w:val="24"/>
        </w:rPr>
        <w:t xml:space="preserve">. Con el Factory y la configuración centralizada, el controlador solo recibe una interfaz </w:t>
      </w:r>
      <w:r w:rsidRPr="008241E9">
        <w:rPr>
          <w:rFonts w:ascii="Times New Roman" w:hAnsi="Times New Roman" w:cs="Times New Roman"/>
          <w:b/>
          <w:bCs/>
          <w:noProof/>
          <w:sz w:val="24"/>
          <w:szCs w:val="24"/>
        </w:rPr>
        <w:t>TrackShipmentUseCase</w:t>
      </w:r>
      <w:r w:rsidRPr="008241E9">
        <w:rPr>
          <w:rFonts w:ascii="Times New Roman" w:hAnsi="Times New Roman" w:cs="Times New Roman"/>
          <w:noProof/>
          <w:sz w:val="24"/>
          <w:szCs w:val="24"/>
        </w:rPr>
        <w:t>, y el contenedor decide qué implementación concreta inyectar y cómo construirla.</w:t>
      </w:r>
    </w:p>
    <w:p w14:paraId="485082BC" w14:textId="77777777" w:rsidR="0031663B" w:rsidRDefault="0031663B" w:rsidP="00573E7F">
      <w:pPr>
        <w:spacing w:after="0" w:line="360" w:lineRule="auto"/>
        <w:rPr>
          <w:rFonts w:ascii="Times New Roman" w:hAnsi="Times New Roman" w:cs="Times New Roman"/>
          <w:b/>
          <w:bCs/>
          <w:noProof/>
          <w:sz w:val="24"/>
          <w:szCs w:val="24"/>
        </w:rPr>
      </w:pPr>
    </w:p>
    <w:p w14:paraId="6F3CFB58" w14:textId="77777777" w:rsidR="00BD6558" w:rsidRDefault="00BD6558" w:rsidP="00573E7F">
      <w:pPr>
        <w:spacing w:after="0" w:line="360" w:lineRule="auto"/>
        <w:jc w:val="center"/>
        <w:rPr>
          <w:rFonts w:ascii="Times New Roman" w:hAnsi="Times New Roman" w:cs="Times New Roman"/>
          <w:b/>
          <w:bCs/>
          <w:noProof/>
          <w:sz w:val="24"/>
          <w:szCs w:val="24"/>
        </w:rPr>
      </w:pPr>
    </w:p>
    <w:p w14:paraId="74C210F1" w14:textId="77777777" w:rsidR="00BD6558" w:rsidRDefault="00BD6558" w:rsidP="00573E7F">
      <w:pPr>
        <w:spacing w:after="0" w:line="360" w:lineRule="auto"/>
        <w:jc w:val="center"/>
        <w:rPr>
          <w:rFonts w:ascii="Times New Roman" w:hAnsi="Times New Roman" w:cs="Times New Roman"/>
          <w:b/>
          <w:bCs/>
          <w:noProof/>
          <w:sz w:val="24"/>
          <w:szCs w:val="24"/>
        </w:rPr>
      </w:pPr>
    </w:p>
    <w:p w14:paraId="242B28BA" w14:textId="77777777" w:rsidR="00BD6558" w:rsidRDefault="00BD6558" w:rsidP="00573E7F">
      <w:pPr>
        <w:spacing w:after="0" w:line="360" w:lineRule="auto"/>
        <w:jc w:val="center"/>
        <w:rPr>
          <w:rFonts w:ascii="Times New Roman" w:hAnsi="Times New Roman" w:cs="Times New Roman"/>
          <w:b/>
          <w:bCs/>
          <w:noProof/>
          <w:sz w:val="24"/>
          <w:szCs w:val="24"/>
        </w:rPr>
      </w:pPr>
    </w:p>
    <w:p w14:paraId="1D1BDE17" w14:textId="77777777" w:rsidR="00BD6558" w:rsidRDefault="00BD6558" w:rsidP="00573E7F">
      <w:pPr>
        <w:spacing w:after="0" w:line="360" w:lineRule="auto"/>
        <w:jc w:val="center"/>
        <w:rPr>
          <w:rFonts w:ascii="Times New Roman" w:hAnsi="Times New Roman" w:cs="Times New Roman"/>
          <w:b/>
          <w:bCs/>
          <w:noProof/>
          <w:sz w:val="24"/>
          <w:szCs w:val="24"/>
        </w:rPr>
      </w:pPr>
    </w:p>
    <w:p w14:paraId="53B434C0" w14:textId="26C6363F"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ANALOGÍA</w:t>
      </w:r>
    </w:p>
    <w:p w14:paraId="43587B0C" w14:textId="77777777" w:rsidR="0031663B" w:rsidRPr="008241E9" w:rsidRDefault="0031663B"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b/>
          <w:bCs/>
          <w:noProof/>
          <w:sz w:val="24"/>
          <w:szCs w:val="24"/>
        </w:rPr>
        <w:br/>
      </w:r>
      <w:r w:rsidRPr="008241E9">
        <w:rPr>
          <w:rFonts w:ascii="Times New Roman" w:hAnsi="Times New Roman" w:cs="Times New Roman"/>
          <w:noProof/>
          <w:sz w:val="24"/>
          <w:szCs w:val="24"/>
          <w:lang w:val="es-ES"/>
        </w:rPr>
        <w:t>La lógica del patrón Factory en este sistema puede explicarse mediante la analogía de un restaurante con varios cocineros: al cliente no le interesa escoger qué cocinero prepara su hamburguesa; sólo desea que el restaurante gestione internamente quién la elabora y que el plato llegue correctamente a su mesa.</w:t>
      </w:r>
    </w:p>
    <w:p w14:paraId="43FE1E3B" w14:textId="0AAC5D5A" w:rsidR="00633BD3" w:rsidRDefault="0031663B" w:rsidP="00573E7F">
      <w:pPr>
        <w:spacing w:after="0" w:line="360" w:lineRule="auto"/>
        <w:jc w:val="both"/>
        <w:rPr>
          <w:rFonts w:ascii="Times New Roman" w:hAnsi="Times New Roman" w:cs="Times New Roman"/>
          <w:noProof/>
          <w:sz w:val="24"/>
          <w:szCs w:val="24"/>
          <w:lang w:val="es-ES"/>
        </w:rPr>
      </w:pPr>
      <w:r w:rsidRPr="008241E9">
        <w:rPr>
          <w:rFonts w:ascii="Times New Roman" w:hAnsi="Times New Roman" w:cs="Times New Roman"/>
          <w:noProof/>
          <w:sz w:val="24"/>
          <w:szCs w:val="24"/>
          <w:lang w:val="es-ES"/>
        </w:rPr>
        <w:t>En esta analogía, el Factory equivale al manager del restaurante: el cliente hace el pedido y el manager decide qué cocinero atenderá la orden, coordina su trabajo y entrega el resultado, sin que el cliente conozca ni controle qué instancia concreta intervino en el proceso.</w:t>
      </w:r>
    </w:p>
    <w:p w14:paraId="0CDE539A" w14:textId="7512844B" w:rsidR="00633BD3" w:rsidRDefault="00633BD3"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drawing>
          <wp:inline distT="0" distB="0" distL="0" distR="0" wp14:anchorId="7331633F" wp14:editId="445DC7A4">
            <wp:extent cx="5582093" cy="3047256"/>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6155" cy="3054932"/>
                    </a:xfrm>
                    <a:prstGeom prst="rect">
                      <a:avLst/>
                    </a:prstGeom>
                    <a:noFill/>
                  </pic:spPr>
                </pic:pic>
              </a:graphicData>
            </a:graphic>
          </wp:inline>
        </w:drawing>
      </w:r>
    </w:p>
    <w:p w14:paraId="14C831E6" w14:textId="77777777" w:rsidR="0031663B" w:rsidRPr="008241E9" w:rsidRDefault="0031663B" w:rsidP="00573E7F">
      <w:pPr>
        <w:spacing w:after="0" w:line="360" w:lineRule="auto"/>
        <w:jc w:val="both"/>
        <w:rPr>
          <w:rFonts w:ascii="Times New Roman" w:hAnsi="Times New Roman" w:cs="Times New Roman"/>
          <w:noProof/>
          <w:sz w:val="24"/>
          <w:szCs w:val="24"/>
          <w:lang w:val="es-ES"/>
        </w:rPr>
      </w:pPr>
    </w:p>
    <w:p w14:paraId="5F2F0E6F" w14:textId="77777777" w:rsidR="0031663B" w:rsidRPr="008241E9" w:rsidRDefault="0031663B" w:rsidP="00573E7F">
      <w:pPr>
        <w:spacing w:after="0" w:line="360" w:lineRule="auto"/>
        <w:jc w:val="both"/>
        <w:rPr>
          <w:rFonts w:ascii="Times New Roman" w:hAnsi="Times New Roman" w:cs="Times New Roman"/>
          <w:noProof/>
          <w:sz w:val="24"/>
          <w:szCs w:val="24"/>
          <w:lang w:val="es-ES"/>
        </w:rPr>
      </w:pPr>
      <w:r>
        <w:rPr>
          <w:rFonts w:ascii="Times New Roman" w:hAnsi="Times New Roman" w:cs="Times New Roman"/>
          <w:noProof/>
          <w:sz w:val="24"/>
          <w:szCs w:val="24"/>
          <w:lang w:val="es-ES"/>
        </w:rPr>
        <w:t>El sistema, de igual manera, se puede plantear</w:t>
      </w:r>
      <w:r w:rsidRPr="008241E9">
        <w:rPr>
          <w:rFonts w:ascii="Times New Roman" w:hAnsi="Times New Roman" w:cs="Times New Roman"/>
          <w:noProof/>
          <w:sz w:val="24"/>
          <w:szCs w:val="24"/>
          <w:lang w:val="es-ES"/>
        </w:rPr>
        <w:t xml:space="preserve"> co</w:t>
      </w:r>
      <w:r>
        <w:rPr>
          <w:rFonts w:ascii="Times New Roman" w:hAnsi="Times New Roman" w:cs="Times New Roman"/>
          <w:noProof/>
          <w:sz w:val="24"/>
          <w:szCs w:val="24"/>
          <w:lang w:val="es-ES"/>
        </w:rPr>
        <w:t>mo</w:t>
      </w:r>
      <w:r w:rsidRPr="008241E9">
        <w:rPr>
          <w:rFonts w:ascii="Times New Roman" w:hAnsi="Times New Roman" w:cs="Times New Roman"/>
          <w:noProof/>
          <w:sz w:val="24"/>
          <w:szCs w:val="24"/>
          <w:lang w:val="es-ES"/>
        </w:rPr>
        <w:t xml:space="preserve"> un banco</w:t>
      </w:r>
      <w:r>
        <w:rPr>
          <w:rFonts w:ascii="Times New Roman" w:hAnsi="Times New Roman" w:cs="Times New Roman"/>
          <w:noProof/>
          <w:sz w:val="24"/>
          <w:szCs w:val="24"/>
          <w:lang w:val="es-ES"/>
        </w:rPr>
        <w:t>, donde</w:t>
      </w:r>
      <w:r w:rsidRPr="008241E9">
        <w:rPr>
          <w:rFonts w:ascii="Times New Roman" w:hAnsi="Times New Roman" w:cs="Times New Roman"/>
          <w:noProof/>
          <w:sz w:val="24"/>
          <w:szCs w:val="24"/>
          <w:lang w:val="es-ES"/>
        </w:rPr>
        <w:t>: el usuario solicita información sobre una caja o envío, y el banco, a través de su sistema interno, decide qué empleado atiende la consulta; desde el punto de vista del cliente, simplemente existe alguien que resuelve la petición, sin necesidad de conocer qué empleado específico la procesó.</w:t>
      </w:r>
    </w:p>
    <w:p w14:paraId="5C218F68" w14:textId="1185FBCC" w:rsidR="00C80ECD" w:rsidRPr="005D0B09" w:rsidRDefault="0031663B" w:rsidP="005D0B09">
      <w:pPr>
        <w:spacing w:after="0" w:line="360" w:lineRule="auto"/>
        <w:jc w:val="both"/>
        <w:rPr>
          <w:rFonts w:ascii="Times New Roman" w:hAnsi="Times New Roman" w:cs="Times New Roman"/>
          <w:noProof/>
          <w:sz w:val="24"/>
          <w:szCs w:val="24"/>
          <w:lang w:val="es-ES"/>
        </w:rPr>
      </w:pPr>
      <w:r w:rsidRPr="008241E9">
        <w:rPr>
          <w:rFonts w:ascii="Times New Roman" w:hAnsi="Times New Roman" w:cs="Times New Roman"/>
          <w:noProof/>
          <w:sz w:val="24"/>
          <w:szCs w:val="24"/>
          <w:lang w:val="es-ES"/>
        </w:rPr>
        <w:t xml:space="preserve">Trasladado al Sistema de Gestión de Cadena de Suministro, el operador logístico o el sistema externo que realiza la consulta sólo interactúa con el puerto de entrada </w:t>
      </w:r>
      <w:r w:rsidRPr="008241E9">
        <w:rPr>
          <w:rFonts w:ascii="Times New Roman" w:hAnsi="Times New Roman" w:cs="Times New Roman"/>
          <w:b/>
          <w:bCs/>
          <w:noProof/>
          <w:sz w:val="24"/>
          <w:szCs w:val="24"/>
          <w:lang w:val="es-ES"/>
        </w:rPr>
        <w:t>TrackShipmentUseCase</w:t>
      </w:r>
      <w:r w:rsidRPr="008241E9">
        <w:rPr>
          <w:rFonts w:ascii="Times New Roman" w:hAnsi="Times New Roman" w:cs="Times New Roman"/>
          <w:noProof/>
          <w:sz w:val="24"/>
          <w:szCs w:val="24"/>
          <w:lang w:val="es-ES"/>
        </w:rPr>
        <w:t xml:space="preserve"> o </w:t>
      </w:r>
      <w:r w:rsidRPr="008241E9">
        <w:rPr>
          <w:rFonts w:ascii="Times New Roman" w:hAnsi="Times New Roman" w:cs="Times New Roman"/>
          <w:b/>
          <w:bCs/>
          <w:noProof/>
          <w:sz w:val="24"/>
          <w:szCs w:val="24"/>
          <w:lang w:val="es-ES"/>
        </w:rPr>
        <w:t>RegisterSensorReadingUseCase</w:t>
      </w:r>
      <w:r w:rsidRPr="008241E9">
        <w:rPr>
          <w:rFonts w:ascii="Times New Roman" w:hAnsi="Times New Roman" w:cs="Times New Roman"/>
          <w:noProof/>
          <w:sz w:val="24"/>
          <w:szCs w:val="24"/>
          <w:lang w:val="es-ES"/>
        </w:rPr>
        <w:t>. El contenedor de Spring, a través de las fábricas configuradas, decide qué implementación concreta atiende cada operación y cómo se construye, de manera análoga al banco o al manager del restaurante</w:t>
      </w:r>
      <w:r>
        <w:rPr>
          <w:rFonts w:ascii="Times New Roman" w:hAnsi="Times New Roman" w:cs="Times New Roman"/>
          <w:noProof/>
          <w:sz w:val="24"/>
          <w:szCs w:val="24"/>
          <w:lang w:val="es-ES"/>
        </w:rPr>
        <w:t>.</w:t>
      </w:r>
    </w:p>
    <w:p w14:paraId="0C980063" w14:textId="463E391B" w:rsidR="0031663B" w:rsidRDefault="0031663B" w:rsidP="00573E7F">
      <w:pPr>
        <w:spacing w:after="0" w:line="360" w:lineRule="auto"/>
        <w:jc w:val="center"/>
        <w:rPr>
          <w:rFonts w:ascii="Times New Roman" w:hAnsi="Times New Roman" w:cs="Times New Roman"/>
          <w:b/>
          <w:bCs/>
          <w:noProof/>
          <w:sz w:val="24"/>
          <w:szCs w:val="24"/>
        </w:rPr>
      </w:pPr>
      <w:r w:rsidRPr="00194F7F">
        <w:rPr>
          <w:rFonts w:ascii="Times New Roman" w:hAnsi="Times New Roman" w:cs="Times New Roman"/>
          <w:b/>
          <w:bCs/>
          <w:noProof/>
          <w:sz w:val="24"/>
          <w:szCs w:val="24"/>
        </w:rPr>
        <w:lastRenderedPageBreak/>
        <w:t>FLUJO DE USO: RASTREO DE ENVÍO</w:t>
      </w:r>
    </w:p>
    <w:p w14:paraId="3E53908F" w14:textId="77777777" w:rsidR="0031663B" w:rsidRDefault="0031663B" w:rsidP="00573E7F">
      <w:pPr>
        <w:spacing w:after="0" w:line="360" w:lineRule="auto"/>
        <w:jc w:val="center"/>
        <w:rPr>
          <w:rFonts w:ascii="Times New Roman" w:hAnsi="Times New Roman" w:cs="Times New Roman"/>
          <w:b/>
          <w:bCs/>
          <w:noProof/>
          <w:sz w:val="24"/>
          <w:szCs w:val="24"/>
        </w:rPr>
      </w:pPr>
    </w:p>
    <w:p w14:paraId="26DD9970"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7EA5B678" wp14:editId="36561D8B">
            <wp:extent cx="5295102" cy="6895329"/>
            <wp:effectExtent l="0" t="0" r="127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1984" cy="6917312"/>
                    </a:xfrm>
                    <a:prstGeom prst="rect">
                      <a:avLst/>
                    </a:prstGeom>
                    <a:noFill/>
                  </pic:spPr>
                </pic:pic>
              </a:graphicData>
            </a:graphic>
          </wp:inline>
        </w:drawing>
      </w:r>
    </w:p>
    <w:p w14:paraId="1E542F36" w14:textId="77777777" w:rsidR="0031663B" w:rsidRPr="008C5686" w:rsidRDefault="0031663B" w:rsidP="00573E7F">
      <w:pPr>
        <w:spacing w:after="0" w:line="360" w:lineRule="auto"/>
        <w:jc w:val="center"/>
        <w:rPr>
          <w:rFonts w:ascii="Times New Roman" w:hAnsi="Times New Roman" w:cs="Times New Roman"/>
          <w:b/>
          <w:bCs/>
          <w:noProof/>
          <w:sz w:val="24"/>
          <w:szCs w:val="24"/>
        </w:rPr>
      </w:pPr>
    </w:p>
    <w:p w14:paraId="1EA3F613"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Para ilustrar cómo encajan hexagonal, Singleton y Factory en un flujo real,</w:t>
      </w:r>
      <w:r>
        <w:rPr>
          <w:rFonts w:ascii="Times New Roman" w:hAnsi="Times New Roman" w:cs="Times New Roman"/>
          <w:noProof/>
          <w:sz w:val="24"/>
          <w:szCs w:val="24"/>
        </w:rPr>
        <w:t xml:space="preserve"> se</w:t>
      </w:r>
      <w:r w:rsidRPr="00FD60FF">
        <w:rPr>
          <w:rFonts w:ascii="Times New Roman" w:hAnsi="Times New Roman" w:cs="Times New Roman"/>
          <w:noProof/>
          <w:sz w:val="24"/>
          <w:szCs w:val="24"/>
        </w:rPr>
        <w:t xml:space="preserve"> toma el caso “Rastrear envío” (Track Shipment):</w:t>
      </w:r>
    </w:p>
    <w:p w14:paraId="1323E702"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lastRenderedPageBreak/>
        <w:t>Un cliente o sistema externo hace una petición HTTP al endpoint de rastreo (por ejemplo, vía Postman). La capa de infraestructura la recibe en un controlador REST que actúa como </w:t>
      </w:r>
      <w:r w:rsidRPr="00FD60FF">
        <w:rPr>
          <w:rFonts w:ascii="Times New Roman" w:hAnsi="Times New Roman" w:cs="Times New Roman"/>
          <w:b/>
          <w:bCs/>
          <w:noProof/>
          <w:sz w:val="24"/>
          <w:szCs w:val="24"/>
        </w:rPr>
        <w:t>adaptador de entrada</w:t>
      </w:r>
      <w:r w:rsidRPr="00FD60FF">
        <w:rPr>
          <w:rFonts w:ascii="Times New Roman" w:hAnsi="Times New Roman" w:cs="Times New Roman"/>
          <w:noProof/>
          <w:sz w:val="24"/>
          <w:szCs w:val="24"/>
        </w:rPr>
        <w:t>.</w:t>
      </w:r>
    </w:p>
    <w:p w14:paraId="636202BA"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Ese controlador depende de la interfaz TrackShipmentUseCase (puerto de entrada) y no de una implementación concreta; el contenedor de Spring ya inyectó la instancia Singleton apropiada, creada a través de TrackShipmentUseCaseFactory.</w:t>
      </w:r>
    </w:p>
    <w:p w14:paraId="420F92F4"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caso de uso, en la capa de aplicación/dominio, utiliza el puerto de salida ShipmentRepository para consultar el estado del envío en la base de datos u otro sistema externo, sin conocer detalles de JPA, SQL o del proveedor de almacenamiento.</w:t>
      </w:r>
    </w:p>
    <w:p w14:paraId="6A857E5E" w14:textId="77777777" w:rsidR="0031663B" w:rsidRPr="00FD60FF" w:rsidRDefault="0031663B" w:rsidP="00573E7F">
      <w:pPr>
        <w:numPr>
          <w:ilvl w:val="0"/>
          <w:numId w:val="4"/>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La implementación concreta de ShipmentRepository está en la infraestructura como un adaptador de persistencia (por ejemplo, un repositorio Spring Data), que traduce las operaciones del puerto a consultas reales.</w:t>
      </w:r>
    </w:p>
    <w:p w14:paraId="1E4DD349"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En todo el flujo:</w:t>
      </w:r>
    </w:p>
    <w:p w14:paraId="2AAF6A04" w14:textId="77777777" w:rsidR="0031663B" w:rsidRPr="00FD60FF" w:rsidRDefault="0031663B" w:rsidP="00573E7F">
      <w:pPr>
        <w:numPr>
          <w:ilvl w:val="0"/>
          <w:numId w:val="5"/>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La </w:t>
      </w:r>
      <w:r w:rsidRPr="00FD60FF">
        <w:rPr>
          <w:rFonts w:ascii="Times New Roman" w:hAnsi="Times New Roman" w:cs="Times New Roman"/>
          <w:b/>
          <w:bCs/>
          <w:noProof/>
          <w:sz w:val="24"/>
          <w:szCs w:val="24"/>
        </w:rPr>
        <w:t>arquitectura hexagonal</w:t>
      </w:r>
      <w:r w:rsidRPr="00FD60FF">
        <w:rPr>
          <w:rFonts w:ascii="Times New Roman" w:hAnsi="Times New Roman" w:cs="Times New Roman"/>
          <w:noProof/>
          <w:sz w:val="24"/>
          <w:szCs w:val="24"/>
        </w:rPr>
        <w:t> separa quién pide, quién decide y quién ejecuta.</w:t>
      </w:r>
    </w:p>
    <w:p w14:paraId="2682F4C5" w14:textId="77777777" w:rsidR="0031663B" w:rsidRPr="00FD60FF" w:rsidRDefault="0031663B" w:rsidP="00573E7F">
      <w:pPr>
        <w:numPr>
          <w:ilvl w:val="0"/>
          <w:numId w:val="5"/>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w:t>
      </w:r>
      <w:r w:rsidRPr="00FD60FF">
        <w:rPr>
          <w:rFonts w:ascii="Times New Roman" w:hAnsi="Times New Roman" w:cs="Times New Roman"/>
          <w:b/>
          <w:bCs/>
          <w:noProof/>
          <w:sz w:val="24"/>
          <w:szCs w:val="24"/>
        </w:rPr>
        <w:t>Singleton</w:t>
      </w:r>
      <w:r w:rsidRPr="00FD60FF">
        <w:rPr>
          <w:rFonts w:ascii="Times New Roman" w:hAnsi="Times New Roman" w:cs="Times New Roman"/>
          <w:noProof/>
          <w:sz w:val="24"/>
          <w:szCs w:val="24"/>
        </w:rPr>
        <w:t> garantiza que el caso de uso y su Factory son únicos y compartidos, coordinando de forma coherente todas las peticiones concurrentes.</w:t>
      </w:r>
    </w:p>
    <w:p w14:paraId="08F4F0D4" w14:textId="77777777" w:rsidR="0031663B" w:rsidRPr="00FD60FF" w:rsidRDefault="0031663B" w:rsidP="00573E7F">
      <w:pPr>
        <w:numPr>
          <w:ilvl w:val="0"/>
          <w:numId w:val="5"/>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w:t>
      </w:r>
      <w:r w:rsidRPr="00FD60FF">
        <w:rPr>
          <w:rFonts w:ascii="Times New Roman" w:hAnsi="Times New Roman" w:cs="Times New Roman"/>
          <w:b/>
          <w:bCs/>
          <w:noProof/>
          <w:sz w:val="24"/>
          <w:szCs w:val="24"/>
        </w:rPr>
        <w:t>Factory</w:t>
      </w:r>
      <w:r w:rsidRPr="00FD60FF">
        <w:rPr>
          <w:rFonts w:ascii="Times New Roman" w:hAnsi="Times New Roman" w:cs="Times New Roman"/>
          <w:noProof/>
          <w:sz w:val="24"/>
          <w:szCs w:val="24"/>
        </w:rPr>
        <w:t> se encarga de que el caso de uso se construya correctamente con sus dependencias sin que la capa externa tenga que saber cómo instanciarlo.</w:t>
      </w:r>
    </w:p>
    <w:p w14:paraId="37C79E87" w14:textId="77777777" w:rsidR="0031663B" w:rsidRDefault="0031663B" w:rsidP="00573E7F">
      <w:pPr>
        <w:spacing w:after="0" w:line="360" w:lineRule="auto"/>
        <w:jc w:val="center"/>
        <w:rPr>
          <w:rFonts w:ascii="Times New Roman" w:hAnsi="Times New Roman" w:cs="Times New Roman"/>
          <w:noProof/>
          <w:sz w:val="24"/>
          <w:szCs w:val="24"/>
        </w:rPr>
      </w:pPr>
    </w:p>
    <w:p w14:paraId="00196CA6" w14:textId="77777777" w:rsidR="0031663B" w:rsidRDefault="0031663B" w:rsidP="00573E7F">
      <w:pPr>
        <w:spacing w:after="0" w:line="360" w:lineRule="auto"/>
        <w:jc w:val="center"/>
        <w:rPr>
          <w:rFonts w:ascii="Times New Roman" w:hAnsi="Times New Roman" w:cs="Times New Roman"/>
          <w:b/>
          <w:bCs/>
          <w:noProof/>
          <w:sz w:val="24"/>
          <w:szCs w:val="24"/>
        </w:rPr>
      </w:pPr>
    </w:p>
    <w:p w14:paraId="6A69DA58" w14:textId="77777777" w:rsidR="0031663B" w:rsidRDefault="0031663B" w:rsidP="00573E7F">
      <w:pPr>
        <w:spacing w:after="0" w:line="360" w:lineRule="auto"/>
        <w:jc w:val="center"/>
        <w:rPr>
          <w:rFonts w:ascii="Times New Roman" w:hAnsi="Times New Roman" w:cs="Times New Roman"/>
          <w:b/>
          <w:bCs/>
          <w:noProof/>
          <w:sz w:val="24"/>
          <w:szCs w:val="24"/>
        </w:rPr>
      </w:pPr>
    </w:p>
    <w:p w14:paraId="79EA4B17" w14:textId="77777777" w:rsidR="0031663B" w:rsidRDefault="0031663B" w:rsidP="00573E7F">
      <w:pPr>
        <w:spacing w:after="0" w:line="360" w:lineRule="auto"/>
        <w:jc w:val="center"/>
        <w:rPr>
          <w:rFonts w:ascii="Times New Roman" w:hAnsi="Times New Roman" w:cs="Times New Roman"/>
          <w:b/>
          <w:bCs/>
          <w:noProof/>
          <w:sz w:val="24"/>
          <w:szCs w:val="24"/>
        </w:rPr>
      </w:pPr>
    </w:p>
    <w:p w14:paraId="2C4FB921" w14:textId="77777777" w:rsidR="0031663B" w:rsidRDefault="0031663B" w:rsidP="00573E7F">
      <w:pPr>
        <w:spacing w:after="0" w:line="360" w:lineRule="auto"/>
        <w:jc w:val="center"/>
        <w:rPr>
          <w:rFonts w:ascii="Times New Roman" w:hAnsi="Times New Roman" w:cs="Times New Roman"/>
          <w:b/>
          <w:bCs/>
          <w:noProof/>
          <w:sz w:val="24"/>
          <w:szCs w:val="24"/>
        </w:rPr>
      </w:pPr>
    </w:p>
    <w:p w14:paraId="097DDF90" w14:textId="77777777" w:rsidR="0031663B" w:rsidRDefault="0031663B" w:rsidP="00573E7F">
      <w:pPr>
        <w:spacing w:after="0" w:line="360" w:lineRule="auto"/>
        <w:jc w:val="center"/>
        <w:rPr>
          <w:rFonts w:ascii="Times New Roman" w:hAnsi="Times New Roman" w:cs="Times New Roman"/>
          <w:b/>
          <w:bCs/>
          <w:noProof/>
          <w:sz w:val="24"/>
          <w:szCs w:val="24"/>
        </w:rPr>
      </w:pPr>
    </w:p>
    <w:p w14:paraId="3CF6501C" w14:textId="77777777" w:rsidR="0031663B" w:rsidRDefault="0031663B" w:rsidP="00573E7F">
      <w:pPr>
        <w:spacing w:after="0" w:line="360" w:lineRule="auto"/>
        <w:jc w:val="center"/>
        <w:rPr>
          <w:rFonts w:ascii="Times New Roman" w:hAnsi="Times New Roman" w:cs="Times New Roman"/>
          <w:b/>
          <w:bCs/>
          <w:noProof/>
          <w:sz w:val="24"/>
          <w:szCs w:val="24"/>
        </w:rPr>
      </w:pPr>
    </w:p>
    <w:p w14:paraId="506C0FDF" w14:textId="77777777" w:rsidR="0031663B" w:rsidRDefault="0031663B" w:rsidP="00573E7F">
      <w:pPr>
        <w:spacing w:after="0" w:line="360" w:lineRule="auto"/>
        <w:jc w:val="center"/>
        <w:rPr>
          <w:rFonts w:ascii="Times New Roman" w:hAnsi="Times New Roman" w:cs="Times New Roman"/>
          <w:b/>
          <w:bCs/>
          <w:noProof/>
          <w:sz w:val="24"/>
          <w:szCs w:val="24"/>
        </w:rPr>
      </w:pPr>
    </w:p>
    <w:p w14:paraId="5CA9C5B6" w14:textId="77777777" w:rsidR="0031663B" w:rsidRDefault="0031663B" w:rsidP="00573E7F">
      <w:pPr>
        <w:spacing w:after="0" w:line="360" w:lineRule="auto"/>
        <w:jc w:val="center"/>
        <w:rPr>
          <w:rFonts w:ascii="Times New Roman" w:hAnsi="Times New Roman" w:cs="Times New Roman"/>
          <w:b/>
          <w:bCs/>
          <w:noProof/>
          <w:sz w:val="24"/>
          <w:szCs w:val="24"/>
        </w:rPr>
      </w:pPr>
    </w:p>
    <w:p w14:paraId="7812BFF0" w14:textId="77777777" w:rsidR="0031663B" w:rsidRDefault="0031663B" w:rsidP="00573E7F">
      <w:pPr>
        <w:spacing w:after="0" w:line="360" w:lineRule="auto"/>
        <w:jc w:val="center"/>
        <w:rPr>
          <w:rFonts w:ascii="Times New Roman" w:hAnsi="Times New Roman" w:cs="Times New Roman"/>
          <w:b/>
          <w:bCs/>
          <w:noProof/>
          <w:sz w:val="24"/>
          <w:szCs w:val="24"/>
        </w:rPr>
      </w:pPr>
    </w:p>
    <w:p w14:paraId="025A5ED1" w14:textId="77777777" w:rsidR="0031663B" w:rsidRDefault="0031663B" w:rsidP="00573E7F">
      <w:pPr>
        <w:spacing w:after="0" w:line="360" w:lineRule="auto"/>
        <w:jc w:val="center"/>
        <w:rPr>
          <w:rFonts w:ascii="Times New Roman" w:hAnsi="Times New Roman" w:cs="Times New Roman"/>
          <w:b/>
          <w:bCs/>
          <w:noProof/>
          <w:sz w:val="24"/>
          <w:szCs w:val="24"/>
        </w:rPr>
      </w:pPr>
    </w:p>
    <w:p w14:paraId="5FF41885" w14:textId="77777777" w:rsidR="0031663B" w:rsidRDefault="0031663B" w:rsidP="00573E7F">
      <w:pPr>
        <w:spacing w:after="0" w:line="360" w:lineRule="auto"/>
        <w:jc w:val="center"/>
        <w:rPr>
          <w:rFonts w:ascii="Times New Roman" w:hAnsi="Times New Roman" w:cs="Times New Roman"/>
          <w:b/>
          <w:bCs/>
          <w:noProof/>
          <w:sz w:val="24"/>
          <w:szCs w:val="24"/>
        </w:rPr>
      </w:pPr>
    </w:p>
    <w:p w14:paraId="325D80AF" w14:textId="77777777" w:rsidR="0031663B" w:rsidRDefault="0031663B" w:rsidP="00573E7F">
      <w:pPr>
        <w:spacing w:after="0" w:line="360" w:lineRule="auto"/>
        <w:jc w:val="center"/>
        <w:rPr>
          <w:rFonts w:ascii="Times New Roman" w:hAnsi="Times New Roman" w:cs="Times New Roman"/>
          <w:b/>
          <w:bCs/>
          <w:noProof/>
          <w:sz w:val="24"/>
          <w:szCs w:val="24"/>
        </w:rPr>
      </w:pPr>
      <w:r w:rsidRPr="00FD60FF">
        <w:rPr>
          <w:rFonts w:ascii="Times New Roman" w:hAnsi="Times New Roman" w:cs="Times New Roman"/>
          <w:b/>
          <w:bCs/>
          <w:noProof/>
          <w:sz w:val="24"/>
          <w:szCs w:val="24"/>
        </w:rPr>
        <w:lastRenderedPageBreak/>
        <w:t>FLUJO DE UN CASO DE USO: REGISTRO DE LECTURA IOT</w:t>
      </w:r>
    </w:p>
    <w:p w14:paraId="481E864D"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br/>
      </w:r>
      <w:r>
        <w:rPr>
          <w:rFonts w:ascii="Times New Roman" w:hAnsi="Times New Roman" w:cs="Times New Roman"/>
          <w:b/>
          <w:bCs/>
          <w:noProof/>
          <w:sz w:val="24"/>
          <w:szCs w:val="24"/>
        </w:rPr>
        <w:drawing>
          <wp:inline distT="0" distB="0" distL="0" distR="0" wp14:anchorId="20B83264" wp14:editId="5571F873">
            <wp:extent cx="4730143" cy="694263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2346" cy="6960542"/>
                    </a:xfrm>
                    <a:prstGeom prst="rect">
                      <a:avLst/>
                    </a:prstGeom>
                    <a:noFill/>
                  </pic:spPr>
                </pic:pic>
              </a:graphicData>
            </a:graphic>
          </wp:inline>
        </w:drawing>
      </w:r>
    </w:p>
    <w:p w14:paraId="561311D0"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Algo similar ocurre con el caso de uso “Registrar lectura de sensor” (Register Sensor Reading):</w:t>
      </w:r>
    </w:p>
    <w:p w14:paraId="349F2A3C"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lastRenderedPageBreak/>
        <w:t>Un dispositivo IoT (sensor en un contenedor, camión o almacén) envía periódicamente datos como temperatura, humedad o ubicación geográfica hacia un endpoint de tu sistema.</w:t>
      </w:r>
    </w:p>
    <w:p w14:paraId="5924192F"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adaptador de entrada (controlador REST o listener de cola de mensajes) traduce esa petición al modelo interno y llama al puerto de entrada RegisterSensorReadingUseCase.</w:t>
      </w:r>
    </w:p>
    <w:p w14:paraId="58E714A9"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contenedor ya ha construido una única instancia del caso de uso a través de RegisterSensorReadingUseCaseFactory, inyectando SensorReadingRepository.</w:t>
      </w:r>
    </w:p>
    <w:p w14:paraId="34108983" w14:textId="77777777" w:rsidR="0031663B" w:rsidRPr="00FD60FF" w:rsidRDefault="0031663B" w:rsidP="00573E7F">
      <w:pPr>
        <w:numPr>
          <w:ilvl w:val="0"/>
          <w:numId w:val="6"/>
        </w:num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El caso de uso valida la lectura (por ejemplo, que la temperatura esté en un rango posible), registra el evento, actualiza el estado del envío asociado y, potencialmente, dispara alertas si un valor está fuera de rango.</w:t>
      </w:r>
    </w:p>
    <w:p w14:paraId="79783290" w14:textId="77777777" w:rsidR="0031663B" w:rsidRPr="00FD60FF" w:rsidRDefault="0031663B" w:rsidP="00573E7F">
      <w:pPr>
        <w:spacing w:after="0" w:line="360" w:lineRule="auto"/>
        <w:jc w:val="both"/>
        <w:rPr>
          <w:rFonts w:ascii="Times New Roman" w:hAnsi="Times New Roman" w:cs="Times New Roman"/>
          <w:noProof/>
          <w:sz w:val="24"/>
          <w:szCs w:val="24"/>
        </w:rPr>
      </w:pPr>
      <w:r w:rsidRPr="00FD60FF">
        <w:rPr>
          <w:rFonts w:ascii="Times New Roman" w:hAnsi="Times New Roman" w:cs="Times New Roman"/>
          <w:noProof/>
          <w:sz w:val="24"/>
          <w:szCs w:val="24"/>
        </w:rPr>
        <w:t>De nuevo, la </w:t>
      </w:r>
      <w:r w:rsidRPr="00FD60FF">
        <w:rPr>
          <w:rFonts w:ascii="Times New Roman" w:hAnsi="Times New Roman" w:cs="Times New Roman"/>
          <w:b/>
          <w:bCs/>
          <w:noProof/>
          <w:sz w:val="24"/>
          <w:szCs w:val="24"/>
        </w:rPr>
        <w:t>creación</w:t>
      </w:r>
      <w:r w:rsidRPr="00FD60FF">
        <w:rPr>
          <w:rFonts w:ascii="Times New Roman" w:hAnsi="Times New Roman" w:cs="Times New Roman"/>
          <w:noProof/>
          <w:sz w:val="24"/>
          <w:szCs w:val="24"/>
        </w:rPr>
        <w:t> de este servicio de negocio queda encapsulada en el Factory y su ciclo de vida está controlado como un Singleton por Spring, mientras que la arquitectura hexagonal mantiene desacopladas las reglas de negocio de la tecnología IoT concreta y del motor de base de datos.</w:t>
      </w:r>
    </w:p>
    <w:p w14:paraId="1338C590"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noProof/>
          <w:sz w:val="24"/>
          <w:szCs w:val="24"/>
        </w:rPr>
        <w:br/>
      </w:r>
      <w:r w:rsidRPr="00EB4448">
        <w:rPr>
          <w:rFonts w:ascii="Times New Roman" w:hAnsi="Times New Roman" w:cs="Times New Roman"/>
          <w:b/>
          <w:bCs/>
          <w:noProof/>
          <w:sz w:val="24"/>
          <w:szCs w:val="24"/>
        </w:rPr>
        <w:t>PRUEBAS DE INTEGRACIÓN (POSTMAN)</w:t>
      </w:r>
    </w:p>
    <w:p w14:paraId="03FFD38C" w14:textId="77777777" w:rsidR="0031663B" w:rsidRDefault="0031663B" w:rsidP="00573E7F">
      <w:pPr>
        <w:spacing w:after="0" w:line="360" w:lineRule="auto"/>
        <w:jc w:val="center"/>
        <w:rPr>
          <w:rFonts w:ascii="Times New Roman" w:hAnsi="Times New Roman" w:cs="Times New Roman"/>
          <w:b/>
          <w:bCs/>
          <w:noProof/>
          <w:sz w:val="24"/>
          <w:szCs w:val="24"/>
        </w:rPr>
      </w:pPr>
    </w:p>
    <w:p w14:paraId="6637F121" w14:textId="46890405" w:rsidR="0031663B" w:rsidRPr="00EB4448"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055309E" wp14:editId="2F36D2E6">
            <wp:extent cx="5759762" cy="7639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2382" t="8529" r="12787" b="48814"/>
                    <a:stretch/>
                  </pic:blipFill>
                  <pic:spPr bwMode="auto">
                    <a:xfrm>
                      <a:off x="0" y="0"/>
                      <a:ext cx="5799382" cy="769160"/>
                    </a:xfrm>
                    <a:prstGeom prst="rect">
                      <a:avLst/>
                    </a:prstGeom>
                    <a:noFill/>
                    <a:ln>
                      <a:noFill/>
                    </a:ln>
                    <a:extLst>
                      <a:ext uri="{53640926-AAD7-44D8-BBD7-CCE9431645EC}">
                        <a14:shadowObscured xmlns:a14="http://schemas.microsoft.com/office/drawing/2010/main"/>
                      </a:ext>
                    </a:extLst>
                  </pic:spPr>
                </pic:pic>
              </a:graphicData>
            </a:graphic>
          </wp:inline>
        </w:drawing>
      </w:r>
      <w:r w:rsidRPr="00EB4448">
        <w:rPr>
          <w:rFonts w:ascii="Times New Roman" w:hAnsi="Times New Roman" w:cs="Times New Roman"/>
          <w:noProof/>
          <w:sz w:val="24"/>
          <w:szCs w:val="24"/>
        </w:rPr>
        <w:t>Las pruebas realizadas con herramientas como Postman permiten comprobar que los endpoints expuestos por la capa de infraestructura son capaces de recibir solicitudes de creación o consulta de envíos, así como el registro de lecturas de sensores, y de canalizarlas correctamente a los casos de uso configurados en FactoryConfig.</w:t>
      </w:r>
    </w:p>
    <w:p w14:paraId="0B2A595B" w14:textId="77777777" w:rsidR="0031663B" w:rsidRPr="00EB4448" w:rsidRDefault="0031663B" w:rsidP="00573E7F">
      <w:pPr>
        <w:spacing w:after="0" w:line="360" w:lineRule="auto"/>
        <w:jc w:val="both"/>
        <w:rPr>
          <w:rFonts w:ascii="Times New Roman" w:hAnsi="Times New Roman" w:cs="Times New Roman"/>
          <w:noProof/>
          <w:sz w:val="24"/>
          <w:szCs w:val="24"/>
        </w:rPr>
      </w:pPr>
      <w:r w:rsidRPr="00EB4448">
        <w:rPr>
          <w:rFonts w:ascii="Times New Roman" w:hAnsi="Times New Roman" w:cs="Times New Roman"/>
          <w:noProof/>
          <w:sz w:val="24"/>
          <w:szCs w:val="24"/>
        </w:rPr>
        <w:t>Durante la ejecución de peticiones, es posible verificar que el identificador de instancia (por ejemplo, el hashCode) del caso de uso permanece constante entre solicitudes, evidenciando que el contenedor de Spring está reutilizando una única instancia Singleton y confirmando en la práctica la aplicación del patrón en la capa de servicios.</w:t>
      </w:r>
    </w:p>
    <w:p w14:paraId="72B2ADC8" w14:textId="77777777" w:rsidR="0031663B" w:rsidRDefault="0031663B" w:rsidP="00573E7F">
      <w:pPr>
        <w:spacing w:after="0" w:line="360" w:lineRule="auto"/>
        <w:jc w:val="both"/>
        <w:rPr>
          <w:rFonts w:ascii="Times New Roman" w:hAnsi="Times New Roman" w:cs="Times New Roman"/>
          <w:noProof/>
          <w:sz w:val="24"/>
          <w:szCs w:val="24"/>
        </w:rPr>
      </w:pPr>
      <w:r w:rsidRPr="00EB4448">
        <w:rPr>
          <w:rFonts w:ascii="Times New Roman" w:hAnsi="Times New Roman" w:cs="Times New Roman"/>
          <w:noProof/>
          <w:sz w:val="24"/>
          <w:szCs w:val="24"/>
        </w:rPr>
        <w:t>Estas pruebas no sólo validan el funcionamiento funcional de los endpoints, sino también la correcta integración de los patrones arquitectónicos y creacionales empleados en el sistema.</w:t>
      </w:r>
    </w:p>
    <w:p w14:paraId="3538A135" w14:textId="77777777" w:rsidR="0031663B" w:rsidRPr="00C65E31" w:rsidRDefault="0031663B" w:rsidP="00573E7F">
      <w:pPr>
        <w:spacing w:after="0" w:line="360" w:lineRule="auto"/>
        <w:jc w:val="center"/>
        <w:rPr>
          <w:rFonts w:ascii="Times New Roman" w:hAnsi="Times New Roman" w:cs="Times New Roman"/>
          <w:b/>
          <w:bCs/>
          <w:noProof/>
          <w:sz w:val="24"/>
          <w:szCs w:val="24"/>
        </w:rPr>
      </w:pPr>
      <w:bookmarkStart w:id="0" w:name="_Hlk223412249"/>
      <w:r w:rsidRPr="00C65E31">
        <w:rPr>
          <w:rFonts w:ascii="Times New Roman" w:hAnsi="Times New Roman" w:cs="Times New Roman"/>
          <w:b/>
          <w:bCs/>
          <w:noProof/>
          <w:sz w:val="24"/>
          <w:szCs w:val="24"/>
        </w:rPr>
        <w:lastRenderedPageBreak/>
        <w:t>CONCLUSIONES</w:t>
      </w:r>
    </w:p>
    <w:bookmarkEnd w:id="0"/>
    <w:p w14:paraId="588D34C3"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r w:rsidRPr="002550EB">
        <w:rPr>
          <w:rFonts w:ascii="Times New Roman" w:hAnsi="Times New Roman" w:cs="Times New Roman"/>
          <w:noProof/>
          <w:sz w:val="24"/>
          <w:szCs w:val="24"/>
        </w:rPr>
        <w:t>El Sistema de Gestión de Cadena de Suministro integra de manera coherente la arquitectura hexagonal con los patrones Singleton y Factory, obteniendo una solución desacoplada, mantenible y escalable ante la complejidad de los procesos logísticos modernos. La arquitectura hexagonal mantiene el dominio independiente de frameworks, bases de datos y tecnologías IoT, mientras que el patrón Singleton, gestionado por Spring, asegura una única instancia de los casos de uso centrales, favoreciendo la eficiencia y la consistencia operativa en escenarios con múltiples peticiones concurrentes.​</w:t>
      </w:r>
    </w:p>
    <w:p w14:paraId="3C2DF3C2" w14:textId="77777777" w:rsidR="0031663B" w:rsidRPr="002550EB" w:rsidRDefault="0031663B" w:rsidP="00573E7F">
      <w:pPr>
        <w:spacing w:after="0" w:line="360" w:lineRule="auto"/>
        <w:jc w:val="both"/>
        <w:rPr>
          <w:rFonts w:ascii="Times New Roman" w:hAnsi="Times New Roman" w:cs="Times New Roman"/>
          <w:noProof/>
          <w:sz w:val="24"/>
          <w:szCs w:val="24"/>
        </w:rPr>
      </w:pPr>
    </w:p>
    <w:p w14:paraId="49ED27ED" w14:textId="77777777" w:rsidR="0031663B" w:rsidRPr="002550EB" w:rsidRDefault="0031663B" w:rsidP="00573E7F">
      <w:pPr>
        <w:spacing w:after="0" w:line="360" w:lineRule="auto"/>
        <w:jc w:val="both"/>
        <w:rPr>
          <w:rFonts w:ascii="Times New Roman" w:hAnsi="Times New Roman" w:cs="Times New Roman"/>
          <w:noProof/>
          <w:sz w:val="24"/>
          <w:szCs w:val="24"/>
        </w:rPr>
      </w:pPr>
      <w:r w:rsidRPr="002550EB">
        <w:rPr>
          <w:rFonts w:ascii="Times New Roman" w:hAnsi="Times New Roman" w:cs="Times New Roman"/>
          <w:noProof/>
          <w:sz w:val="24"/>
          <w:szCs w:val="24"/>
        </w:rPr>
        <w:t>A su vez, el patrón Factory concentra la creación de los casos de uso en fábricas especializadas, evitando el acoplamiento directo entre las capas externas y las implementaciones concretas, y materializando la idea de que el sistema decide internamente “quién atiende” cada solicitud sin exponer estos detalles a los consumidores. En conjunto, estas decisiones de diseño refuerzan la robustez del sistema, facilitan la incorporación de nuevas funcionalidades (como nuevos casos de uso o variantes en la lógica de rastreo y monitoreo) y proporcionan una base sólida para la evolución futura de la plataforma de gestión de la cadena de suministro.</w:t>
      </w:r>
    </w:p>
    <w:p w14:paraId="2A218FC2" w14:textId="77777777" w:rsidR="0031663B" w:rsidRDefault="0031663B" w:rsidP="00573E7F">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p>
    <w:p w14:paraId="6494C517" w14:textId="77777777" w:rsidR="0031663B" w:rsidRDefault="0031663B" w:rsidP="00573E7F">
      <w:pPr>
        <w:spacing w:after="0" w:line="360" w:lineRule="auto"/>
        <w:rPr>
          <w:rFonts w:ascii="Times New Roman" w:hAnsi="Times New Roman" w:cs="Times New Roman"/>
          <w:noProof/>
          <w:sz w:val="24"/>
          <w:szCs w:val="24"/>
        </w:rPr>
      </w:pPr>
    </w:p>
    <w:p w14:paraId="3A59E55D" w14:textId="77777777" w:rsidR="0031663B" w:rsidRDefault="0031663B" w:rsidP="00573E7F">
      <w:pPr>
        <w:spacing w:line="36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25C0EABE" w14:textId="77777777" w:rsidR="0031663B" w:rsidRPr="002550EB" w:rsidRDefault="0031663B" w:rsidP="00573E7F">
      <w:pPr>
        <w:spacing w:after="0" w:line="360" w:lineRule="auto"/>
        <w:jc w:val="center"/>
        <w:rPr>
          <w:rFonts w:ascii="Times New Roman" w:hAnsi="Times New Roman" w:cs="Times New Roman"/>
          <w:b/>
          <w:bCs/>
          <w:noProof/>
          <w:sz w:val="24"/>
          <w:szCs w:val="24"/>
        </w:rPr>
      </w:pPr>
      <w:r w:rsidRPr="002550EB">
        <w:rPr>
          <w:rFonts w:ascii="Times New Roman" w:hAnsi="Times New Roman" w:cs="Times New Roman"/>
          <w:b/>
          <w:bCs/>
          <w:noProof/>
          <w:sz w:val="24"/>
          <w:szCs w:val="24"/>
        </w:rPr>
        <w:lastRenderedPageBreak/>
        <w:t>REFERENCIAS</w:t>
      </w:r>
    </w:p>
    <w:p w14:paraId="74FA3936" w14:textId="77777777" w:rsidR="0031663B" w:rsidRDefault="0031663B" w:rsidP="00573E7F">
      <w:pPr>
        <w:spacing w:after="0" w:line="360" w:lineRule="auto"/>
        <w:jc w:val="both"/>
        <w:rPr>
          <w:rFonts w:ascii="Times New Roman" w:hAnsi="Times New Roman" w:cs="Times New Roman"/>
          <w:noProof/>
          <w:sz w:val="24"/>
          <w:szCs w:val="24"/>
        </w:rPr>
      </w:pPr>
    </w:p>
    <w:p w14:paraId="3E71C3AE" w14:textId="77777777" w:rsidR="0031663B" w:rsidRDefault="0031663B" w:rsidP="00573E7F">
      <w:pPr>
        <w:pStyle w:val="NormalWeb"/>
        <w:spacing w:after="0" w:afterAutospacing="0" w:line="360" w:lineRule="auto"/>
        <w:ind w:left="720" w:hanging="720"/>
        <w:jc w:val="both"/>
        <w:rPr>
          <w:rFonts w:ascii="Georgia" w:hAnsi="Georgia"/>
        </w:rPr>
      </w:pPr>
      <w:r>
        <w:rPr>
          <w:rFonts w:ascii="Georgia" w:hAnsi="Georgia"/>
        </w:rPr>
        <w:t>García López, A. G., &amp; Picón Díaz, C. S. (s/f). </w:t>
      </w:r>
      <w:proofErr w:type="spellStart"/>
      <w:r>
        <w:rPr>
          <w:rFonts w:ascii="Georgia" w:hAnsi="Georgia"/>
          <w:i/>
          <w:iCs/>
        </w:rPr>
        <w:t>Patrones_AGCP</w:t>
      </w:r>
      <w:proofErr w:type="spellEnd"/>
      <w:r>
        <w:rPr>
          <w:rFonts w:ascii="Georgia" w:hAnsi="Georgia"/>
        </w:rPr>
        <w:t xml:space="preserve">. Recuperado de </w:t>
      </w:r>
      <w:hyperlink r:id="rId17" w:history="1">
        <w:r w:rsidRPr="001A0BC7">
          <w:rPr>
            <w:rStyle w:val="Hipervnculo"/>
            <w:rFonts w:ascii="Georgia" w:hAnsi="Georgia"/>
          </w:rPr>
          <w:t>https://github.com/Agnus03/Patrones_AGCP</w:t>
        </w:r>
      </w:hyperlink>
      <w:r>
        <w:rPr>
          <w:rFonts w:ascii="Georgia" w:hAnsi="Georgia"/>
        </w:rPr>
        <w:t xml:space="preserve"> </w:t>
      </w:r>
    </w:p>
    <w:p w14:paraId="2D6CB5D1" w14:textId="77777777" w:rsidR="0031663B" w:rsidRDefault="0031663B" w:rsidP="00573E7F">
      <w:pPr>
        <w:pStyle w:val="NormalWeb"/>
        <w:spacing w:after="0" w:afterAutospacing="0" w:line="360" w:lineRule="auto"/>
        <w:ind w:left="720" w:hanging="720"/>
        <w:jc w:val="both"/>
        <w:rPr>
          <w:rFonts w:ascii="Georgia" w:hAnsi="Georgia"/>
        </w:rPr>
      </w:pPr>
      <w:r w:rsidRPr="002550EB">
        <w:rPr>
          <w:rFonts w:ascii="Georgia" w:hAnsi="Georgia"/>
        </w:rPr>
        <w:t xml:space="preserve">Patrón de arquitectura hexagonal - AWS Guía prescriptiva. (s. f.). </w:t>
      </w:r>
      <w:hyperlink r:id="rId18" w:history="1">
        <w:r w:rsidRPr="001A0BC7">
          <w:rPr>
            <w:rStyle w:val="Hipervnculo"/>
            <w:rFonts w:ascii="Georgia" w:hAnsi="Georgia"/>
          </w:rPr>
          <w:t>https://docs.aws.amazon.com/es_es/prescriptive-guidance/latest/cloud-design-patterns/hexagonal-architecture.html</w:t>
        </w:r>
      </w:hyperlink>
      <w:r>
        <w:rPr>
          <w:rFonts w:ascii="Georgia" w:hAnsi="Georgia"/>
        </w:rPr>
        <w:t xml:space="preserve"> </w:t>
      </w:r>
    </w:p>
    <w:p w14:paraId="4945D1FE" w14:textId="6003B9AC" w:rsidR="00A93C14" w:rsidRPr="00A93C14" w:rsidRDefault="00A93C14" w:rsidP="00A93C14">
      <w:pPr>
        <w:pStyle w:val="NormalWeb"/>
        <w:spacing w:after="0" w:afterAutospacing="0" w:line="480" w:lineRule="auto"/>
        <w:ind w:left="720" w:hanging="720"/>
        <w:jc w:val="both"/>
        <w:rPr>
          <w:rFonts w:ascii="Georgia" w:hAnsi="Georgia"/>
        </w:rPr>
      </w:pPr>
      <w:r w:rsidRPr="00A93C14">
        <w:rPr>
          <w:rFonts w:ascii="Georgia" w:hAnsi="Georgia"/>
        </w:rPr>
        <w:t xml:space="preserve">Factory </w:t>
      </w:r>
      <w:proofErr w:type="spellStart"/>
      <w:r w:rsidRPr="00A93C14">
        <w:rPr>
          <w:rFonts w:ascii="Georgia" w:hAnsi="Georgia"/>
        </w:rPr>
        <w:t>Method</w:t>
      </w:r>
      <w:proofErr w:type="spellEnd"/>
      <w:r w:rsidRPr="00A93C14">
        <w:rPr>
          <w:rFonts w:ascii="Georgia" w:hAnsi="Georgia"/>
        </w:rPr>
        <w:t>. (s/f).</w:t>
      </w:r>
      <w:r>
        <w:rPr>
          <w:rFonts w:ascii="Georgia" w:hAnsi="Georgia"/>
        </w:rPr>
        <w:t xml:space="preserve"> </w:t>
      </w:r>
      <w:proofErr w:type="spellStart"/>
      <w:r>
        <w:rPr>
          <w:rFonts w:ascii="Georgia" w:hAnsi="Georgia"/>
        </w:rPr>
        <w:t>Refactoring.guru</w:t>
      </w:r>
      <w:proofErr w:type="spellEnd"/>
      <w:r>
        <w:rPr>
          <w:rFonts w:ascii="Georgia" w:hAnsi="Georgia"/>
        </w:rPr>
        <w:t>. Recuperado</w:t>
      </w:r>
      <w:r>
        <w:rPr>
          <w:rFonts w:ascii="Georgia" w:hAnsi="Georgia"/>
        </w:rPr>
        <w:t xml:space="preserve"> </w:t>
      </w:r>
      <w:r>
        <w:rPr>
          <w:rFonts w:ascii="Georgia" w:hAnsi="Georgia"/>
        </w:rPr>
        <w:t xml:space="preserve">de </w:t>
      </w:r>
      <w:hyperlink r:id="rId19" w:history="1">
        <w:r w:rsidRPr="001A0BC7">
          <w:rPr>
            <w:rStyle w:val="Hipervnculo"/>
            <w:rFonts w:ascii="Georgia" w:hAnsi="Georgia"/>
          </w:rPr>
          <w:t>https://refactoring.guru/es/design-patterns/factory-method</w:t>
        </w:r>
      </w:hyperlink>
      <w:r>
        <w:rPr>
          <w:rFonts w:ascii="Georgia" w:hAnsi="Georgia"/>
        </w:rPr>
        <w:t xml:space="preserve"> </w:t>
      </w:r>
    </w:p>
    <w:p w14:paraId="5C5A6B9D" w14:textId="60D5E14D" w:rsidR="00A93C14" w:rsidRDefault="00A93C14" w:rsidP="00A93C14">
      <w:pPr>
        <w:pStyle w:val="NormalWeb"/>
        <w:spacing w:after="0" w:afterAutospacing="0" w:line="480" w:lineRule="auto"/>
        <w:ind w:left="720" w:hanging="720"/>
        <w:jc w:val="both"/>
        <w:rPr>
          <w:rFonts w:ascii="Georgia" w:hAnsi="Georgia"/>
        </w:rPr>
      </w:pPr>
      <w:proofErr w:type="spellStart"/>
      <w:r>
        <w:rPr>
          <w:rFonts w:ascii="Georgia" w:hAnsi="Georgia"/>
          <w:i/>
          <w:iCs/>
        </w:rPr>
        <w:t>Singleton</w:t>
      </w:r>
      <w:proofErr w:type="spellEnd"/>
      <w:r>
        <w:rPr>
          <w:rFonts w:ascii="Georgia" w:hAnsi="Georgia"/>
        </w:rPr>
        <w:t xml:space="preserve">. (s/f). </w:t>
      </w:r>
      <w:proofErr w:type="spellStart"/>
      <w:r>
        <w:rPr>
          <w:rFonts w:ascii="Georgia" w:hAnsi="Georgia"/>
        </w:rPr>
        <w:t>Refactoring.guru</w:t>
      </w:r>
      <w:proofErr w:type="spellEnd"/>
      <w:r>
        <w:rPr>
          <w:rFonts w:ascii="Georgia" w:hAnsi="Georgia"/>
        </w:rPr>
        <w:t xml:space="preserve">. Recuperado de </w:t>
      </w:r>
      <w:hyperlink r:id="rId20" w:history="1">
        <w:r w:rsidRPr="001A0BC7">
          <w:rPr>
            <w:rStyle w:val="Hipervnculo"/>
            <w:rFonts w:ascii="Georgia" w:hAnsi="Georgia"/>
          </w:rPr>
          <w:t>https://refactoring.guru/es/design-patterns/singleton</w:t>
        </w:r>
      </w:hyperlink>
      <w:r>
        <w:rPr>
          <w:rFonts w:ascii="Georgia" w:hAnsi="Georgia"/>
        </w:rPr>
        <w:t xml:space="preserve"> </w:t>
      </w:r>
    </w:p>
    <w:p w14:paraId="7B687CDA" w14:textId="77777777" w:rsidR="0031663B" w:rsidRPr="00EB4448" w:rsidRDefault="0031663B" w:rsidP="00A93C14">
      <w:pPr>
        <w:spacing w:after="0" w:line="360" w:lineRule="auto"/>
        <w:jc w:val="both"/>
        <w:rPr>
          <w:rFonts w:ascii="Times New Roman" w:hAnsi="Times New Roman" w:cs="Times New Roman"/>
          <w:noProof/>
          <w:sz w:val="24"/>
          <w:szCs w:val="24"/>
        </w:rPr>
      </w:pPr>
    </w:p>
    <w:p w14:paraId="2B6FBCD0" w14:textId="77777777" w:rsidR="00D14E6B" w:rsidRPr="0031663B" w:rsidRDefault="00D14E6B" w:rsidP="00573E7F">
      <w:pPr>
        <w:spacing w:line="360" w:lineRule="auto"/>
        <w:rPr>
          <w:rFonts w:ascii="Times New Roman" w:hAnsi="Times New Roman" w:cs="Times New Roman"/>
          <w:sz w:val="24"/>
          <w:szCs w:val="24"/>
        </w:rPr>
      </w:pPr>
    </w:p>
    <w:sectPr w:rsidR="00D14E6B" w:rsidRPr="0031663B" w:rsidSect="0031663B">
      <w:headerReference w:type="default" r:id="rId21"/>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58F8E" w14:textId="77777777" w:rsidR="00EA02D1" w:rsidRDefault="00A93C14">
    <w:pPr>
      <w:pStyle w:val="Encabezado"/>
    </w:pPr>
    <w:r>
      <w:rPr>
        <w:noProof/>
      </w:rPr>
      <w:drawing>
        <wp:anchor distT="0" distB="0" distL="114300" distR="114300" simplePos="0" relativeHeight="251659264" behindDoc="1" locked="0" layoutInCell="1" allowOverlap="1" wp14:anchorId="171AC574" wp14:editId="7915AC88">
          <wp:simplePos x="0" y="0"/>
          <wp:positionH relativeFrom="margin">
            <wp:posOffset>5745237</wp:posOffset>
          </wp:positionH>
          <wp:positionV relativeFrom="paragraph">
            <wp:posOffset>2487612</wp:posOffset>
          </wp:positionV>
          <wp:extent cx="5105400" cy="3310533"/>
          <wp:effectExtent l="2222" t="0" r="2223" b="2222"/>
          <wp:wrapNone/>
          <wp:docPr id="5" name="Imagen 5"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0CD6"/>
    <w:multiLevelType w:val="multilevel"/>
    <w:tmpl w:val="3CB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385B00"/>
    <w:multiLevelType w:val="multilevel"/>
    <w:tmpl w:val="9678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A5C57"/>
    <w:multiLevelType w:val="multilevel"/>
    <w:tmpl w:val="5ABC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D253F"/>
    <w:multiLevelType w:val="multilevel"/>
    <w:tmpl w:val="3B4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3B569B"/>
    <w:multiLevelType w:val="multilevel"/>
    <w:tmpl w:val="A5F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8C47D9"/>
    <w:multiLevelType w:val="multilevel"/>
    <w:tmpl w:val="279E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3B"/>
    <w:rsid w:val="000E06F6"/>
    <w:rsid w:val="0031663B"/>
    <w:rsid w:val="004A1A1F"/>
    <w:rsid w:val="004A1A2D"/>
    <w:rsid w:val="00527831"/>
    <w:rsid w:val="00573E7F"/>
    <w:rsid w:val="005D0B09"/>
    <w:rsid w:val="005F56D5"/>
    <w:rsid w:val="00633BD3"/>
    <w:rsid w:val="00726742"/>
    <w:rsid w:val="008D0992"/>
    <w:rsid w:val="00A312B2"/>
    <w:rsid w:val="00A93C14"/>
    <w:rsid w:val="00B16749"/>
    <w:rsid w:val="00BA27A0"/>
    <w:rsid w:val="00BD3038"/>
    <w:rsid w:val="00BD6558"/>
    <w:rsid w:val="00C80ECD"/>
    <w:rsid w:val="00D14E6B"/>
    <w:rsid w:val="00DD3B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A2A7"/>
  <w15:chartTrackingRefBased/>
  <w15:docId w15:val="{D1D1FB45-BA7E-4698-A38C-DBEAEAB9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63B"/>
    <w:pPr>
      <w:spacing w:after="160" w:line="259" w:lineRule="auto"/>
      <w:jc w:val="left"/>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66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663B"/>
  </w:style>
  <w:style w:type="character" w:styleId="Hipervnculo">
    <w:name w:val="Hyperlink"/>
    <w:basedOn w:val="Fuentedeprrafopredeter"/>
    <w:uiPriority w:val="99"/>
    <w:unhideWhenUsed/>
    <w:rsid w:val="0031663B"/>
    <w:rPr>
      <w:color w:val="0563C1" w:themeColor="hyperlink"/>
      <w:u w:val="single"/>
    </w:rPr>
  </w:style>
  <w:style w:type="paragraph" w:styleId="NormalWeb">
    <w:name w:val="Normal (Web)"/>
    <w:basedOn w:val="Normal"/>
    <w:uiPriority w:val="99"/>
    <w:unhideWhenUsed/>
    <w:rsid w:val="003166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A93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553172">
      <w:bodyDiv w:val="1"/>
      <w:marLeft w:val="0"/>
      <w:marRight w:val="0"/>
      <w:marTop w:val="0"/>
      <w:marBottom w:val="0"/>
      <w:divBdr>
        <w:top w:val="none" w:sz="0" w:space="0" w:color="auto"/>
        <w:left w:val="none" w:sz="0" w:space="0" w:color="auto"/>
        <w:bottom w:val="none" w:sz="0" w:space="0" w:color="auto"/>
        <w:right w:val="none" w:sz="0" w:space="0" w:color="auto"/>
      </w:divBdr>
    </w:div>
    <w:div w:id="10274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aws.amazon.com/es_es/prescriptive-guidance/latest/cloud-design-patterns/hexagonal-architecture.htm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Agnus03/Patrones_AGC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refactoring.guru/es/design-patterns/singlet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refactoring.guru/es/design-patterns/factory-metho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2545</Words>
  <Characters>13998</Characters>
  <Application>Microsoft Office Word</Application>
  <DocSecurity>0</DocSecurity>
  <Lines>116</Lines>
  <Paragraphs>33</Paragraphs>
  <ScaleCrop>false</ScaleCrop>
  <Company/>
  <LinksUpToDate>false</LinksUpToDate>
  <CharactersWithSpaces>16510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SANTIAGO PIC�N D�AZ</dc:creator>
  <cp:keywords/>
  <dc:description/>
  <cp:lastModifiedBy>CARLOS SANTIAGO PIC�N D�AZ</cp:lastModifiedBy>
  <cp:revision>15</cp:revision>
  <dcterms:created xsi:type="dcterms:W3CDTF">2026-03-03T11:56:00Z</dcterms:created>
  <dcterms:modified xsi:type="dcterms:W3CDTF">2026-03-03T12:10:00Z</dcterms:modified>
</cp:coreProperties>
</file>