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434" w:rsidRPr="000C08C5" w:rsidRDefault="000C08C5">
      <w:pPr>
        <w:spacing w:after="233"/>
        <w:ind w:left="20"/>
        <w:jc w:val="center"/>
        <w:rPr>
          <w:rFonts w:ascii="Times New Roman" w:eastAsia="Times New Roman" w:hAnsi="Times New Roman" w:cs="Times New Roman"/>
          <w:b/>
          <w:sz w:val="36"/>
        </w:rPr>
      </w:pPr>
      <w:r w:rsidRPr="000C08C5">
        <w:rPr>
          <w:rFonts w:ascii="Times New Roman" w:eastAsia="Times New Roman" w:hAnsi="Times New Roman" w:cs="Times New Roman"/>
          <w:b/>
          <w:sz w:val="36"/>
        </w:rPr>
        <w:drawing>
          <wp:anchor distT="0" distB="0" distL="114300" distR="114300" simplePos="0" relativeHeight="251658240" behindDoc="0" locked="0" layoutInCell="1" allowOverlap="0" wp14:anchorId="1BD203E8" wp14:editId="62ECA47C">
            <wp:simplePos x="0" y="0"/>
            <wp:positionH relativeFrom="margin">
              <wp:align>left</wp:align>
            </wp:positionH>
            <wp:positionV relativeFrom="paragraph">
              <wp:posOffset>231</wp:posOffset>
            </wp:positionV>
            <wp:extent cx="1569720" cy="627888"/>
            <wp:effectExtent l="0" t="0" r="0" b="1270"/>
            <wp:wrapSquare wrapText="bothSides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627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C08C5">
        <w:rPr>
          <w:rFonts w:ascii="Times New Roman" w:eastAsia="Times New Roman" w:hAnsi="Times New Roman" w:cs="Times New Roman"/>
          <w:b/>
          <w:sz w:val="36"/>
        </w:rPr>
        <w:t>UTA</w:t>
      </w:r>
      <w:r>
        <w:rPr>
          <w:rFonts w:ascii="Times New Roman" w:eastAsia="Times New Roman" w:hAnsi="Times New Roman" w:cs="Times New Roman"/>
          <w:b/>
          <w:sz w:val="36"/>
        </w:rPr>
        <w:t xml:space="preserve"> – LICENCE 1 </w:t>
      </w:r>
    </w:p>
    <w:p w:rsidR="00086434" w:rsidRDefault="000C08C5">
      <w:pPr>
        <w:spacing w:after="225"/>
        <w:ind w:left="3399"/>
      </w:pPr>
      <w:r>
        <w:rPr>
          <w:rFonts w:ascii="Times New Roman" w:eastAsia="Times New Roman" w:hAnsi="Times New Roman" w:cs="Times New Roman"/>
          <w:b/>
          <w:sz w:val="32"/>
        </w:rPr>
        <w:t>MATIÈRE :</w:t>
      </w:r>
      <w:r>
        <w:rPr>
          <w:rFonts w:ascii="Times New Roman" w:eastAsia="Times New Roman" w:hAnsi="Times New Roman" w:cs="Times New Roman"/>
          <w:sz w:val="32"/>
        </w:rPr>
        <w:t xml:space="preserve"> Techniques d’Expression Française (TEF) </w:t>
      </w:r>
    </w:p>
    <w:p w:rsidR="00086434" w:rsidRDefault="000C08C5">
      <w:pPr>
        <w:spacing w:after="225"/>
        <w:ind w:left="1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MODULE</w:t>
      </w:r>
      <w:r>
        <w:rPr>
          <w:rFonts w:ascii="Times New Roman" w:eastAsia="Times New Roman" w:hAnsi="Times New Roman" w:cs="Times New Roman"/>
          <w:sz w:val="32"/>
        </w:rPr>
        <w:t xml:space="preserve"> : ECU-CPL </w:t>
      </w:r>
    </w:p>
    <w:p w:rsidR="00086434" w:rsidRDefault="000C08C5">
      <w:pPr>
        <w:spacing w:after="222"/>
        <w:ind w:left="2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VOLUME HORAIRE :</w:t>
      </w:r>
      <w:r>
        <w:rPr>
          <w:rFonts w:ascii="Times New Roman" w:eastAsia="Times New Roman" w:hAnsi="Times New Roman" w:cs="Times New Roman"/>
          <w:sz w:val="32"/>
        </w:rPr>
        <w:t xml:space="preserve"> 12H </w:t>
      </w:r>
    </w:p>
    <w:p w:rsidR="00086434" w:rsidRDefault="000C08C5">
      <w:pPr>
        <w:spacing w:after="0"/>
        <w:ind w:left="3384"/>
      </w:pPr>
      <w:r>
        <w:rPr>
          <w:rFonts w:ascii="Times New Roman" w:eastAsia="Times New Roman" w:hAnsi="Times New Roman" w:cs="Times New Roman"/>
          <w:b/>
          <w:sz w:val="32"/>
        </w:rPr>
        <w:t>Formateur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 xml:space="preserve"> :</w:t>
      </w:r>
      <w:r>
        <w:rPr>
          <w:rFonts w:ascii="Times New Roman" w:eastAsia="Times New Roman" w:hAnsi="Times New Roman" w:cs="Times New Roman"/>
          <w:i/>
          <w:sz w:val="32"/>
        </w:rPr>
        <w:t>Dr.</w:t>
      </w:r>
      <w:proofErr w:type="gramEnd"/>
      <w:r>
        <w:rPr>
          <w:rFonts w:ascii="Times New Roman" w:eastAsia="Times New Roman" w:hAnsi="Times New Roman" w:cs="Times New Roman"/>
          <w:i/>
          <w:sz w:val="32"/>
        </w:rPr>
        <w:t xml:space="preserve"> DIABATE </w:t>
      </w:r>
      <w:proofErr w:type="spellStart"/>
      <w:r>
        <w:rPr>
          <w:rFonts w:ascii="Times New Roman" w:eastAsia="Times New Roman" w:hAnsi="Times New Roman" w:cs="Times New Roman"/>
          <w:i/>
          <w:sz w:val="32"/>
        </w:rPr>
        <w:t>Jhunior</w:t>
      </w:r>
      <w:proofErr w:type="spellEnd"/>
      <w:r>
        <w:rPr>
          <w:rFonts w:ascii="Times New Roman" w:eastAsia="Times New Roman" w:hAnsi="Times New Roman" w:cs="Times New Roman"/>
          <w:i/>
          <w:sz w:val="32"/>
        </w:rPr>
        <w:t xml:space="preserve"> (+225 0708746687)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tbl>
      <w:tblPr>
        <w:tblStyle w:val="TableGrid"/>
        <w:tblW w:w="15919" w:type="dxa"/>
        <w:tblInd w:w="-708" w:type="dxa"/>
        <w:tblCellMar>
          <w:top w:w="30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20"/>
        <w:gridCol w:w="5843"/>
        <w:gridCol w:w="4527"/>
        <w:gridCol w:w="2629"/>
      </w:tblGrid>
      <w:tr w:rsidR="00086434" w:rsidTr="000C08C5">
        <w:trPr>
          <w:trHeight w:val="559"/>
        </w:trPr>
        <w:tc>
          <w:tcPr>
            <w:tcW w:w="2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86434" w:rsidRDefault="000C08C5">
            <w:pPr>
              <w:spacing w:after="0"/>
              <w:ind w:right="109"/>
              <w:jc w:val="center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Module </w:t>
            </w:r>
          </w:p>
        </w:tc>
        <w:tc>
          <w:tcPr>
            <w:tcW w:w="5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86434" w:rsidRDefault="000C08C5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Contenus didactiques essentiels (CDE) </w:t>
            </w:r>
          </w:p>
        </w:tc>
        <w:tc>
          <w:tcPr>
            <w:tcW w:w="4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86434" w:rsidRDefault="000C08C5">
            <w:pPr>
              <w:spacing w:after="0"/>
              <w:ind w:right="1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Méthodes d’évaluation </w:t>
            </w:r>
          </w:p>
        </w:tc>
        <w:tc>
          <w:tcPr>
            <w:tcW w:w="26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086434" w:rsidRDefault="000C08C5">
            <w:pPr>
              <w:spacing w:after="0"/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Séances </w:t>
            </w:r>
          </w:p>
        </w:tc>
      </w:tr>
      <w:tr w:rsidR="00086434" w:rsidTr="000C08C5">
        <w:trPr>
          <w:trHeight w:val="3236"/>
        </w:trPr>
        <w:tc>
          <w:tcPr>
            <w:tcW w:w="29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86434" w:rsidRDefault="000C08C5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 </w:t>
            </w:r>
          </w:p>
          <w:p w:rsidR="00086434" w:rsidRDefault="000C08C5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 xml:space="preserve"> </w:t>
            </w:r>
          </w:p>
          <w:p w:rsidR="00086434" w:rsidRDefault="000C08C5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 xml:space="preserve"> </w:t>
            </w:r>
          </w:p>
          <w:p w:rsidR="00086434" w:rsidRDefault="000C08C5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>ECU – CPL</w:t>
            </w:r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 xml:space="preserve"> </w:t>
            </w:r>
          </w:p>
          <w:p w:rsidR="00086434" w:rsidRDefault="000C08C5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 xml:space="preserve"> </w:t>
            </w:r>
          </w:p>
          <w:p w:rsidR="00086434" w:rsidRDefault="000C08C5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32"/>
              </w:rPr>
              <w:t xml:space="preserve">12H </w:t>
            </w:r>
          </w:p>
          <w:p w:rsidR="00086434" w:rsidRDefault="000C08C5">
            <w:pPr>
              <w:spacing w:after="0"/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 </w:t>
            </w:r>
          </w:p>
          <w:p w:rsidR="00086434" w:rsidRDefault="000C08C5">
            <w:pPr>
              <w:spacing w:after="0"/>
              <w:ind w:left="48"/>
            </w:pP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(cours et pratiques) </w:t>
            </w:r>
          </w:p>
        </w:tc>
        <w:tc>
          <w:tcPr>
            <w:tcW w:w="5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86434" w:rsidRDefault="000C08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 </w:t>
            </w:r>
          </w:p>
          <w:p w:rsidR="00086434" w:rsidRDefault="000C08C5">
            <w:pPr>
              <w:numPr>
                <w:ilvl w:val="0"/>
                <w:numId w:val="1"/>
              </w:numPr>
              <w:spacing w:after="35"/>
              <w:ind w:hanging="360"/>
            </w:pP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Synthèse des fautes et méthodologie  </w:t>
            </w:r>
          </w:p>
          <w:p w:rsidR="00086434" w:rsidRDefault="000C08C5">
            <w:pPr>
              <w:numPr>
                <w:ilvl w:val="0"/>
                <w:numId w:val="1"/>
              </w:numPr>
              <w:spacing w:after="0" w:line="238" w:lineRule="auto"/>
              <w:ind w:hanging="360"/>
            </w:pP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De l’incohérence dans la disposition à la cohérence phrastique et </w:t>
            </w:r>
          </w:p>
          <w:p w:rsidR="00086434" w:rsidRDefault="000C08C5">
            <w:pPr>
              <w:spacing w:after="0"/>
              <w:ind w:left="722"/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32"/>
              </w:rPr>
              <w:t>textuelle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  </w:t>
            </w:r>
          </w:p>
          <w:p w:rsidR="00086434" w:rsidRDefault="000C08C5">
            <w:pPr>
              <w:numPr>
                <w:ilvl w:val="0"/>
                <w:numId w:val="1"/>
              </w:numPr>
              <w:spacing w:after="3" w:line="239" w:lineRule="auto"/>
              <w:ind w:hanging="360"/>
            </w:pP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Liaison phrastique et cohérence textuelle (Les opérateurs de raisonnement, etc.) </w:t>
            </w:r>
          </w:p>
          <w:p w:rsidR="00086434" w:rsidRDefault="000C08C5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Notion de phrase réelle  </w:t>
            </w:r>
          </w:p>
          <w:p w:rsidR="00086434" w:rsidRDefault="000C08C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 </w:t>
            </w:r>
          </w:p>
        </w:tc>
        <w:tc>
          <w:tcPr>
            <w:tcW w:w="45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86434" w:rsidRDefault="000C08C5">
            <w:pPr>
              <w:spacing w:after="10"/>
            </w:pP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 </w:t>
            </w:r>
          </w:p>
          <w:p w:rsidR="00086434" w:rsidRDefault="000C08C5">
            <w:pPr>
              <w:numPr>
                <w:ilvl w:val="0"/>
                <w:numId w:val="2"/>
              </w:numPr>
              <w:spacing w:after="0"/>
              <w:ind w:hanging="383"/>
            </w:pP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QCM </w:t>
            </w:r>
          </w:p>
          <w:p w:rsidR="00086434" w:rsidRDefault="000C08C5">
            <w:pPr>
              <w:numPr>
                <w:ilvl w:val="0"/>
                <w:numId w:val="2"/>
              </w:numPr>
              <w:spacing w:after="0"/>
              <w:ind w:hanging="383"/>
            </w:pP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Aptitude verbale  </w:t>
            </w:r>
          </w:p>
          <w:p w:rsidR="00086434" w:rsidRDefault="000C08C5">
            <w:pPr>
              <w:numPr>
                <w:ilvl w:val="0"/>
                <w:numId w:val="2"/>
              </w:numPr>
              <w:spacing w:after="0"/>
              <w:ind w:hanging="383"/>
            </w:pP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Mise au net  </w:t>
            </w:r>
          </w:p>
          <w:p w:rsidR="00086434" w:rsidRDefault="000C08C5">
            <w:pPr>
              <w:numPr>
                <w:ilvl w:val="0"/>
                <w:numId w:val="2"/>
              </w:numPr>
              <w:spacing w:after="0"/>
              <w:ind w:hanging="383"/>
            </w:pP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Techniques de rédaction </w:t>
            </w:r>
          </w:p>
          <w:p w:rsidR="00086434" w:rsidRDefault="000C08C5">
            <w:pPr>
              <w:numPr>
                <w:ilvl w:val="0"/>
                <w:numId w:val="2"/>
              </w:numPr>
              <w:spacing w:after="31" w:line="239" w:lineRule="auto"/>
              <w:ind w:hanging="383"/>
            </w:pP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Identification et classement  </w:t>
            </w:r>
          </w:p>
          <w:p w:rsidR="00086434" w:rsidRDefault="000C08C5">
            <w:pPr>
              <w:numPr>
                <w:ilvl w:val="0"/>
                <w:numId w:val="2"/>
              </w:numPr>
              <w:spacing w:after="0" w:line="278" w:lineRule="auto"/>
              <w:ind w:hanging="383"/>
            </w:pP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TPE (Travail Personnel de l’Etudiant) </w:t>
            </w:r>
          </w:p>
          <w:p w:rsidR="00086434" w:rsidRDefault="000C08C5">
            <w:pPr>
              <w:spacing w:after="0"/>
              <w:ind w:left="720"/>
            </w:pP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 </w:t>
            </w:r>
          </w:p>
        </w:tc>
        <w:tc>
          <w:tcPr>
            <w:tcW w:w="26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86434" w:rsidRDefault="000C08C5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 </w:t>
            </w:r>
          </w:p>
          <w:p w:rsidR="00086434" w:rsidRDefault="000C08C5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 </w:t>
            </w:r>
          </w:p>
          <w:p w:rsidR="00086434" w:rsidRDefault="000C08C5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 </w:t>
            </w:r>
          </w:p>
          <w:p w:rsidR="00086434" w:rsidRDefault="000C08C5">
            <w:pPr>
              <w:spacing w:after="0"/>
            </w:pP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 </w:t>
            </w:r>
          </w:p>
          <w:p w:rsidR="00086434" w:rsidRDefault="000C08C5">
            <w:pPr>
              <w:spacing w:after="0"/>
              <w:ind w:right="443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En 3 séances      </w:t>
            </w:r>
          </w:p>
          <w:p w:rsidR="00086434" w:rsidRDefault="000C08C5">
            <w:pPr>
              <w:spacing w:after="0"/>
              <w:ind w:left="79"/>
            </w:pPr>
            <w:r>
              <w:rPr>
                <w:rFonts w:ascii="Times New Roman" w:eastAsia="Times New Roman" w:hAnsi="Times New Roman" w:cs="Times New Roman"/>
                <w:i/>
                <w:sz w:val="32"/>
              </w:rPr>
              <w:t xml:space="preserve">(1 séance de 4H) </w:t>
            </w:r>
          </w:p>
        </w:tc>
      </w:tr>
    </w:tbl>
    <w:p w:rsidR="00086434" w:rsidRDefault="000C08C5">
      <w:pPr>
        <w:spacing w:after="213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086434" w:rsidRDefault="000C08C5">
      <w:pPr>
        <w:spacing w:after="0" w:line="285" w:lineRule="auto"/>
        <w:ind w:right="713"/>
      </w:pPr>
      <w:r>
        <w:rPr>
          <w:rFonts w:ascii="Times New Roman" w:eastAsia="Times New Roman" w:hAnsi="Times New Roman" w:cs="Times New Roman"/>
          <w:b/>
          <w:sz w:val="28"/>
        </w:rPr>
        <w:t>NB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 :</w:t>
      </w:r>
      <w:r>
        <w:rPr>
          <w:rFonts w:ascii="Times New Roman" w:eastAsia="Times New Roman" w:hAnsi="Times New Roman" w:cs="Times New Roman"/>
          <w:i/>
          <w:sz w:val="28"/>
        </w:rPr>
        <w:t>L’intelligence</w:t>
      </w:r>
      <w:proofErr w:type="gramEnd"/>
      <w:r>
        <w:rPr>
          <w:rFonts w:ascii="Times New Roman" w:eastAsia="Times New Roman" w:hAnsi="Times New Roman" w:cs="Times New Roman"/>
          <w:i/>
          <w:sz w:val="28"/>
        </w:rPr>
        <w:t xml:space="preserve"> des étudiants n’est pas un vase à remplir ; mais plutôt un foyer à échauffer. Par </w:t>
      </w:r>
      <w:proofErr w:type="gramStart"/>
      <w:r>
        <w:rPr>
          <w:rFonts w:ascii="Times New Roman" w:eastAsia="Times New Roman" w:hAnsi="Times New Roman" w:cs="Times New Roman"/>
          <w:i/>
          <w:sz w:val="28"/>
        </w:rPr>
        <w:t>conséquent,  notre</w:t>
      </w:r>
      <w:proofErr w:type="gramEnd"/>
      <w:r>
        <w:rPr>
          <w:rFonts w:ascii="Times New Roman" w:eastAsia="Times New Roman" w:hAnsi="Times New Roman" w:cs="Times New Roman"/>
          <w:i/>
          <w:sz w:val="28"/>
        </w:rPr>
        <w:t xml:space="preserve">  mission n’est pas de leur apprendre des pensées, mais plutôt de leur apprendre à penser. </w:t>
      </w:r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BattéJhunior</w:t>
      </w:r>
      <w:proofErr w:type="spellEnd"/>
      <w:r>
        <w:rPr>
          <w:rFonts w:ascii="Times New Roman" w:eastAsia="Times New Roman" w:hAnsi="Times New Roman" w:cs="Times New Roman"/>
          <w:sz w:val="32"/>
        </w:rPr>
        <w:t>)</w:t>
      </w:r>
      <w:r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:rsidR="00086434" w:rsidRDefault="000C08C5">
      <w:pPr>
        <w:spacing w:after="0"/>
      </w:pPr>
      <w:r>
        <w:t xml:space="preserve"> </w:t>
      </w:r>
    </w:p>
    <w:sectPr w:rsidR="00086434">
      <w:pgSz w:w="16838" w:h="11906" w:orient="landscape"/>
      <w:pgMar w:top="1440" w:right="1440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C5872"/>
    <w:multiLevelType w:val="hybridMultilevel"/>
    <w:tmpl w:val="B1CAFF0E"/>
    <w:lvl w:ilvl="0" w:tplc="6E7C0D0E">
      <w:start w:val="1"/>
      <w:numFmt w:val="bullet"/>
      <w:lvlText w:val="-"/>
      <w:lvlJc w:val="left"/>
      <w:pPr>
        <w:ind w:left="72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722D046">
      <w:start w:val="1"/>
      <w:numFmt w:val="bullet"/>
      <w:lvlText w:val="o"/>
      <w:lvlJc w:val="left"/>
      <w:pPr>
        <w:ind w:left="155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9521432">
      <w:start w:val="1"/>
      <w:numFmt w:val="bullet"/>
      <w:lvlText w:val="▪"/>
      <w:lvlJc w:val="left"/>
      <w:pPr>
        <w:ind w:left="227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5F08710">
      <w:start w:val="1"/>
      <w:numFmt w:val="bullet"/>
      <w:lvlText w:val="•"/>
      <w:lvlJc w:val="left"/>
      <w:pPr>
        <w:ind w:left="299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7382948">
      <w:start w:val="1"/>
      <w:numFmt w:val="bullet"/>
      <w:lvlText w:val="o"/>
      <w:lvlJc w:val="left"/>
      <w:pPr>
        <w:ind w:left="371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65E0326">
      <w:start w:val="1"/>
      <w:numFmt w:val="bullet"/>
      <w:lvlText w:val="▪"/>
      <w:lvlJc w:val="left"/>
      <w:pPr>
        <w:ind w:left="443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D280562">
      <w:start w:val="1"/>
      <w:numFmt w:val="bullet"/>
      <w:lvlText w:val="•"/>
      <w:lvlJc w:val="left"/>
      <w:pPr>
        <w:ind w:left="515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F3E054E">
      <w:start w:val="1"/>
      <w:numFmt w:val="bullet"/>
      <w:lvlText w:val="o"/>
      <w:lvlJc w:val="left"/>
      <w:pPr>
        <w:ind w:left="587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9886C2E">
      <w:start w:val="1"/>
      <w:numFmt w:val="bullet"/>
      <w:lvlText w:val="▪"/>
      <w:lvlJc w:val="left"/>
      <w:pPr>
        <w:ind w:left="659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B07A08"/>
    <w:multiLevelType w:val="hybridMultilevel"/>
    <w:tmpl w:val="AFF4D1C4"/>
    <w:lvl w:ilvl="0" w:tplc="EECC9AB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DB606A46">
      <w:start w:val="1"/>
      <w:numFmt w:val="bullet"/>
      <w:lvlText w:val="o"/>
      <w:lvlJc w:val="left"/>
      <w:pPr>
        <w:ind w:left="15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76C4AADA">
      <w:start w:val="1"/>
      <w:numFmt w:val="bullet"/>
      <w:lvlText w:val="▪"/>
      <w:lvlJc w:val="left"/>
      <w:pPr>
        <w:ind w:left="22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E0D869AE">
      <w:start w:val="1"/>
      <w:numFmt w:val="bullet"/>
      <w:lvlText w:val="•"/>
      <w:lvlJc w:val="left"/>
      <w:pPr>
        <w:ind w:left="2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AE8A8394">
      <w:start w:val="1"/>
      <w:numFmt w:val="bullet"/>
      <w:lvlText w:val="o"/>
      <w:lvlJc w:val="left"/>
      <w:pPr>
        <w:ind w:left="36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3AF896A2">
      <w:start w:val="1"/>
      <w:numFmt w:val="bullet"/>
      <w:lvlText w:val="▪"/>
      <w:lvlJc w:val="left"/>
      <w:pPr>
        <w:ind w:left="4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349CAC88">
      <w:start w:val="1"/>
      <w:numFmt w:val="bullet"/>
      <w:lvlText w:val="•"/>
      <w:lvlJc w:val="left"/>
      <w:pPr>
        <w:ind w:left="5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6B948754">
      <w:start w:val="1"/>
      <w:numFmt w:val="bullet"/>
      <w:lvlText w:val="o"/>
      <w:lvlJc w:val="left"/>
      <w:pPr>
        <w:ind w:left="58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1F4BE9A">
      <w:start w:val="1"/>
      <w:numFmt w:val="bullet"/>
      <w:lvlText w:val="▪"/>
      <w:lvlJc w:val="left"/>
      <w:pPr>
        <w:ind w:left="65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434"/>
    <w:rsid w:val="00086434"/>
    <w:rsid w:val="000C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768C7"/>
  <w15:docId w15:val="{F14EEE53-CDA6-4A7F-BB6D-A45C53F8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C08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08C5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Battjhunior</dc:creator>
  <cp:keywords/>
  <cp:lastModifiedBy>Sce INFORMATIQUE</cp:lastModifiedBy>
  <cp:revision>2</cp:revision>
  <cp:lastPrinted>2022-10-26T10:05:00Z</cp:lastPrinted>
  <dcterms:created xsi:type="dcterms:W3CDTF">2022-10-26T10:06:00Z</dcterms:created>
  <dcterms:modified xsi:type="dcterms:W3CDTF">2022-10-26T10:06:00Z</dcterms:modified>
</cp:coreProperties>
</file>