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501" w:rsidRDefault="00F92501" w:rsidP="00F92501">
      <w:pPr>
        <w:rPr>
          <w:b/>
        </w:rPr>
      </w:pPr>
      <w:bookmarkStart w:id="0" w:name="_GoBack"/>
      <w:bookmarkEnd w:id="0"/>
      <w:r>
        <w:rPr>
          <w:b/>
        </w:rPr>
        <w:t>DESCRIPCIÓN DEL  SISTEMA</w:t>
      </w:r>
    </w:p>
    <w:p w:rsidR="00F92501" w:rsidRDefault="00F92501" w:rsidP="00F92501">
      <w:r>
        <w:t xml:space="preserve">Como ya hemos comentado antes, nos encargaremos del subsistema de AGORA@US llamado </w:t>
      </w:r>
      <w:r w:rsidRPr="00963857">
        <w:rPr>
          <w:b/>
        </w:rPr>
        <w:t>Autentificación</w:t>
      </w:r>
      <w:r>
        <w:t>.</w:t>
      </w:r>
    </w:p>
    <w:p w:rsidR="00F92501" w:rsidRDefault="00F92501" w:rsidP="00F92501">
      <w:r>
        <w:t>Nuestro subsistema se encargará de los primeros pasos cuando un usuario accede a AGOR@US, que consiste en decidir sobre dos opciones dependiendo de si se ha registrado antes en el sistema o no, en definitiva dos opciones:</w:t>
      </w:r>
    </w:p>
    <w:p w:rsidR="00F92501" w:rsidRDefault="00F92501" w:rsidP="00F92501">
      <w:pPr>
        <w:pStyle w:val="Prrafodelista"/>
        <w:numPr>
          <w:ilvl w:val="0"/>
          <w:numId w:val="1"/>
        </w:numPr>
      </w:pPr>
      <w:r>
        <w:t>Identificarse como usuario.</w:t>
      </w:r>
    </w:p>
    <w:p w:rsidR="00F92501" w:rsidRDefault="00F92501" w:rsidP="00F92501">
      <w:pPr>
        <w:pStyle w:val="Prrafodelista"/>
        <w:numPr>
          <w:ilvl w:val="0"/>
          <w:numId w:val="1"/>
        </w:numPr>
      </w:pPr>
      <w:r>
        <w:t>Registrarse en el sistema si aún no está registrado.</w:t>
      </w:r>
    </w:p>
    <w:p w:rsidR="00F92501" w:rsidRDefault="00F92501" w:rsidP="00F92501">
      <w:pPr>
        <w:pStyle w:val="Prrafodelista"/>
      </w:pPr>
    </w:p>
    <w:p w:rsidR="00F92501" w:rsidRDefault="00F92501" w:rsidP="00F92501">
      <w:pPr>
        <w:pStyle w:val="Prrafodelista"/>
        <w:numPr>
          <w:ilvl w:val="0"/>
          <w:numId w:val="2"/>
        </w:numPr>
      </w:pPr>
      <w:r>
        <w:t>Identificándose como usuario</w:t>
      </w:r>
    </w:p>
    <w:p w:rsidR="00F92501" w:rsidRPr="006E2533" w:rsidRDefault="00F92501" w:rsidP="00F92501">
      <w:pPr>
        <w:rPr>
          <w:i/>
        </w:rPr>
      </w:pPr>
      <w:r>
        <w:t xml:space="preserve">El sistema de autenticación pide un nombre de usuario y una contraseña que tendrá que coincidir con algún usuario guardado en la base de datos, con ello el usuario podrá entrar en el sistema y realizar las distintas funcionalidades de los demás subsistemas. </w:t>
      </w:r>
      <w:r w:rsidRPr="006E2533">
        <w:rPr>
          <w:i/>
        </w:rPr>
        <w:t>Una vez autenticado se guardan dos cookies en el sistema, una con identificador “</w:t>
      </w:r>
      <w:proofErr w:type="spellStart"/>
      <w:r w:rsidRPr="006E2533">
        <w:rPr>
          <w:i/>
        </w:rPr>
        <w:t>user</w:t>
      </w:r>
      <w:proofErr w:type="spellEnd"/>
      <w:r w:rsidRPr="006E2533">
        <w:rPr>
          <w:i/>
        </w:rPr>
        <w:t>”, donde guarda el nombre de usuario autenticado y otra con el identificador “</w:t>
      </w:r>
      <w:proofErr w:type="spellStart"/>
      <w:r w:rsidRPr="006E2533">
        <w:rPr>
          <w:i/>
        </w:rPr>
        <w:t>token</w:t>
      </w:r>
      <w:proofErr w:type="spellEnd"/>
      <w:r w:rsidRPr="006E2533">
        <w:rPr>
          <w:i/>
        </w:rPr>
        <w:t xml:space="preserve">” en la que se almacenará un </w:t>
      </w:r>
      <w:proofErr w:type="spellStart"/>
      <w:r w:rsidRPr="006E2533">
        <w:rPr>
          <w:i/>
        </w:rPr>
        <w:t>token</w:t>
      </w:r>
      <w:proofErr w:type="spellEnd"/>
      <w:r w:rsidRPr="006E2533">
        <w:rPr>
          <w:i/>
        </w:rPr>
        <w:t xml:space="preserve"> generado a partir de su nombre de usuario y contraseña.</w:t>
      </w:r>
      <w:r>
        <w:rPr>
          <w:i/>
        </w:rPr>
        <w:t>(Texto recogido de la memoria del año anterior).</w:t>
      </w:r>
    </w:p>
    <w:p w:rsidR="00F92501" w:rsidRDefault="00F92501" w:rsidP="00F92501">
      <w:pPr>
        <w:keepNext/>
      </w:pPr>
      <w:r>
        <w:rPr>
          <w:noProof/>
          <w:lang w:eastAsia="es-ES"/>
        </w:rPr>
        <w:drawing>
          <wp:inline distT="0" distB="0" distL="0" distR="0" wp14:anchorId="4FB33FAD" wp14:editId="2A9EBAD9">
            <wp:extent cx="5400040" cy="1913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e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01" w:rsidRDefault="00F92501" w:rsidP="00F92501">
      <w:pPr>
        <w:pStyle w:val="Descripcin"/>
        <w:jc w:val="center"/>
      </w:pPr>
      <w:r>
        <w:t xml:space="preserve">Ilustración del </w:t>
      </w:r>
      <w:proofErr w:type="spellStart"/>
      <w:r>
        <w:t>index</w:t>
      </w:r>
      <w:proofErr w:type="spellEnd"/>
      <w:r>
        <w:t xml:space="preserve"> del sistema de AGORA@US</w:t>
      </w:r>
    </w:p>
    <w:p w:rsidR="00F92501" w:rsidRDefault="00F92501" w:rsidP="00F92501">
      <w:r>
        <w:t>El subsistema recogido de años anteriores también ofrece una API REST con peticiones de tipo GET para que se verifique que el usuario esta autenticado correctamente cada vez que se acceda a distintas funcionalidades del sistema, las peticiones tendrá el siguiente formato:</w:t>
      </w:r>
    </w:p>
    <w:p w:rsidR="00F92501" w:rsidRDefault="00F92501" w:rsidP="00F92501">
      <w:pPr>
        <w:pStyle w:val="Default"/>
      </w:pPr>
    </w:p>
    <w:p w:rsidR="00F92501" w:rsidRDefault="00F92501" w:rsidP="00F92501">
      <w:pPr>
        <w:keepNext/>
      </w:pPr>
      <w:r>
        <w:rPr>
          <w:rFonts w:ascii="Arial" w:hAnsi="Arial" w:cs="Arial"/>
        </w:rPr>
        <w:t>.</w:t>
      </w:r>
      <w:r>
        <w:rPr>
          <w:noProof/>
          <w:lang w:eastAsia="es-ES"/>
        </w:rPr>
        <w:drawing>
          <wp:inline distT="0" distB="0" distL="0" distR="0" wp14:anchorId="2672D8FF" wp14:editId="1EFB7107">
            <wp:extent cx="5191850" cy="752580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7C1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01" w:rsidRDefault="00F92501" w:rsidP="00F92501">
      <w:pPr>
        <w:pStyle w:val="Descripcin"/>
        <w:jc w:val="center"/>
      </w:pPr>
      <w:r>
        <w:t>Ilustración recogida de la memora  del año anterior.</w:t>
      </w:r>
    </w:p>
    <w:p w:rsidR="00F92501" w:rsidRDefault="00F92501" w:rsidP="00F92501"/>
    <w:p w:rsidR="00F92501" w:rsidRDefault="00F92501" w:rsidP="00F92501"/>
    <w:p w:rsidR="00F92501" w:rsidRDefault="00F92501" w:rsidP="00F92501"/>
    <w:p w:rsidR="00F92501" w:rsidRDefault="00F92501" w:rsidP="00F92501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2F2BCA79" wp14:editId="3E034EE3">
            <wp:simplePos x="0" y="0"/>
            <wp:positionH relativeFrom="margin">
              <wp:posOffset>-1270</wp:posOffset>
            </wp:positionH>
            <wp:positionV relativeFrom="paragraph">
              <wp:posOffset>-4421</wp:posOffset>
            </wp:positionV>
            <wp:extent cx="5400040" cy="327596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0295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501" w:rsidRDefault="00F92501" w:rsidP="00F9250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F62685" wp14:editId="41307DCE">
                <wp:simplePos x="0" y="0"/>
                <wp:positionH relativeFrom="column">
                  <wp:posOffset>8890</wp:posOffset>
                </wp:positionH>
                <wp:positionV relativeFrom="paragraph">
                  <wp:posOffset>5544820</wp:posOffset>
                </wp:positionV>
                <wp:extent cx="5382260" cy="63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2501" w:rsidRPr="00727279" w:rsidRDefault="00F92501" w:rsidP="00F92501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Ilustración de la API REST ofrecida del año anterior.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F62685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.7pt;margin-top:436.6pt;width:423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O8oNgIAAHIEAAAOAAAAZHJzL2Uyb0RvYy54bWysVMFu2zAMvQ/YPwi6L05SNC2MOEWWIsOA&#10;oC2QDj0rshwLkEWNUmJ3Xz9KttOt22nYRaFI6tF8j8zyrmsMOyv0GmzBZ5MpZ8pKKLU9Fvzb8/bT&#10;LWc+CFsKA1YV/FV5frf6+GHZulzNoQZTKmQEYn3euoLXIbg8y7ysVSP8BJyyFKwAGxHoisesRNES&#10;emOy+XS6yFrA0iFI5T157/sgXyX8qlIyPFaVV4GZgtO3hXRiOg/xzFZLkR9RuFrL4TPEP3xFI7Sl&#10;oheoexEEO6H+A6rREsFDFSYSmgyqSkuVeqBuZtN33exr4VTqhcjx7kKT/3+w8uH8hEyXBb/hzIqG&#10;JNqcRInASsWC6gKwm0hS63xOuXtH2aH7DB2JPfo9OWPvXYVN/KWuGMWJ7tcLxYTEJDmvr27n8wWF&#10;JMUWV9cRI3t76tCHLwoaFo2CI+mXaBXnnQ996pgSK3kwutxqY+IlBjYG2VmQ1m2tgxrAf8syNuZa&#10;iK96wN6j0rAMVWK3fVfRCt2hGyg4QPlKDCD0g+Sd3GoquxM+PAmkyaHOaBvCIx2VgbbgMFic1YA/&#10;/uaP+SQoRTlraRIL7r+fBCrOzFdLUsexHQ0cjcNo2FOzAWp4RnvmZDLpAQYzmhVC80JLso5VKCSs&#10;pFoFD6O5Cf0+0JJJtV6nJBpOJ8LO7p2M0CO9z92LQDeIE6fjAcYZFfk7jfrcpJJbnwIRngSMhPYs&#10;kvDxQoOdRmBYwrg5v95T1ttfxeonAAAA//8DAFBLAwQUAAYACAAAACEAqvE3WN8AAAAJAQAADwAA&#10;AGRycy9kb3ducmV2LnhtbEyPwU7DMBBE70j8g7VIXFDr0EQlhDhVVcEBLhWhl97ceBsHYjuynTb8&#10;PUsvcJyd0eybcjWZnp3Qh85ZAffzBBjaxqnOtgJ2Hy+zHFiI0irZO4sCvjHAqrq+KmWh3Nm+46mO&#10;LaMSGwopQMc4FJyHRqORYe4GtOQdnTcykvQtV16eqdz0fJEkS25kZ+mDlgNuNDZf9WgEbLP9Vt+N&#10;x+e3dZb61924WX62tRC3N9P6CVjEKf6F4Ref0KEipoMbrQqsJ51RUED+kC6AkZ9nj7TtcLmkwKuS&#10;/19Q/QAAAP//AwBQSwECLQAUAAYACAAAACEAtoM4kv4AAADhAQAAEwAAAAAAAAAAAAAAAAAAAAAA&#10;W0NvbnRlbnRfVHlwZXNdLnhtbFBLAQItABQABgAIAAAAIQA4/SH/1gAAAJQBAAALAAAAAAAAAAAA&#10;AAAAAC8BAABfcmVscy8ucmVsc1BLAQItABQABgAIAAAAIQCPcO8oNgIAAHIEAAAOAAAAAAAAAAAA&#10;AAAAAC4CAABkcnMvZTJvRG9jLnhtbFBLAQItABQABgAIAAAAIQCq8TdY3wAAAAkBAAAPAAAAAAAA&#10;AAAAAAAAAJAEAABkcnMvZG93bnJldi54bWxQSwUGAAAAAAQABADzAAAAnAUAAAAA&#10;" stroked="f">
                <v:textbox style="mso-fit-shape-to-text:t" inset="0,0,0,0">
                  <w:txbxContent>
                    <w:p w:rsidR="00F92501" w:rsidRPr="00727279" w:rsidRDefault="00F92501" w:rsidP="00F92501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>Ilustración de la API REST ofrecida del año anterior.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7C57183B" wp14:editId="34498BD1">
            <wp:simplePos x="0" y="0"/>
            <wp:positionH relativeFrom="margin">
              <wp:align>right</wp:align>
            </wp:positionH>
            <wp:positionV relativeFrom="paragraph">
              <wp:posOffset>2963389</wp:posOffset>
            </wp:positionV>
            <wp:extent cx="5382883" cy="2524760"/>
            <wp:effectExtent l="0" t="0" r="889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0939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83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501" w:rsidRPr="00A45AD1" w:rsidRDefault="00F92501" w:rsidP="00F92501"/>
    <w:p w:rsidR="00F92501" w:rsidRPr="00A45AD1" w:rsidRDefault="00F92501" w:rsidP="00F92501"/>
    <w:p w:rsidR="00F92501" w:rsidRPr="00A45AD1" w:rsidRDefault="00F92501" w:rsidP="00F92501"/>
    <w:p w:rsidR="00F92501" w:rsidRPr="00A45AD1" w:rsidRDefault="00F92501" w:rsidP="00F92501"/>
    <w:p w:rsidR="00F92501" w:rsidRPr="00A45AD1" w:rsidRDefault="00F92501" w:rsidP="00F92501"/>
    <w:p w:rsidR="00F92501" w:rsidRPr="00A45AD1" w:rsidRDefault="00F92501" w:rsidP="00F92501"/>
    <w:p w:rsidR="00F92501" w:rsidRPr="00A45AD1" w:rsidRDefault="00F92501" w:rsidP="00F92501"/>
    <w:p w:rsidR="00F92501" w:rsidRPr="00A45AD1" w:rsidRDefault="00F92501" w:rsidP="00F92501"/>
    <w:p w:rsidR="00F92501" w:rsidRPr="00A45AD1" w:rsidRDefault="00F92501" w:rsidP="00F92501"/>
    <w:p w:rsidR="00F92501" w:rsidRPr="00A45AD1" w:rsidRDefault="00F92501" w:rsidP="00F92501"/>
    <w:p w:rsidR="00F92501" w:rsidRPr="00A45AD1" w:rsidRDefault="00F92501" w:rsidP="00F92501"/>
    <w:p w:rsidR="00F92501" w:rsidRPr="00A45AD1" w:rsidRDefault="00F92501" w:rsidP="00F92501"/>
    <w:p w:rsidR="00F92501" w:rsidRPr="00A45AD1" w:rsidRDefault="00F92501" w:rsidP="00F92501"/>
    <w:p w:rsidR="00F92501" w:rsidRPr="00A45AD1" w:rsidRDefault="00F92501" w:rsidP="00F92501"/>
    <w:p w:rsidR="00F92501" w:rsidRPr="00A45AD1" w:rsidRDefault="00F92501" w:rsidP="00F92501"/>
    <w:p w:rsidR="00F92501" w:rsidRPr="00A45AD1" w:rsidRDefault="00F92501" w:rsidP="00F92501"/>
    <w:p w:rsidR="00F92501" w:rsidRPr="00A45AD1" w:rsidRDefault="00F92501" w:rsidP="00F92501"/>
    <w:p w:rsidR="00F92501" w:rsidRPr="00A45AD1" w:rsidRDefault="00F92501" w:rsidP="00F92501"/>
    <w:p w:rsidR="00F92501" w:rsidRPr="00A45AD1" w:rsidRDefault="00F92501" w:rsidP="00F92501"/>
    <w:p w:rsidR="00F92501" w:rsidRPr="00A45AD1" w:rsidRDefault="00F92501" w:rsidP="00F92501"/>
    <w:p w:rsidR="00F92501" w:rsidRPr="00A45AD1" w:rsidRDefault="00F92501" w:rsidP="00F92501"/>
    <w:p w:rsidR="00F92501" w:rsidRPr="00A45AD1" w:rsidRDefault="00F92501" w:rsidP="00F92501"/>
    <w:p w:rsidR="00F92501" w:rsidRDefault="00F92501" w:rsidP="00F92501"/>
    <w:p w:rsidR="00F92501" w:rsidRDefault="00F92501" w:rsidP="00F92501"/>
    <w:p w:rsidR="00F92501" w:rsidRDefault="00F92501" w:rsidP="00F92501"/>
    <w:p w:rsidR="00F92501" w:rsidRDefault="00F92501" w:rsidP="00F92501"/>
    <w:p w:rsidR="00F92501" w:rsidRDefault="00F92501" w:rsidP="00F92501"/>
    <w:p w:rsidR="00F92501" w:rsidRDefault="00F92501" w:rsidP="00F92501"/>
    <w:p w:rsidR="00F92501" w:rsidRPr="00A45AD1" w:rsidRDefault="00F92501" w:rsidP="00F92501"/>
    <w:p w:rsidR="00F92501" w:rsidRDefault="00F92501" w:rsidP="00F92501">
      <w:pPr>
        <w:pStyle w:val="Prrafodelista"/>
        <w:numPr>
          <w:ilvl w:val="0"/>
          <w:numId w:val="2"/>
        </w:numPr>
      </w:pPr>
      <w:r>
        <w:lastRenderedPageBreak/>
        <w:t>Registro en el sistema</w:t>
      </w:r>
    </w:p>
    <w:p w:rsidR="00F92501" w:rsidRDefault="00F92501" w:rsidP="00F92501">
      <w:pPr>
        <w:rPr>
          <w:noProof/>
          <w:lang w:eastAsia="es-ES"/>
        </w:rPr>
      </w:pPr>
      <w:r>
        <w:t>El subsistema también ofrece un registro para usuarios no registrados, donde solicita una serie de datos al usuario antes de poder entrar en el sistema.</w:t>
      </w:r>
    </w:p>
    <w:p w:rsidR="00F92501" w:rsidRDefault="00F92501" w:rsidP="00F92501">
      <w:pPr>
        <w:keepNext/>
      </w:pPr>
      <w:r>
        <w:rPr>
          <w:noProof/>
          <w:lang w:eastAsia="es-ES"/>
        </w:rPr>
        <w:drawing>
          <wp:inline distT="0" distB="0" distL="0" distR="0" wp14:anchorId="0485987C" wp14:editId="1437926F">
            <wp:extent cx="5400040" cy="2216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01" w:rsidRDefault="00F92501" w:rsidP="00F92501">
      <w:pPr>
        <w:pStyle w:val="Descripcin"/>
      </w:pPr>
      <w:r>
        <w:t>Ilustración del formulario de registro del sistema AGORA@US</w:t>
      </w:r>
    </w:p>
    <w:p w:rsidR="00F92501" w:rsidRPr="00A45AD1" w:rsidRDefault="00F92501" w:rsidP="00F92501">
      <w:pPr>
        <w:tabs>
          <w:tab w:val="left" w:pos="1122"/>
        </w:tabs>
      </w:pPr>
    </w:p>
    <w:p w:rsidR="00B879E6" w:rsidRDefault="00B879E6"/>
    <w:sectPr w:rsidR="00B87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27138"/>
    <w:multiLevelType w:val="hybridMultilevel"/>
    <w:tmpl w:val="5D060D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216ED8"/>
    <w:multiLevelType w:val="hybridMultilevel"/>
    <w:tmpl w:val="F8C4329A"/>
    <w:lvl w:ilvl="0" w:tplc="CE148B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01"/>
    <w:rsid w:val="00B879E6"/>
    <w:rsid w:val="00F9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816BCF-A961-4210-9CB9-B3311225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5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F925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F92501"/>
    <w:pPr>
      <w:ind w:left="720"/>
      <w:contextualSpacing/>
    </w:pPr>
  </w:style>
  <w:style w:type="paragraph" w:customStyle="1" w:styleId="Default">
    <w:name w:val="Default"/>
    <w:rsid w:val="00F9250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</dc:creator>
  <cp:keywords/>
  <dc:description/>
  <cp:lastModifiedBy>AWE</cp:lastModifiedBy>
  <cp:revision>1</cp:revision>
  <dcterms:created xsi:type="dcterms:W3CDTF">2015-12-26T20:55:00Z</dcterms:created>
  <dcterms:modified xsi:type="dcterms:W3CDTF">2015-12-26T20:56:00Z</dcterms:modified>
</cp:coreProperties>
</file>