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E6D" w:rsidRPr="003369FD" w:rsidRDefault="00782E6D" w:rsidP="00782E6D">
      <w:pPr>
        <w:rPr>
          <w:b/>
        </w:rPr>
      </w:pPr>
      <w:r w:rsidRPr="003369FD">
        <w:rPr>
          <w:b/>
        </w:rPr>
        <w:t>INTRODUCCION</w:t>
      </w:r>
    </w:p>
    <w:p w:rsidR="00782E6D" w:rsidRDefault="00782E6D" w:rsidP="00782E6D">
      <w:r>
        <w:t xml:space="preserve">Trabajaremos sobre un proyecto desarrollado el año pasado en la asignatura de EGC llamado AGORA@US que consiste en crear un sistema de votaciones online basado en el proyecto profesional ya desarrollado y en funcionamiento </w:t>
      </w:r>
      <w:proofErr w:type="spellStart"/>
      <w:r>
        <w:t>Agora</w:t>
      </w:r>
      <w:proofErr w:type="spellEnd"/>
      <w:r>
        <w:t xml:space="preserve"> </w:t>
      </w:r>
      <w:proofErr w:type="spellStart"/>
      <w:r>
        <w:t>Voting</w:t>
      </w:r>
      <w:proofErr w:type="spellEnd"/>
      <w:r>
        <w:t>.</w:t>
      </w:r>
    </w:p>
    <w:p w:rsidR="00782E6D" w:rsidRDefault="00782E6D" w:rsidP="00782E6D">
      <w:pPr>
        <w:keepNext/>
      </w:pPr>
      <w:r>
        <w:rPr>
          <w:noProof/>
          <w:lang w:eastAsia="es-ES"/>
        </w:rPr>
        <w:drawing>
          <wp:inline distT="0" distB="0" distL="0" distR="0" wp14:anchorId="71F9FAA3" wp14:editId="1E113DB3">
            <wp:extent cx="5400040" cy="3436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0632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6D" w:rsidRDefault="00782E6D" w:rsidP="00782E6D">
      <w:pPr>
        <w:pStyle w:val="Descripcin"/>
        <w:jc w:val="center"/>
      </w:pPr>
      <w:r>
        <w:t xml:space="preserve">Arquitectura de </w:t>
      </w:r>
      <w:proofErr w:type="spellStart"/>
      <w:r>
        <w:t>Agora</w:t>
      </w:r>
      <w:proofErr w:type="spellEnd"/>
      <w:r>
        <w:t xml:space="preserve"> </w:t>
      </w:r>
      <w:proofErr w:type="spellStart"/>
      <w:r>
        <w:t>Voting</w:t>
      </w:r>
      <w:proofErr w:type="spellEnd"/>
      <w:r>
        <w:t>. Imagen recogida de la wiki de la asignatura.</w:t>
      </w:r>
    </w:p>
    <w:p w:rsidR="00782E6D" w:rsidRDefault="00782E6D" w:rsidP="00782E6D"/>
    <w:p w:rsidR="00782E6D" w:rsidRDefault="00782E6D" w:rsidP="00782E6D">
      <w:r>
        <w:t>En este documento especificamos cada punto acordado para el desarrollo del proyecto de nuestro subsistema y basándonos en la documentación a modo guía proporcionada por los profesores.  La dividimos en varias áreas, subdivididas en procesos, en concreto: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Elementos de control: se enumeran los elementos de gestión de la configuración y cómo se va a gestionar la configuración de cada uno de ellos.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Entorno de desarrollo: se describe cuál es el entorno de desarrollo y la versión que se ha usado y los pasos para instalar nuestro sistema como los subsistemas relacionados para hacer funcionar el sistema completo.</w:t>
      </w:r>
      <w:r w:rsidRPr="001305B2">
        <w:rPr>
          <w:rFonts w:ascii="NimbusRomNo9L-Regu" w:hAnsi="NimbusRomNo9L-Regu" w:cs="NimbusRomNo9L-Regu"/>
          <w:sz w:val="24"/>
          <w:szCs w:val="24"/>
        </w:rPr>
        <w:t xml:space="preserve"> </w:t>
      </w:r>
    </w:p>
    <w:p w:rsidR="00782E6D" w:rsidRDefault="00782E6D" w:rsidP="00782E6D">
      <w:pPr>
        <w:pStyle w:val="Prrafodelista"/>
        <w:numPr>
          <w:ilvl w:val="0"/>
          <w:numId w:val="1"/>
        </w:numPr>
      </w:pPr>
      <w:r>
        <w:t xml:space="preserve">Gestión del código fuente: se describe cómo hacemos la gestión del código fuente durante el desarrollo de nuestro proyecto. En principio se  creó un repositorio en </w:t>
      </w:r>
      <w:proofErr w:type="spellStart"/>
      <w:r>
        <w:t>git</w:t>
      </w:r>
      <w:proofErr w:type="spellEnd"/>
      <w:r>
        <w:t xml:space="preserve"> para la gestión del código, pero hablando con los demás grupos de los demás subsistemas se acordó crear un repositorio en común con subcarpetas, una por cada grupo o subsistema para facilitar la integración o el trabajo de cada grupo en común con los demás subsistemas.</w:t>
      </w:r>
    </w:p>
    <w:p w:rsidR="00782E6D" w:rsidRDefault="00782E6D" w:rsidP="00782E6D">
      <w:pPr>
        <w:pStyle w:val="Prrafodelista"/>
        <w:numPr>
          <w:ilvl w:val="0"/>
          <w:numId w:val="1"/>
        </w:numPr>
      </w:pPr>
      <w:r>
        <w:t>Gestión de la construcción y de la integración: se describen las técnicas de integración continua, principalmente usamos Jenkins para automatizar el trabajo de las tareas cuando se produzcan cambios en el repositorio, se especificará más en el apartado correspondiente.</w:t>
      </w:r>
    </w:p>
    <w:p w:rsidR="00782E6D" w:rsidRPr="001305B2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t>Gestión del cambio, incidencias y depuración: se describen las herramientas y los procesos que se usan y como se usan.</w:t>
      </w:r>
    </w:p>
    <w:p w:rsidR="00782E6D" w:rsidRPr="00840EC7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lastRenderedPageBreak/>
        <w:t>Gestión de liberaciones, despliegue y entrega: se describe el procedimiento usado para desplegar en una máquina los subsistemas de forma que estén integrados.</w:t>
      </w:r>
    </w:p>
    <w:p w:rsidR="00782E6D" w:rsidRPr="005C605C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t>Gestión de la variabilidad: se describen los mecanismos usados y los niveles en los que se gestiona la variabilidad.</w:t>
      </w:r>
    </w:p>
    <w:p w:rsidR="00782E6D" w:rsidRPr="00FC74F6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t>Mapa de herramientas: se describe las herramientas usadas en el nuestro proyecto.</w:t>
      </w:r>
    </w:p>
    <w:p w:rsidR="00782E6D" w:rsidRDefault="00782E6D" w:rsidP="00782E6D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sz w:val="24"/>
          <w:szCs w:val="24"/>
        </w:rPr>
      </w:pPr>
    </w:p>
    <w:p w:rsidR="00782E6D" w:rsidRDefault="00782E6D" w:rsidP="00782E6D">
      <w:pPr>
        <w:autoSpaceDE w:val="0"/>
        <w:autoSpaceDN w:val="0"/>
        <w:adjustRightInd w:val="0"/>
        <w:spacing w:after="0" w:line="240" w:lineRule="auto"/>
        <w:ind w:left="360"/>
        <w:rPr>
          <w:rFonts w:cs="NimbusRomNo9L-Regu"/>
        </w:rPr>
      </w:pPr>
      <w:r>
        <w:rPr>
          <w:rFonts w:cs="NimbusRomNo9L-Regu"/>
        </w:rPr>
        <w:t>El sistema a desarrollar consta de varios subsistemas que se dividen por cada grupo de clase formado en el aula, éstos son: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>Verificación.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>Artefactos comunes.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>Cabina de votación.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>Autentificación.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>Recuento y modificación de resultados.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>Almacenamiento de votos.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>Creación y administración de censos.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>Deliberaciones.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>Creación y administración de votaciones</w:t>
      </w:r>
    </w:p>
    <w:p w:rsidR="00782E6D" w:rsidRDefault="00782E6D" w:rsidP="00782E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proofErr w:type="spellStart"/>
      <w:r>
        <w:rPr>
          <w:rFonts w:cs="NimbusRomNo9L-Regu"/>
        </w:rPr>
        <w:t>Frontend</w:t>
      </w:r>
      <w:proofErr w:type="spellEnd"/>
      <w:r>
        <w:rPr>
          <w:rFonts w:cs="NimbusRomNo9L-Regu"/>
        </w:rPr>
        <w:t xml:space="preserve"> y visualización de resultados.</w:t>
      </w:r>
    </w:p>
    <w:p w:rsidR="00782E6D" w:rsidRDefault="00782E6D" w:rsidP="00782E6D">
      <w:pPr>
        <w:autoSpaceDE w:val="0"/>
        <w:autoSpaceDN w:val="0"/>
        <w:adjustRightInd w:val="0"/>
        <w:spacing w:after="0" w:line="240" w:lineRule="auto"/>
        <w:rPr>
          <w:rFonts w:cs="NimbusRomNo9L-Regu"/>
        </w:rPr>
      </w:pPr>
    </w:p>
    <w:p w:rsidR="00782E6D" w:rsidRPr="00A45AD1" w:rsidRDefault="00782E6D" w:rsidP="00782E6D">
      <w:p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 xml:space="preserve">Nuestro grupo se centrará en el desarrollo del proyecto del subsistema de </w:t>
      </w:r>
      <w:r w:rsidRPr="00630C66">
        <w:rPr>
          <w:rFonts w:cs="NimbusRomNo9L-Regu"/>
          <w:b/>
        </w:rPr>
        <w:t>Autentificación</w:t>
      </w:r>
      <w:r>
        <w:rPr>
          <w:rFonts w:cs="NimbusRomNo9L-Regu"/>
        </w:rPr>
        <w:t>, que se encargará de la autentificación de los usuarios en el sistema antes de proceder a votar dentro del sistema, así como un formulario de registro para los usuarios que no están registrados en el sistema.</w:t>
      </w:r>
    </w:p>
    <w:p w:rsidR="00B879E6" w:rsidRDefault="00B879E6">
      <w:bookmarkStart w:id="0" w:name="_GoBack"/>
      <w:bookmarkEnd w:id="0"/>
    </w:p>
    <w:sectPr w:rsidR="00B87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16ED8"/>
    <w:multiLevelType w:val="hybridMultilevel"/>
    <w:tmpl w:val="F8C4329A"/>
    <w:lvl w:ilvl="0" w:tplc="CE148B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6D"/>
    <w:rsid w:val="00782E6D"/>
    <w:rsid w:val="00B8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6A6CB-1AAC-4C40-BB68-EA250D1A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E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82E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8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</dc:creator>
  <cp:keywords/>
  <dc:description/>
  <cp:lastModifiedBy>AWE</cp:lastModifiedBy>
  <cp:revision>1</cp:revision>
  <dcterms:created xsi:type="dcterms:W3CDTF">2015-12-26T20:55:00Z</dcterms:created>
  <dcterms:modified xsi:type="dcterms:W3CDTF">2015-12-26T20:55:00Z</dcterms:modified>
</cp:coreProperties>
</file>