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B5" w:rsidRDefault="00EE17B5" w:rsidP="00EE17B5">
      <w:pPr>
        <w:pStyle w:val="Ttulo1"/>
        <w:numPr>
          <w:ilvl w:val="0"/>
          <w:numId w:val="1"/>
        </w:numPr>
      </w:pPr>
      <w:r>
        <w:t>Elementos de control</w:t>
      </w:r>
    </w:p>
    <w:p w:rsidR="00EE17B5" w:rsidRPr="00EE17B5" w:rsidRDefault="00EE17B5" w:rsidP="00EE17B5"/>
    <w:p w:rsidR="00E67E38" w:rsidRDefault="00EE17B5" w:rsidP="00EE17B5">
      <w:r>
        <w:t>En este apartado enumeraremos los distintos elementos que definan la “baseline” y que estarán bajo la gestión de la configuración y como se va a gestionar la con</w:t>
      </w:r>
      <w:r w:rsidR="00E67E38">
        <w:t xml:space="preserve">figuración de cada uno de ellos, entendiendo por “baseline” un especificación o producto revisado y aprobado </w:t>
      </w:r>
      <w:r w:rsidR="00E67E38">
        <w:t>formalmente, que sirve como base para el desarrollo posterior</w:t>
      </w:r>
      <w:r w:rsidR="00E67E38">
        <w:t>.</w:t>
      </w:r>
      <w:r w:rsidR="006E7B1E">
        <w:t xml:space="preserve"> Dichos elementos se enumeran a continuación:</w:t>
      </w:r>
    </w:p>
    <w:p w:rsidR="006E7B1E" w:rsidRDefault="006E7B1E" w:rsidP="006E7B1E">
      <w:pPr>
        <w:pStyle w:val="Default"/>
      </w:pPr>
    </w:p>
    <w:p w:rsidR="006E7B1E" w:rsidRDefault="006E7B1E" w:rsidP="00FC56A3">
      <w:pPr>
        <w:pStyle w:val="Default"/>
        <w:numPr>
          <w:ilvl w:val="0"/>
          <w:numId w:val="4"/>
        </w:numPr>
        <w:spacing w:after="27"/>
        <w:ind w:left="10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Plan de proyecto. </w:t>
      </w:r>
    </w:p>
    <w:p w:rsidR="006E7B1E" w:rsidRDefault="006E7B1E" w:rsidP="00FC56A3">
      <w:pPr>
        <w:pStyle w:val="Default"/>
        <w:numPr>
          <w:ilvl w:val="0"/>
          <w:numId w:val="4"/>
        </w:numPr>
        <w:spacing w:after="27"/>
        <w:ind w:left="10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Plan de gestión de la configuración. </w:t>
      </w:r>
    </w:p>
    <w:p w:rsidR="006E7B1E" w:rsidRDefault="006E7B1E" w:rsidP="00FC56A3">
      <w:pPr>
        <w:pStyle w:val="Default"/>
        <w:numPr>
          <w:ilvl w:val="0"/>
          <w:numId w:val="4"/>
        </w:numPr>
        <w:spacing w:after="27"/>
        <w:ind w:left="10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Plan de aseguramiento de calidad. </w:t>
      </w:r>
    </w:p>
    <w:p w:rsidR="006E7B1E" w:rsidRDefault="006E7B1E" w:rsidP="00FC56A3">
      <w:pPr>
        <w:pStyle w:val="Default"/>
        <w:numPr>
          <w:ilvl w:val="0"/>
          <w:numId w:val="4"/>
        </w:numPr>
        <w:spacing w:after="27"/>
        <w:ind w:left="10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Documento de definición de requisitos. </w:t>
      </w:r>
    </w:p>
    <w:p w:rsidR="006E7B1E" w:rsidRDefault="006E7B1E" w:rsidP="00FC56A3">
      <w:pPr>
        <w:pStyle w:val="Default"/>
        <w:numPr>
          <w:ilvl w:val="0"/>
          <w:numId w:val="4"/>
        </w:numPr>
        <w:spacing w:after="27"/>
        <w:ind w:left="10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Documento de análisis del sistema. </w:t>
      </w:r>
    </w:p>
    <w:p w:rsidR="006E7B1E" w:rsidRDefault="006E7B1E" w:rsidP="00FC56A3">
      <w:pPr>
        <w:pStyle w:val="Default"/>
        <w:numPr>
          <w:ilvl w:val="0"/>
          <w:numId w:val="4"/>
        </w:numPr>
        <w:ind w:left="10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Documento de diseño del sistema. </w:t>
      </w:r>
    </w:p>
    <w:p w:rsidR="006E7B1E" w:rsidRDefault="006E7B1E" w:rsidP="00FC56A3">
      <w:pPr>
        <w:pStyle w:val="Default"/>
        <w:numPr>
          <w:ilvl w:val="0"/>
          <w:numId w:val="4"/>
        </w:numPr>
        <w:spacing w:after="20"/>
        <w:ind w:left="1068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Prototipos. </w:t>
      </w:r>
    </w:p>
    <w:p w:rsidR="006E7B1E" w:rsidRDefault="006E7B1E" w:rsidP="00FC56A3">
      <w:pPr>
        <w:pStyle w:val="Default"/>
        <w:numPr>
          <w:ilvl w:val="0"/>
          <w:numId w:val="5"/>
        </w:numPr>
        <w:spacing w:after="20"/>
        <w:ind w:left="1068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Especificaciones de prueba. </w:t>
      </w:r>
    </w:p>
    <w:p w:rsidR="006E7B1E" w:rsidRDefault="006E7B1E" w:rsidP="00FC56A3">
      <w:pPr>
        <w:pStyle w:val="Default"/>
        <w:numPr>
          <w:ilvl w:val="0"/>
          <w:numId w:val="5"/>
        </w:numPr>
        <w:spacing w:after="20"/>
        <w:ind w:left="1068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Plan de pruebas. </w:t>
      </w:r>
    </w:p>
    <w:p w:rsidR="006E7B1E" w:rsidRDefault="006E7B1E" w:rsidP="00FC56A3">
      <w:pPr>
        <w:pStyle w:val="Default"/>
        <w:numPr>
          <w:ilvl w:val="0"/>
          <w:numId w:val="5"/>
        </w:numPr>
        <w:spacing w:after="20"/>
        <w:ind w:left="1068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Código fuente. </w:t>
      </w:r>
    </w:p>
    <w:p w:rsidR="006E7B1E" w:rsidRDefault="006E7B1E" w:rsidP="00FC56A3">
      <w:pPr>
        <w:pStyle w:val="Default"/>
        <w:numPr>
          <w:ilvl w:val="0"/>
          <w:numId w:val="5"/>
        </w:numPr>
        <w:spacing w:after="20"/>
        <w:ind w:left="1068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Código objeto y ejecutable. </w:t>
      </w:r>
    </w:p>
    <w:p w:rsidR="006E7B1E" w:rsidRDefault="006E7B1E" w:rsidP="00FC56A3">
      <w:pPr>
        <w:pStyle w:val="Default"/>
        <w:numPr>
          <w:ilvl w:val="0"/>
          <w:numId w:val="5"/>
        </w:numPr>
        <w:spacing w:after="20"/>
        <w:ind w:left="1068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Datos de prueba. </w:t>
      </w:r>
    </w:p>
    <w:p w:rsidR="006E7B1E" w:rsidRDefault="006E7B1E" w:rsidP="00FC56A3">
      <w:pPr>
        <w:pStyle w:val="Default"/>
        <w:numPr>
          <w:ilvl w:val="0"/>
          <w:numId w:val="5"/>
        </w:numPr>
        <w:spacing w:after="20"/>
        <w:ind w:left="1068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Datos del proyecto. </w:t>
      </w:r>
    </w:p>
    <w:p w:rsidR="006E7B1E" w:rsidRDefault="006E7B1E" w:rsidP="00FC56A3">
      <w:pPr>
        <w:pStyle w:val="Default"/>
        <w:numPr>
          <w:ilvl w:val="0"/>
          <w:numId w:val="5"/>
        </w:numPr>
        <w:ind w:left="1068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Manuales de usuario. </w:t>
      </w:r>
    </w:p>
    <w:p w:rsidR="006E7B1E" w:rsidRPr="00EE17B5" w:rsidRDefault="006E7B1E" w:rsidP="00FC56A3">
      <w:pPr>
        <w:pStyle w:val="Prrafodelista"/>
        <w:ind w:left="1080"/>
      </w:pPr>
    </w:p>
    <w:p w:rsidR="002C59CB" w:rsidRDefault="00FC56A3">
      <w:r>
        <w:t>También hemos considerado elementos de configuración las herramientas hardware y software necesarios para el desarrollo del proyecto. En concreto:</w:t>
      </w:r>
    </w:p>
    <w:p w:rsidR="00FC56A3" w:rsidRDefault="007F6B4C" w:rsidP="00FC56A3">
      <w:pPr>
        <w:pStyle w:val="Prrafodelista"/>
        <w:numPr>
          <w:ilvl w:val="0"/>
          <w:numId w:val="6"/>
        </w:numPr>
      </w:pPr>
      <w:r>
        <w:t>Microsoft Office</w:t>
      </w:r>
    </w:p>
    <w:p w:rsidR="00FC56A3" w:rsidRDefault="007F6B4C">
      <w:pPr>
        <w:pStyle w:val="Prrafodelista"/>
        <w:numPr>
          <w:ilvl w:val="0"/>
          <w:numId w:val="6"/>
        </w:numPr>
      </w:pPr>
      <w:r>
        <w:t xml:space="preserve">Oracle VM </w:t>
      </w:r>
      <w:proofErr w:type="spellStart"/>
      <w:r>
        <w:t>VirtualBox</w:t>
      </w:r>
      <w:proofErr w:type="spellEnd"/>
    </w:p>
    <w:p w:rsidR="007F6B4C" w:rsidRDefault="007F6B4C">
      <w:pPr>
        <w:pStyle w:val="Prrafodelista"/>
        <w:numPr>
          <w:ilvl w:val="0"/>
          <w:numId w:val="6"/>
        </w:numPr>
      </w:pPr>
      <w:r>
        <w:t>Eclipse</w:t>
      </w:r>
    </w:p>
    <w:p w:rsidR="007F6B4C" w:rsidRDefault="007F6B4C">
      <w:pPr>
        <w:pStyle w:val="Prrafodelista"/>
        <w:numPr>
          <w:ilvl w:val="0"/>
          <w:numId w:val="6"/>
        </w:numPr>
      </w:pPr>
      <w:r>
        <w:t xml:space="preserve">Apache </w:t>
      </w:r>
      <w:proofErr w:type="spellStart"/>
      <w:r>
        <w:t>Tomcat</w:t>
      </w:r>
      <w:proofErr w:type="spellEnd"/>
    </w:p>
    <w:p w:rsidR="007F6B4C" w:rsidRDefault="007F6B4C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</w:p>
    <w:p w:rsidR="007F6B4C" w:rsidRDefault="007F6B4C">
      <w:pPr>
        <w:pStyle w:val="Prrafodelista"/>
        <w:numPr>
          <w:ilvl w:val="0"/>
          <w:numId w:val="6"/>
        </w:numPr>
      </w:pPr>
      <w:proofErr w:type="spellStart"/>
      <w:r>
        <w:t>GitHub</w:t>
      </w:r>
      <w:proofErr w:type="spellEnd"/>
    </w:p>
    <w:p w:rsidR="007F6B4C" w:rsidRDefault="007F6B4C">
      <w:pPr>
        <w:pStyle w:val="Prrafodelista"/>
        <w:numPr>
          <w:ilvl w:val="0"/>
          <w:numId w:val="6"/>
        </w:numPr>
      </w:pPr>
      <w:proofErr w:type="spellStart"/>
      <w:r>
        <w:t>MySQL</w:t>
      </w:r>
      <w:proofErr w:type="spellEnd"/>
    </w:p>
    <w:p w:rsidR="007F6B4C" w:rsidRDefault="007F6B4C">
      <w:pPr>
        <w:pStyle w:val="Prrafodelista"/>
        <w:numPr>
          <w:ilvl w:val="0"/>
          <w:numId w:val="6"/>
        </w:numPr>
      </w:pPr>
      <w:r>
        <w:t>Java JDK</w:t>
      </w:r>
    </w:p>
    <w:p w:rsidR="007F6B4C" w:rsidRDefault="007F6B4C">
      <w:pPr>
        <w:pStyle w:val="Prrafodelista"/>
        <w:numPr>
          <w:ilvl w:val="0"/>
          <w:numId w:val="6"/>
        </w:numPr>
      </w:pPr>
      <w:proofErr w:type="spellStart"/>
      <w:r>
        <w:t>Maven</w:t>
      </w:r>
      <w:proofErr w:type="spellEnd"/>
    </w:p>
    <w:p w:rsidR="007F6B4C" w:rsidRDefault="007F6B4C">
      <w:pPr>
        <w:pStyle w:val="Prrafodelista"/>
        <w:numPr>
          <w:ilvl w:val="0"/>
          <w:numId w:val="6"/>
        </w:numPr>
      </w:pPr>
      <w:r>
        <w:t>Angular JS</w:t>
      </w:r>
    </w:p>
    <w:p w:rsidR="007F6B4C" w:rsidRDefault="007F6B4C">
      <w:pPr>
        <w:pStyle w:val="Prrafodelista"/>
        <w:numPr>
          <w:ilvl w:val="0"/>
          <w:numId w:val="6"/>
        </w:numPr>
      </w:pPr>
      <w:r>
        <w:t>Spring</w:t>
      </w:r>
    </w:p>
    <w:p w:rsidR="007F6B4C" w:rsidRDefault="007F6B4C">
      <w:pPr>
        <w:pStyle w:val="Prrafodelista"/>
        <w:numPr>
          <w:ilvl w:val="0"/>
          <w:numId w:val="6"/>
        </w:numPr>
      </w:pPr>
      <w:proofErr w:type="spellStart"/>
      <w:r>
        <w:t>Hibernate</w:t>
      </w:r>
      <w:proofErr w:type="spellEnd"/>
    </w:p>
    <w:p w:rsidR="00E901AD" w:rsidRDefault="00E901AD">
      <w:pPr>
        <w:pStyle w:val="Prrafodelista"/>
        <w:numPr>
          <w:ilvl w:val="0"/>
          <w:numId w:val="6"/>
        </w:numPr>
      </w:pPr>
      <w:r>
        <w:t>Ordenadores portátiles</w:t>
      </w:r>
    </w:p>
    <w:p w:rsidR="00E901AD" w:rsidRDefault="00E901AD">
      <w:pPr>
        <w:pStyle w:val="Prrafodelista"/>
        <w:numPr>
          <w:ilvl w:val="0"/>
          <w:numId w:val="6"/>
        </w:numPr>
      </w:pPr>
      <w:r>
        <w:t>Monitores</w:t>
      </w:r>
    </w:p>
    <w:p w:rsidR="00E901AD" w:rsidRDefault="00E901AD">
      <w:pPr>
        <w:pStyle w:val="Prrafodelista"/>
        <w:numPr>
          <w:ilvl w:val="0"/>
          <w:numId w:val="6"/>
        </w:numPr>
      </w:pPr>
      <w:r>
        <w:t>Ratones y teclados</w:t>
      </w:r>
    </w:p>
    <w:p w:rsidR="00E901AD" w:rsidRDefault="00E901AD">
      <w:pPr>
        <w:pStyle w:val="Prrafodelista"/>
        <w:numPr>
          <w:ilvl w:val="0"/>
          <w:numId w:val="6"/>
        </w:numPr>
      </w:pPr>
      <w:r>
        <w:t>Etc.</w:t>
      </w:r>
    </w:p>
    <w:p w:rsidR="007F6B4C" w:rsidRDefault="007F6B4C" w:rsidP="007F6B4C">
      <w:r>
        <w:lastRenderedPageBreak/>
        <w:t xml:space="preserve">La información acerca de las versiones y de cómo utilizaremos estas herramientas se explicarán en el apartado 5 – Entorno de desarrollo y más detalladamente en el apartado 11 – Mapa de herramientas. </w:t>
      </w:r>
    </w:p>
    <w:p w:rsidR="00E901AD" w:rsidRDefault="00E901AD" w:rsidP="007F6B4C">
      <w:r>
        <w:t>Para definir la “baseline” hemos puestos todos los elementos de configuración en un documento Excel dividido en diferentes hojas dependiendo del tipo de elemento (Software, Hardware, Documento, etc.)</w:t>
      </w:r>
      <w:r w:rsidR="007A3D26">
        <w:t xml:space="preserve"> indicado su versión y el estado en el que se encuentra cada elemento. Esto permite un fácil seguimiento de los mismos y una trazabilidad eficaz.</w:t>
      </w:r>
      <w:bookmarkStart w:id="0" w:name="_GoBack"/>
      <w:bookmarkEnd w:id="0"/>
    </w:p>
    <w:sectPr w:rsidR="00E90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A73"/>
    <w:multiLevelType w:val="hybridMultilevel"/>
    <w:tmpl w:val="DE40E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3C48"/>
    <w:multiLevelType w:val="hybridMultilevel"/>
    <w:tmpl w:val="79FE65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22B47"/>
    <w:multiLevelType w:val="hybridMultilevel"/>
    <w:tmpl w:val="954602B2"/>
    <w:lvl w:ilvl="0" w:tplc="0C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6B9A3818"/>
    <w:multiLevelType w:val="hybridMultilevel"/>
    <w:tmpl w:val="79AC5A94"/>
    <w:lvl w:ilvl="0" w:tplc="0C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767F38FE"/>
    <w:multiLevelType w:val="hybridMultilevel"/>
    <w:tmpl w:val="3F4241C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5F"/>
    <w:rsid w:val="005A0383"/>
    <w:rsid w:val="006E7B1E"/>
    <w:rsid w:val="007A3D26"/>
    <w:rsid w:val="007F6B4C"/>
    <w:rsid w:val="00A114B7"/>
    <w:rsid w:val="00C80F5F"/>
    <w:rsid w:val="00E67E38"/>
    <w:rsid w:val="00E901AD"/>
    <w:rsid w:val="00EE17B5"/>
    <w:rsid w:val="00FC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060F8-4159-4BF6-8A9D-02FFEE26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7B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7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E7B1E"/>
    <w:pPr>
      <w:ind w:left="720"/>
      <w:contextualSpacing/>
    </w:pPr>
  </w:style>
  <w:style w:type="paragraph" w:customStyle="1" w:styleId="Default">
    <w:name w:val="Default"/>
    <w:rsid w:val="006E7B1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2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Rodríguez</dc:creator>
  <cp:keywords/>
  <dc:description/>
  <cp:lastModifiedBy>Daniel Pérez Rodríguez</cp:lastModifiedBy>
  <cp:revision>2</cp:revision>
  <dcterms:created xsi:type="dcterms:W3CDTF">2015-12-20T17:49:00Z</dcterms:created>
  <dcterms:modified xsi:type="dcterms:W3CDTF">2015-12-20T19:10:00Z</dcterms:modified>
</cp:coreProperties>
</file>