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CF5B" w14:textId="42B92819" w:rsidR="00F6446A" w:rsidRDefault="00657885">
      <w:r w:rsidRPr="00657885">
        <w:t xml:space="preserve">DURANTE LA INVESTIGACIÓN DE LOS ORÍGENES HIPPIE DE SU MADRE, HOMERO DESCUBRIÓ SU SEGUNDO </w:t>
      </w:r>
      <w:proofErr w:type="gramStart"/>
      <w:r w:rsidRPr="00657885">
        <w:t>NOMBRE..</w:t>
      </w:r>
      <w:proofErr w:type="gramEnd"/>
      <w:r w:rsidRPr="00657885">
        <w:t xml:space="preserve"> ¿CÚAL ERA ESE SEGUNDO NOMBRE?</w:t>
      </w:r>
    </w:p>
    <w:sectPr w:rsidR="00F64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6A"/>
    <w:rsid w:val="00657885"/>
    <w:rsid w:val="00EC6FE2"/>
    <w:rsid w:val="00F6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8BD655-8F06-43CE-8768-024CD3A6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4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4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4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4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3</cp:revision>
  <dcterms:created xsi:type="dcterms:W3CDTF">2026-06-06T20:17:00Z</dcterms:created>
  <dcterms:modified xsi:type="dcterms:W3CDTF">2026-06-06T20:18:00Z</dcterms:modified>
</cp:coreProperties>
</file>