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1A806" w14:textId="2B3BB03D" w:rsidR="008648CE" w:rsidRPr="00C750F5" w:rsidRDefault="008648CE" w:rsidP="00CA6390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>Consumer preference testing of boiled sweetpotato (</w:t>
      </w:r>
      <w:r w:rsidRPr="00C750F5">
        <w:rPr>
          <w:rFonts w:asciiTheme="minorHAnsi" w:hAnsiTheme="minorHAnsi" w:cstheme="minorHAnsi"/>
          <w:b/>
          <w:bCs/>
          <w:i/>
          <w:sz w:val="32"/>
          <w:szCs w:val="32"/>
          <w:lang w:val="en-GB"/>
        </w:rPr>
        <w:t>Ipomoea batatas</w:t>
      </w:r>
      <w:r w:rsidR="00557AAE">
        <w:rPr>
          <w:rFonts w:asciiTheme="minorHAnsi" w:hAnsiTheme="minorHAnsi" w:cstheme="minorHAnsi"/>
          <w:b/>
          <w:bCs/>
          <w:i/>
          <w:sz w:val="32"/>
          <w:szCs w:val="32"/>
          <w:lang w:val="en-GB"/>
        </w:rPr>
        <w:t xml:space="preserve"> </w:t>
      </w:r>
      <w:r w:rsidR="00557AAE" w:rsidRPr="00CA6390">
        <w:rPr>
          <w:rFonts w:asciiTheme="minorHAnsi" w:hAnsiTheme="minorHAnsi" w:cstheme="minorHAnsi"/>
          <w:b/>
          <w:bCs/>
          <w:iCs/>
          <w:sz w:val="32"/>
          <w:szCs w:val="32"/>
          <w:lang w:val="en-GB"/>
        </w:rPr>
        <w:t>(L.) Lam.</w:t>
      </w:r>
      <w:r w:rsidRPr="00557AAE">
        <w:rPr>
          <w:rFonts w:asciiTheme="minorHAnsi" w:hAnsiTheme="minorHAnsi" w:cstheme="minorHAnsi"/>
          <w:b/>
          <w:bCs/>
          <w:iCs/>
          <w:sz w:val="32"/>
          <w:szCs w:val="32"/>
          <w:lang w:val="en-GB"/>
        </w:rPr>
        <w:t>)</w:t>
      </w: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using </w:t>
      </w:r>
      <w:r w:rsidR="00754F61">
        <w:rPr>
          <w:rFonts w:asciiTheme="minorHAnsi" w:hAnsiTheme="minorHAnsi" w:cstheme="minorHAnsi"/>
          <w:b/>
          <w:bCs/>
          <w:sz w:val="32"/>
          <w:szCs w:val="32"/>
          <w:lang w:val="en-GB"/>
        </w:rPr>
        <w:t>crowdsourc</w:t>
      </w:r>
      <w:r w:rsidR="001C2CFB">
        <w:rPr>
          <w:rFonts w:asciiTheme="minorHAnsi" w:hAnsiTheme="minorHAnsi" w:cstheme="minorHAnsi"/>
          <w:b/>
          <w:bCs/>
          <w:sz w:val="32"/>
          <w:szCs w:val="32"/>
          <w:lang w:val="en-GB"/>
        </w:rPr>
        <w:t>ed</w:t>
      </w:r>
      <w:r w:rsidR="00754F61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citizen science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in </w:t>
      </w:r>
      <w:r w:rsidR="0025400D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Ghana and </w:t>
      </w:r>
      <w:r>
        <w:rPr>
          <w:rFonts w:asciiTheme="minorHAnsi" w:hAnsiTheme="minorHAnsi" w:cstheme="minorHAnsi"/>
          <w:b/>
          <w:bCs/>
          <w:sz w:val="32"/>
          <w:szCs w:val="32"/>
          <w:lang w:val="en-GB"/>
        </w:rPr>
        <w:t>Uganda</w:t>
      </w:r>
    </w:p>
    <w:p w14:paraId="4FC97D23" w14:textId="2BE4CB3C" w:rsidR="00B0010A" w:rsidRPr="00C750F5" w:rsidRDefault="008648CE" w:rsidP="00CA6390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C750F5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 </w:t>
      </w:r>
    </w:p>
    <w:p w14:paraId="7E524A41" w14:textId="18AED940" w:rsidR="00251685" w:rsidRPr="00490A31" w:rsidRDefault="00251685" w:rsidP="00251685">
      <w:pPr>
        <w:spacing w:line="360" w:lineRule="auto"/>
        <w:rPr>
          <w:rFonts w:asciiTheme="minorHAnsi" w:hAnsiTheme="minorHAnsi" w:cstheme="minorHAnsi"/>
          <w:vertAlign w:val="superscript"/>
        </w:rPr>
      </w:pPr>
      <w:r w:rsidRPr="00490A31">
        <w:rPr>
          <w:rFonts w:asciiTheme="minorHAnsi" w:hAnsiTheme="minorHAnsi" w:cstheme="minorHAnsi"/>
        </w:rPr>
        <w:t>Mukani Moyo</w:t>
      </w:r>
      <w:r w:rsidRPr="00490A31">
        <w:rPr>
          <w:rFonts w:asciiTheme="minorHAnsi" w:hAnsiTheme="minorHAnsi" w:cstheme="minorHAnsi"/>
          <w:vertAlign w:val="superscript"/>
        </w:rPr>
        <w:t>1</w:t>
      </w:r>
      <w:r w:rsidRPr="00490A31">
        <w:rPr>
          <w:rFonts w:asciiTheme="minorHAnsi" w:hAnsiTheme="minorHAnsi" w:cstheme="minorHAnsi"/>
        </w:rPr>
        <w:t>, Reuben</w:t>
      </w:r>
      <w:r>
        <w:rPr>
          <w:rFonts w:asciiTheme="minorHAnsi" w:hAnsiTheme="minorHAnsi" w:cstheme="minorHAnsi"/>
        </w:rPr>
        <w:t xml:space="preserve"> </w:t>
      </w:r>
      <w:r w:rsidRPr="00490A31">
        <w:rPr>
          <w:rFonts w:asciiTheme="minorHAnsi" w:hAnsiTheme="minorHAnsi" w:cstheme="minorHAnsi"/>
        </w:rPr>
        <w:t>Ssali</w:t>
      </w:r>
      <w:r>
        <w:rPr>
          <w:rFonts w:asciiTheme="minorHAnsi" w:hAnsiTheme="minorHAnsi" w:cstheme="minorHAnsi"/>
          <w:vertAlign w:val="superscript"/>
        </w:rPr>
        <w:t>2</w:t>
      </w:r>
      <w:r w:rsidRPr="00490A31">
        <w:rPr>
          <w:rFonts w:asciiTheme="minorHAnsi" w:hAnsiTheme="minorHAnsi" w:cstheme="minorHAnsi"/>
        </w:rPr>
        <w:t>, Sam Namanda</w:t>
      </w:r>
      <w:r>
        <w:rPr>
          <w:rFonts w:asciiTheme="minorHAnsi" w:hAnsiTheme="minorHAnsi" w:cstheme="minorHAnsi"/>
          <w:vertAlign w:val="superscript"/>
        </w:rPr>
        <w:t>3</w:t>
      </w:r>
      <w:r w:rsidRPr="00490A31">
        <w:rPr>
          <w:rFonts w:asciiTheme="minorHAnsi" w:hAnsiTheme="minorHAnsi" w:cstheme="minorHAnsi"/>
        </w:rPr>
        <w:t>, Mariam Nakitto</w:t>
      </w:r>
      <w:r>
        <w:rPr>
          <w:rFonts w:asciiTheme="minorHAnsi" w:hAnsiTheme="minorHAnsi" w:cstheme="minorHAnsi"/>
          <w:vertAlign w:val="superscript"/>
        </w:rPr>
        <w:t>3</w:t>
      </w:r>
      <w:r w:rsidRPr="00490A3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Eric K. Dery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, Daniel Akansake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, Joseph Adjebeng-Danquah</w:t>
      </w:r>
      <w:r>
        <w:rPr>
          <w:rFonts w:asciiTheme="minorHAnsi" w:hAnsiTheme="minorHAnsi" w:cstheme="minorHAnsi"/>
          <w:vertAlign w:val="superscript"/>
        </w:rPr>
        <w:t>4</w:t>
      </w:r>
      <w:r>
        <w:rPr>
          <w:rFonts w:asciiTheme="minorHAnsi" w:hAnsiTheme="minorHAnsi" w:cstheme="minorHAnsi"/>
        </w:rPr>
        <w:t xml:space="preserve">, </w:t>
      </w:r>
      <w:r w:rsidRPr="00490A31">
        <w:rPr>
          <w:rFonts w:asciiTheme="minorHAnsi" w:hAnsiTheme="minorHAnsi" w:cstheme="minorHAnsi"/>
        </w:rPr>
        <w:t>Jacob van Etten</w:t>
      </w:r>
      <w:r>
        <w:rPr>
          <w:rFonts w:asciiTheme="minorHAnsi" w:hAnsiTheme="minorHAnsi" w:cstheme="minorHAnsi"/>
          <w:vertAlign w:val="superscript"/>
        </w:rPr>
        <w:t>5</w:t>
      </w:r>
      <w:r w:rsidRPr="00490A31">
        <w:rPr>
          <w:rFonts w:asciiTheme="minorHAnsi" w:hAnsiTheme="minorHAnsi" w:cstheme="minorHAnsi"/>
        </w:rPr>
        <w:t xml:space="preserve">, </w:t>
      </w:r>
      <w:proofErr w:type="spellStart"/>
      <w:r w:rsidRPr="00490A31">
        <w:rPr>
          <w:rFonts w:asciiTheme="minorHAnsi" w:hAnsiTheme="minorHAnsi" w:cstheme="minorHAnsi"/>
        </w:rPr>
        <w:t>Kau</w:t>
      </w:r>
      <w:r>
        <w:rPr>
          <w:rFonts w:asciiTheme="minorHAnsi" w:hAnsiTheme="minorHAnsi" w:cstheme="minorHAnsi"/>
        </w:rPr>
        <w:t>ê</w:t>
      </w:r>
      <w:proofErr w:type="spellEnd"/>
      <w:r w:rsidRPr="00490A3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</w:t>
      </w:r>
      <w:r w:rsidRPr="00490A31">
        <w:rPr>
          <w:rFonts w:asciiTheme="minorHAnsi" w:hAnsiTheme="minorHAnsi" w:cstheme="minorHAnsi"/>
        </w:rPr>
        <w:t>e Sousa</w:t>
      </w:r>
      <w:r>
        <w:rPr>
          <w:rFonts w:asciiTheme="minorHAnsi" w:hAnsiTheme="minorHAnsi" w:cstheme="minorHAnsi"/>
          <w:vertAlign w:val="superscript"/>
        </w:rPr>
        <w:t>5,6</w:t>
      </w:r>
      <w:r w:rsidRPr="00490A31">
        <w:rPr>
          <w:rFonts w:asciiTheme="minorHAnsi" w:hAnsiTheme="minorHAnsi" w:cstheme="minorHAnsi"/>
        </w:rPr>
        <w:t xml:space="preserve">, </w:t>
      </w:r>
      <w:r w:rsidR="00240DC8" w:rsidRPr="00240DC8">
        <w:rPr>
          <w:rFonts w:asciiTheme="minorHAnsi" w:hAnsiTheme="minorHAnsi" w:cstheme="minorHAnsi"/>
        </w:rPr>
        <w:t>Hannele Lindqvist-Kreuze</w:t>
      </w:r>
      <w:r w:rsidR="00240DC8" w:rsidRPr="00CA6390">
        <w:rPr>
          <w:rFonts w:asciiTheme="minorHAnsi" w:hAnsiTheme="minorHAnsi" w:cstheme="minorHAnsi"/>
          <w:vertAlign w:val="superscript"/>
        </w:rPr>
        <w:t>7</w:t>
      </w:r>
      <w:r w:rsidR="00240DC8">
        <w:rPr>
          <w:rFonts w:asciiTheme="minorHAnsi" w:hAnsiTheme="minorHAnsi" w:cstheme="minorHAnsi"/>
        </w:rPr>
        <w:t>,</w:t>
      </w:r>
      <w:r w:rsidR="00240DC8" w:rsidRPr="00240DC8">
        <w:rPr>
          <w:rFonts w:asciiTheme="minorHAnsi" w:hAnsiTheme="minorHAnsi" w:cstheme="minorHAnsi"/>
        </w:rPr>
        <w:t xml:space="preserve"> </w:t>
      </w:r>
      <w:r w:rsidRPr="00490A31">
        <w:rPr>
          <w:rFonts w:asciiTheme="minorHAnsi" w:hAnsiTheme="minorHAnsi" w:cstheme="minorHAnsi"/>
        </w:rPr>
        <w:t>Edward Carey</w:t>
      </w:r>
      <w:r>
        <w:rPr>
          <w:rFonts w:asciiTheme="minorHAnsi" w:hAnsiTheme="minorHAnsi" w:cstheme="minorHAnsi"/>
          <w:vertAlign w:val="superscript"/>
        </w:rPr>
        <w:t>2</w:t>
      </w:r>
      <w:r w:rsidRPr="00490A31">
        <w:rPr>
          <w:rFonts w:asciiTheme="minorHAnsi" w:hAnsiTheme="minorHAnsi" w:cstheme="minorHAnsi"/>
        </w:rPr>
        <w:t xml:space="preserve"> and Tawanda Muzhingi</w:t>
      </w:r>
      <w:r w:rsidRPr="00490A31">
        <w:rPr>
          <w:rFonts w:asciiTheme="minorHAnsi" w:hAnsiTheme="minorHAnsi" w:cstheme="minorHAnsi"/>
          <w:vertAlign w:val="superscript"/>
        </w:rPr>
        <w:t>1*</w:t>
      </w:r>
    </w:p>
    <w:p w14:paraId="27C0E947" w14:textId="77777777" w:rsidR="008648CE" w:rsidRPr="00C750F5" w:rsidRDefault="008648CE" w:rsidP="008648CE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2EC20C74" w14:textId="77777777" w:rsidR="008648CE" w:rsidRPr="00490A31" w:rsidRDefault="008648CE" w:rsidP="008648CE">
      <w:pPr>
        <w:spacing w:line="360" w:lineRule="auto"/>
        <w:jc w:val="both"/>
        <w:rPr>
          <w:rFonts w:asciiTheme="minorHAnsi" w:eastAsia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>1 International Potato Center, Sub-Saharan Regional Office, Food and Nutritional Evaluation Laboratory, Nairobi, Kenya</w:t>
      </w:r>
    </w:p>
    <w:p w14:paraId="15A108E7" w14:textId="1E2BAB6F" w:rsidR="000E495A" w:rsidRDefault="000E495A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</w:t>
      </w:r>
      <w:r w:rsidRPr="00490A31">
        <w:rPr>
          <w:rFonts w:asciiTheme="minorHAnsi" w:hAnsiTheme="minorHAnsi" w:cstheme="minorHAnsi"/>
          <w:sz w:val="20"/>
          <w:szCs w:val="20"/>
        </w:rPr>
        <w:t xml:space="preserve"> International Potato Center, Kumasi</w:t>
      </w:r>
      <w:r>
        <w:rPr>
          <w:rFonts w:asciiTheme="minorHAnsi" w:hAnsiTheme="minorHAnsi" w:cstheme="minorHAnsi"/>
          <w:sz w:val="20"/>
          <w:szCs w:val="20"/>
        </w:rPr>
        <w:t xml:space="preserve"> Office</w:t>
      </w:r>
      <w:r w:rsidRPr="00490A31">
        <w:rPr>
          <w:rFonts w:asciiTheme="minorHAnsi" w:hAnsiTheme="minorHAnsi" w:cstheme="minorHAnsi"/>
          <w:sz w:val="20"/>
          <w:szCs w:val="20"/>
        </w:rPr>
        <w:t>, Ghana</w:t>
      </w:r>
      <w:r w:rsidRPr="00490A3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56498CD" w14:textId="0C5C8A88" w:rsidR="008648CE" w:rsidRDefault="000E495A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</w:t>
      </w:r>
      <w:r w:rsidRPr="00490A31">
        <w:rPr>
          <w:rFonts w:asciiTheme="minorHAnsi" w:hAnsiTheme="minorHAnsi" w:cstheme="minorHAnsi"/>
          <w:sz w:val="20"/>
          <w:szCs w:val="20"/>
        </w:rPr>
        <w:t xml:space="preserve"> </w:t>
      </w:r>
      <w:r w:rsidR="008648CE" w:rsidRPr="00490A31">
        <w:rPr>
          <w:rFonts w:asciiTheme="minorHAnsi" w:hAnsiTheme="minorHAnsi" w:cstheme="minorHAnsi"/>
          <w:sz w:val="20"/>
          <w:szCs w:val="20"/>
        </w:rPr>
        <w:t>International Potato Center, Kampala</w:t>
      </w:r>
      <w:r w:rsidR="0014378E">
        <w:rPr>
          <w:rFonts w:asciiTheme="minorHAnsi" w:hAnsiTheme="minorHAnsi" w:cstheme="minorHAnsi"/>
          <w:sz w:val="20"/>
          <w:szCs w:val="20"/>
        </w:rPr>
        <w:t xml:space="preserve"> Office</w:t>
      </w:r>
      <w:r w:rsidR="008648CE" w:rsidRPr="00490A31">
        <w:rPr>
          <w:rFonts w:asciiTheme="minorHAnsi" w:hAnsiTheme="minorHAnsi" w:cstheme="minorHAnsi"/>
          <w:sz w:val="20"/>
          <w:szCs w:val="20"/>
        </w:rPr>
        <w:t>, Uganda</w:t>
      </w:r>
    </w:p>
    <w:p w14:paraId="52627629" w14:textId="368AD54C" w:rsidR="00D767D2" w:rsidRPr="00490A31" w:rsidRDefault="00D767D2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4 </w:t>
      </w:r>
      <w:r w:rsidRPr="00D767D2">
        <w:rPr>
          <w:rFonts w:asciiTheme="minorHAnsi" w:hAnsiTheme="minorHAnsi" w:cstheme="minorHAnsi"/>
          <w:sz w:val="20"/>
          <w:szCs w:val="20"/>
        </w:rPr>
        <w:t>Council for Scientific and Industrial Research - Savanna Agricultural Research Institute, Ghana</w:t>
      </w:r>
    </w:p>
    <w:p w14:paraId="3E4FBCBF" w14:textId="77C68CED" w:rsidR="008648CE" w:rsidRDefault="00D767D2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5</w:t>
      </w:r>
      <w:r w:rsidR="008648CE" w:rsidRPr="00490A31">
        <w:rPr>
          <w:rFonts w:asciiTheme="minorHAnsi" w:hAnsiTheme="minorHAnsi" w:cstheme="minorHAnsi"/>
          <w:sz w:val="20"/>
          <w:szCs w:val="20"/>
        </w:rPr>
        <w:t xml:space="preserve"> </w:t>
      </w:r>
      <w:r w:rsidR="00C72949" w:rsidRPr="00C72949">
        <w:rPr>
          <w:rFonts w:asciiTheme="minorHAnsi" w:hAnsiTheme="minorHAnsi" w:cstheme="minorHAnsi"/>
          <w:sz w:val="20"/>
          <w:szCs w:val="20"/>
        </w:rPr>
        <w:t xml:space="preserve">Bioversity International, 00054 </w:t>
      </w:r>
      <w:proofErr w:type="spellStart"/>
      <w:r w:rsidR="00C72949" w:rsidRPr="00C72949">
        <w:rPr>
          <w:rFonts w:asciiTheme="minorHAnsi" w:hAnsiTheme="minorHAnsi" w:cstheme="minorHAnsi"/>
          <w:sz w:val="20"/>
          <w:szCs w:val="20"/>
        </w:rPr>
        <w:t>Maccarese</w:t>
      </w:r>
      <w:proofErr w:type="spellEnd"/>
      <w:r w:rsidR="00C72949" w:rsidRPr="00C72949">
        <w:rPr>
          <w:rFonts w:asciiTheme="minorHAnsi" w:hAnsiTheme="minorHAnsi" w:cstheme="minorHAnsi"/>
          <w:sz w:val="20"/>
          <w:szCs w:val="20"/>
        </w:rPr>
        <w:t>, Rome, Italy</w:t>
      </w:r>
    </w:p>
    <w:p w14:paraId="5E6AA5A7" w14:textId="171952D1" w:rsidR="00C72949" w:rsidRPr="00490A31" w:rsidRDefault="00D767D2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6</w:t>
      </w:r>
      <w:r w:rsidR="00C72949">
        <w:rPr>
          <w:rFonts w:asciiTheme="minorHAnsi" w:hAnsiTheme="minorHAnsi" w:cstheme="minorHAnsi"/>
          <w:sz w:val="20"/>
          <w:szCs w:val="20"/>
        </w:rPr>
        <w:t xml:space="preserve"> </w:t>
      </w:r>
      <w:r w:rsidR="00C72949" w:rsidRPr="00C72949">
        <w:rPr>
          <w:rFonts w:asciiTheme="minorHAnsi" w:hAnsiTheme="minorHAnsi" w:cstheme="minorHAnsi"/>
          <w:sz w:val="20"/>
          <w:szCs w:val="20"/>
        </w:rPr>
        <w:t xml:space="preserve">Department of Agricultural Sciences, Inland Norway University of Applied Sciences, 2318 </w:t>
      </w:r>
      <w:proofErr w:type="spellStart"/>
      <w:r w:rsidR="00C72949" w:rsidRPr="00C72949">
        <w:rPr>
          <w:rFonts w:asciiTheme="minorHAnsi" w:hAnsiTheme="minorHAnsi" w:cstheme="minorHAnsi"/>
          <w:sz w:val="20"/>
          <w:szCs w:val="20"/>
        </w:rPr>
        <w:t>Hamar</w:t>
      </w:r>
      <w:proofErr w:type="spellEnd"/>
      <w:r w:rsidR="00C72949" w:rsidRPr="00C72949">
        <w:rPr>
          <w:rFonts w:asciiTheme="minorHAnsi" w:hAnsiTheme="minorHAnsi" w:cstheme="minorHAnsi"/>
          <w:sz w:val="20"/>
          <w:szCs w:val="20"/>
        </w:rPr>
        <w:t>, Norway</w:t>
      </w:r>
    </w:p>
    <w:p w14:paraId="1408BDBC" w14:textId="05CD6DE3" w:rsidR="008648CE" w:rsidRDefault="00661FDF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7</w:t>
      </w:r>
      <w:r w:rsidR="008648CE" w:rsidRPr="00490A31">
        <w:rPr>
          <w:rFonts w:asciiTheme="minorHAnsi" w:hAnsiTheme="minorHAnsi" w:cstheme="minorHAnsi"/>
          <w:sz w:val="20"/>
          <w:szCs w:val="20"/>
        </w:rPr>
        <w:t xml:space="preserve"> International Potato Center, Genetics, Genomics and Crop Improvement Sciences Division, Lima, Peru</w:t>
      </w:r>
    </w:p>
    <w:p w14:paraId="3F17DC59" w14:textId="77777777" w:rsidR="008648CE" w:rsidRPr="00490A31" w:rsidRDefault="008648CE" w:rsidP="008648CE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A31">
        <w:rPr>
          <w:rFonts w:asciiTheme="minorHAnsi" w:hAnsiTheme="minorHAnsi" w:cstheme="minorHAnsi"/>
          <w:sz w:val="20"/>
          <w:szCs w:val="20"/>
        </w:rPr>
        <w:t xml:space="preserve">*Corresponding author email: </w:t>
      </w:r>
      <w:hyperlink r:id="rId7" w:history="1">
        <w:r w:rsidRPr="00490A31">
          <w:rPr>
            <w:rStyle w:val="Hyperlink"/>
            <w:rFonts w:asciiTheme="minorHAnsi" w:hAnsiTheme="minorHAnsi" w:cstheme="minorHAnsi"/>
            <w:sz w:val="20"/>
            <w:szCs w:val="20"/>
          </w:rPr>
          <w:t>T.Muzhingi@cgiar.org</w:t>
        </w:r>
      </w:hyperlink>
    </w:p>
    <w:p w14:paraId="116D1176" w14:textId="77777777" w:rsidR="008648CE" w:rsidRDefault="008648CE" w:rsidP="008648CE">
      <w:pPr>
        <w:spacing w:line="360" w:lineRule="auto"/>
        <w:jc w:val="both"/>
        <w:rPr>
          <w:rFonts w:asciiTheme="minorHAnsi" w:hAnsiTheme="minorHAnsi" w:cstheme="minorHAnsi"/>
        </w:rPr>
      </w:pPr>
    </w:p>
    <w:p w14:paraId="20438827" w14:textId="77777777" w:rsidR="008648CE" w:rsidRDefault="008648CE" w:rsidP="008648CE">
      <w:pPr>
        <w:spacing w:line="360" w:lineRule="auto"/>
        <w:jc w:val="both"/>
        <w:rPr>
          <w:rFonts w:asciiTheme="minorHAnsi" w:hAnsiTheme="minorHAnsi" w:cstheme="minorHAnsi"/>
        </w:rPr>
      </w:pPr>
    </w:p>
    <w:p w14:paraId="59CB010E" w14:textId="77777777" w:rsidR="008648CE" w:rsidRDefault="008648CE" w:rsidP="008648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BF45B76" w14:textId="77777777" w:rsidR="008648CE" w:rsidRPr="00786C65" w:rsidRDefault="008648CE" w:rsidP="008648CE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786C65">
        <w:rPr>
          <w:rFonts w:asciiTheme="minorHAnsi" w:hAnsiTheme="minorHAnsi" w:cstheme="minorHAnsi"/>
          <w:b/>
          <w:bCs/>
        </w:rPr>
        <w:lastRenderedPageBreak/>
        <w:t>Abstract</w:t>
      </w:r>
    </w:p>
    <w:p w14:paraId="4865B4DA" w14:textId="731ED728" w:rsidR="008648CE" w:rsidRPr="00CA6390" w:rsidRDefault="00671828" w:rsidP="00FE79D7">
      <w:pPr>
        <w:spacing w:line="360" w:lineRule="auto"/>
        <w:jc w:val="both"/>
        <w:rPr>
          <w:rFonts w:asciiTheme="minorHAnsi" w:eastAsia="Times New Roman" w:hAnsiTheme="minorHAnsi" w:cstheme="minorHAnsi"/>
          <w:bCs/>
          <w:noProof/>
          <w:lang w:val="en-GB"/>
        </w:rPr>
      </w:pPr>
      <w:r>
        <w:rPr>
          <w:rFonts w:asciiTheme="minorHAnsi" w:eastAsia="Times New Roman" w:hAnsiTheme="minorHAnsi" w:cstheme="minorHAnsi"/>
          <w:bCs/>
          <w:noProof/>
          <w:lang w:val="en-GB"/>
        </w:rPr>
        <w:t>C</w:t>
      </w:r>
      <w:r w:rsidR="00754F61">
        <w:rPr>
          <w:rFonts w:asciiTheme="minorHAnsi" w:eastAsia="Times New Roman" w:hAnsiTheme="minorHAnsi" w:cstheme="minorHAnsi"/>
          <w:bCs/>
          <w:noProof/>
          <w:lang w:val="en-GB"/>
        </w:rPr>
        <w:t>rowdsourc</w:t>
      </w:r>
      <w:r w:rsidR="001C2CFB">
        <w:rPr>
          <w:rFonts w:asciiTheme="minorHAnsi" w:eastAsia="Times New Roman" w:hAnsiTheme="minorHAnsi" w:cstheme="minorHAnsi"/>
          <w:bCs/>
          <w:noProof/>
          <w:lang w:val="en-GB"/>
        </w:rPr>
        <w:t>ed</w:t>
      </w:r>
      <w:r w:rsidR="00754F61">
        <w:rPr>
          <w:rFonts w:asciiTheme="minorHAnsi" w:eastAsia="Times New Roman" w:hAnsiTheme="minorHAnsi" w:cstheme="minorHAnsi"/>
          <w:bCs/>
          <w:noProof/>
          <w:lang w:val="en-GB"/>
        </w:rPr>
        <w:t xml:space="preserve"> citizen science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is a</w:t>
      </w:r>
      <w:r w:rsidR="00251685">
        <w:rPr>
          <w:rFonts w:asciiTheme="minorHAnsi" w:eastAsia="Times New Roman" w:hAnsiTheme="minorHAnsi" w:cstheme="minorHAnsi"/>
          <w:bCs/>
          <w:noProof/>
          <w:lang w:val="en-GB"/>
        </w:rPr>
        <w:t>n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 emerging topic in plant sciences. Recently, a novel</w:t>
      </w:r>
      <w:r w:rsidR="00754F61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>
        <w:rPr>
          <w:rFonts w:asciiTheme="minorHAnsi" w:eastAsia="Times New Roman" w:hAnsiTheme="minorHAnsi" w:cstheme="minorHAnsi"/>
          <w:bCs/>
          <w:noProof/>
          <w:lang w:val="en-GB"/>
        </w:rPr>
        <w:t xml:space="preserve">method called </w:t>
      </w:r>
      <w:r w:rsidRPr="00CA6390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 xml:space="preserve">tricot </w:t>
      </w:r>
      <w:r>
        <w:rPr>
          <w:rFonts w:asciiTheme="minorHAnsi" w:eastAsia="Times New Roman" w:hAnsiTheme="minorHAnsi" w:cstheme="minorHAnsi"/>
          <w:bCs/>
          <w:noProof/>
          <w:lang w:val="en-GB"/>
        </w:rPr>
        <w:t>(triadic comparison of technologies) has been successfully utilised by demand-driven breeding programmes to identify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varieties for dissemination suited </w:t>
      </w:r>
      <w:r>
        <w:rPr>
          <w:rFonts w:asciiTheme="minorHAnsi" w:eastAsia="Times New Roman" w:hAnsiTheme="minorHAnsi" w:cstheme="minorHAnsi"/>
          <w:bCs/>
          <w:noProof/>
          <w:lang w:val="en-GB"/>
        </w:rPr>
        <w:t>to</w:t>
      </w:r>
      <w:r w:rsidRPr="00786C65">
        <w:rPr>
          <w:rFonts w:asciiTheme="minorHAnsi" w:eastAsia="Times New Roman" w:hAnsiTheme="minorHAnsi" w:cstheme="minorHAnsi"/>
          <w:bCs/>
          <w:noProof/>
          <w:lang w:val="en-GB"/>
        </w:rPr>
        <w:t xml:space="preserve"> specific geographic and climatic regions. </w:t>
      </w:r>
      <w:r w:rsidR="001C2CFB">
        <w:rPr>
          <w:rFonts w:asciiTheme="minorHAnsi" w:eastAsia="Times New Roman" w:hAnsiTheme="minorHAnsi" w:cstheme="minorHAnsi"/>
          <w:bCs/>
          <w:noProof/>
          <w:lang w:val="en-GB"/>
        </w:rPr>
        <w:t>An important feature of the method is the independent way in which farmers each evaluate the varieties on their own farm</w:t>
      </w:r>
      <w:r w:rsidR="00251685">
        <w:rPr>
          <w:rFonts w:asciiTheme="minorHAnsi" w:eastAsia="Times New Roman" w:hAnsiTheme="minorHAnsi" w:cstheme="minorHAnsi"/>
          <w:bCs/>
          <w:noProof/>
          <w:lang w:val="en-GB"/>
        </w:rPr>
        <w:t>s</w:t>
      </w:r>
      <w:r w:rsidR="001C2CFB">
        <w:rPr>
          <w:rFonts w:asciiTheme="minorHAnsi" w:eastAsia="Times New Roman" w:hAnsiTheme="minorHAnsi" w:cstheme="minorHAnsi"/>
          <w:bCs/>
          <w:noProof/>
          <w:lang w:val="en-GB"/>
        </w:rPr>
        <w:t xml:space="preserve"> as “citizen scientists”. So far, </w:t>
      </w:r>
      <w:r w:rsidR="00B543B1">
        <w:rPr>
          <w:rFonts w:asciiTheme="minorHAnsi" w:eastAsia="Times New Roman" w:hAnsiTheme="minorHAnsi" w:cstheme="minorHAnsi"/>
          <w:bCs/>
          <w:noProof/>
          <w:lang w:val="en-GB"/>
        </w:rPr>
        <w:t xml:space="preserve">no </w:t>
      </w:r>
      <w:r w:rsidR="001C2CFB">
        <w:rPr>
          <w:rFonts w:asciiTheme="minorHAnsi" w:eastAsia="Times New Roman" w:hAnsiTheme="minorHAnsi" w:cstheme="minorHAnsi"/>
          <w:bCs/>
          <w:noProof/>
          <w:lang w:val="en-GB"/>
        </w:rPr>
        <w:t>study has focused specifically on using tricot for consumer</w:t>
      </w:r>
      <w:r w:rsidR="00B543B1">
        <w:rPr>
          <w:rFonts w:asciiTheme="minorHAnsi" w:eastAsia="Times New Roman" w:hAnsiTheme="minorHAnsi" w:cstheme="minorHAnsi"/>
          <w:bCs/>
          <w:noProof/>
          <w:lang w:val="en-GB"/>
        </w:rPr>
        <w:t xml:space="preserve"> and markets</w:t>
      </w:r>
      <w:r w:rsidR="001C2CFB">
        <w:rPr>
          <w:rFonts w:asciiTheme="minorHAnsi" w:eastAsia="Times New Roman" w:hAnsiTheme="minorHAnsi" w:cstheme="minorHAnsi"/>
          <w:bCs/>
          <w:noProof/>
          <w:lang w:val="en-GB"/>
        </w:rPr>
        <w:t xml:space="preserve"> preferences. In this study, we evaluated if </w:t>
      </w:r>
      <w:r w:rsidR="001C2CFB" w:rsidRPr="00CA6390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tricot</w:t>
      </w:r>
      <w:r w:rsidR="001C2CFB">
        <w:rPr>
          <w:rFonts w:asciiTheme="minorHAnsi" w:eastAsia="Times New Roman" w:hAnsiTheme="minorHAnsi" w:cstheme="minorHAnsi"/>
          <w:bCs/>
          <w:noProof/>
          <w:lang w:val="en-GB"/>
        </w:rPr>
        <w:t xml:space="preserve"> can produce reliable information about consumer preferences</w:t>
      </w:r>
      <w:r w:rsidR="007D4478">
        <w:rPr>
          <w:rFonts w:asciiTheme="minorHAnsi" w:eastAsia="Times New Roman" w:hAnsiTheme="minorHAnsi" w:cstheme="minorHAnsi"/>
          <w:bCs/>
          <w:noProof/>
          <w:lang w:val="en-GB"/>
        </w:rPr>
        <w:t xml:space="preserve"> on </w:t>
      </w:r>
      <w:r w:rsidR="0019346E">
        <w:rPr>
          <w:rFonts w:asciiTheme="minorHAnsi" w:eastAsia="Times New Roman" w:hAnsiTheme="minorHAnsi" w:cstheme="minorHAnsi"/>
          <w:bCs/>
          <w:noProof/>
          <w:lang w:val="en-GB"/>
        </w:rPr>
        <w:t xml:space="preserve">released </w:t>
      </w:r>
      <w:r w:rsidR="007D4478">
        <w:rPr>
          <w:rFonts w:asciiTheme="minorHAnsi" w:eastAsia="Times New Roman" w:hAnsiTheme="minorHAnsi" w:cstheme="minorHAnsi"/>
          <w:bCs/>
          <w:noProof/>
          <w:lang w:val="en-GB"/>
        </w:rPr>
        <w:t xml:space="preserve">varieties and advanced </w:t>
      </w:r>
      <w:r w:rsidR="0019346E">
        <w:rPr>
          <w:rFonts w:asciiTheme="minorHAnsi" w:eastAsia="Times New Roman" w:hAnsiTheme="minorHAnsi" w:cstheme="minorHAnsi"/>
          <w:bCs/>
          <w:noProof/>
          <w:lang w:val="en-GB"/>
        </w:rPr>
        <w:t>selections</w:t>
      </w:r>
      <w:r w:rsidR="007D4478">
        <w:rPr>
          <w:rFonts w:asciiTheme="minorHAnsi" w:eastAsia="Times New Roman" w:hAnsiTheme="minorHAnsi" w:cstheme="minorHAnsi"/>
          <w:bCs/>
          <w:noProof/>
          <w:lang w:val="en-GB"/>
        </w:rPr>
        <w:t xml:space="preserve"> of sweetpotato (</w:t>
      </w:r>
      <w:r w:rsidR="007D4478" w:rsidRPr="00B46B3D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Ipomoea batatas</w:t>
      </w:r>
      <w:r w:rsidR="007D4478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 xml:space="preserve"> </w:t>
      </w:r>
      <w:r w:rsidR="007D4478" w:rsidRPr="00B46B3D">
        <w:rPr>
          <w:rFonts w:asciiTheme="minorHAnsi" w:eastAsia="Times New Roman" w:hAnsiTheme="minorHAnsi" w:cstheme="minorHAnsi"/>
          <w:bCs/>
          <w:noProof/>
          <w:lang w:val="en-GB"/>
        </w:rPr>
        <w:t>(L.) Lam.</w:t>
      </w:r>
      <w:r w:rsidR="007D4478">
        <w:rPr>
          <w:rFonts w:asciiTheme="minorHAnsi" w:eastAsia="Times New Roman" w:hAnsiTheme="minorHAnsi" w:cstheme="minorHAnsi"/>
          <w:bCs/>
          <w:noProof/>
          <w:lang w:val="en-GB"/>
        </w:rPr>
        <w:t>)</w:t>
      </w:r>
      <w:r w:rsidR="00B231DC"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r w:rsidR="00C346BC">
        <w:rPr>
          <w:rFonts w:asciiTheme="minorHAnsi" w:eastAsia="Times New Roman" w:hAnsiTheme="minorHAnsi" w:cstheme="minorHAnsi"/>
          <w:bCs/>
          <w:noProof/>
          <w:lang w:val="en-GB"/>
        </w:rPr>
        <w:t>We stud</w:t>
      </w:r>
      <w:r w:rsidR="00635521">
        <w:rPr>
          <w:rFonts w:asciiTheme="minorHAnsi" w:eastAsia="Times New Roman" w:hAnsiTheme="minorHAnsi" w:cstheme="minorHAnsi"/>
          <w:bCs/>
          <w:noProof/>
          <w:lang w:val="en-GB"/>
        </w:rPr>
        <w:t>ied</w:t>
      </w:r>
      <w:r w:rsidR="00C346BC">
        <w:rPr>
          <w:rFonts w:asciiTheme="minorHAnsi" w:eastAsia="Times New Roman" w:hAnsiTheme="minorHAnsi" w:cstheme="minorHAnsi"/>
          <w:bCs/>
          <w:noProof/>
          <w:lang w:val="en-GB"/>
        </w:rPr>
        <w:t xml:space="preserve"> consumer preferences related to</w:t>
      </w:r>
      <w:r w:rsidR="001C2CFB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boiled </w:t>
      </w:r>
      <w:r w:rsidR="008648CE" w:rsidRPr="00786C65">
        <w:rPr>
          <w:rFonts w:asciiTheme="minorHAnsi" w:eastAsia="Times New Roman" w:hAnsiTheme="minorHAnsi" w:cstheme="minorHAnsi"/>
          <w:bCs/>
          <w:noProof/>
          <w:lang w:val="en-GB"/>
        </w:rPr>
        <w:t>sweetpotato</w:t>
      </w:r>
      <w:r w:rsidR="004C2C0C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BE10FA">
        <w:rPr>
          <w:rFonts w:asciiTheme="minorHAnsi" w:eastAsia="Times New Roman" w:hAnsiTheme="minorHAnsi" w:cstheme="minorHAnsi"/>
          <w:bCs/>
          <w:noProof/>
          <w:lang w:val="en-GB"/>
        </w:rPr>
        <w:t xml:space="preserve">prepared from </w:t>
      </w:r>
      <w:r w:rsidR="000F115F">
        <w:rPr>
          <w:rFonts w:asciiTheme="minorHAnsi" w:eastAsia="Times New Roman" w:hAnsiTheme="minorHAnsi" w:cstheme="minorHAnsi"/>
          <w:bCs/>
          <w:noProof/>
          <w:lang w:val="en-GB"/>
        </w:rPr>
        <w:t>27</w:t>
      </w:r>
      <w:r w:rsidR="00BE10FA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19346E">
        <w:rPr>
          <w:rFonts w:asciiTheme="minorHAnsi" w:eastAsia="Times New Roman" w:hAnsiTheme="minorHAnsi" w:cstheme="minorHAnsi"/>
          <w:bCs/>
          <w:noProof/>
          <w:lang w:val="en-GB"/>
        </w:rPr>
        <w:t>genotypes</w:t>
      </w:r>
      <w:r w:rsidR="00BE10FA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8648CE" w:rsidRPr="00786C65">
        <w:rPr>
          <w:rFonts w:asciiTheme="minorHAnsi" w:eastAsia="Times New Roman" w:hAnsiTheme="minorHAnsi" w:cstheme="minorHAnsi"/>
          <w:bCs/>
          <w:noProof/>
          <w:lang w:val="en-GB"/>
        </w:rPr>
        <w:t>in</w:t>
      </w:r>
      <w:r w:rsidR="002B5BC5">
        <w:rPr>
          <w:rFonts w:asciiTheme="minorHAnsi" w:eastAsia="Times New Roman" w:hAnsiTheme="minorHAnsi" w:cstheme="minorHAnsi"/>
          <w:bCs/>
          <w:noProof/>
          <w:lang w:val="en-GB"/>
        </w:rPr>
        <w:t xml:space="preserve"> Ghana and </w:t>
      </w:r>
      <w:r w:rsidR="008648CE" w:rsidRPr="00786C65">
        <w:rPr>
          <w:rFonts w:asciiTheme="minorHAnsi" w:eastAsia="Times New Roman" w:hAnsiTheme="minorHAnsi" w:cstheme="minorHAnsi"/>
          <w:bCs/>
          <w:noProof/>
          <w:lang w:val="en-GB"/>
        </w:rPr>
        <w:t>Uganda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r w:rsidR="001C2CFB">
        <w:rPr>
          <w:rFonts w:asciiTheme="minorHAnsi" w:eastAsia="Times New Roman" w:hAnsiTheme="minorHAnsi" w:cstheme="minorHAnsi"/>
          <w:bCs/>
          <w:noProof/>
          <w:lang w:val="en-GB"/>
        </w:rPr>
        <w:t xml:space="preserve">We were specifically interested in evaluating if </w:t>
      </w:r>
      <w:r w:rsidR="00B231DC">
        <w:rPr>
          <w:rFonts w:asciiTheme="minorHAnsi" w:eastAsia="Times New Roman" w:hAnsiTheme="minorHAnsi" w:cstheme="minorHAnsi"/>
          <w:bCs/>
          <w:noProof/>
          <w:lang w:val="en-GB"/>
        </w:rPr>
        <w:t>a more independent style of evaluation (</w:t>
      </w:r>
      <w:r w:rsidR="00B231DC" w:rsidRPr="00CA6390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Home tasting</w:t>
      </w:r>
      <w:r w:rsidR="00B231DC">
        <w:rPr>
          <w:rFonts w:asciiTheme="minorHAnsi" w:eastAsia="Times New Roman" w:hAnsiTheme="minorHAnsi" w:cstheme="minorHAnsi"/>
          <w:bCs/>
          <w:noProof/>
          <w:lang w:val="en-GB"/>
        </w:rPr>
        <w:t xml:space="preserve">) would produce results comparable to an approach </w:t>
      </w:r>
      <w:r w:rsidR="00C346BC">
        <w:rPr>
          <w:rFonts w:asciiTheme="minorHAnsi" w:eastAsia="Times New Roman" w:hAnsiTheme="minorHAnsi" w:cstheme="minorHAnsi"/>
          <w:bCs/>
          <w:noProof/>
          <w:lang w:val="en-GB"/>
        </w:rPr>
        <w:t>that involves control over preparation (</w:t>
      </w:r>
      <w:r w:rsidR="00C346BC" w:rsidRPr="00CA6390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Community tasting</w:t>
      </w:r>
      <w:r w:rsidR="00C346BC">
        <w:rPr>
          <w:rFonts w:asciiTheme="minorHAnsi" w:eastAsia="Times New Roman" w:hAnsiTheme="minorHAnsi" w:cstheme="minorHAnsi"/>
          <w:bCs/>
          <w:noProof/>
          <w:lang w:val="en-GB"/>
        </w:rPr>
        <w:t xml:space="preserve">). 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Two </w:t>
      </w:r>
      <w:r w:rsidR="004C2C0C">
        <w:rPr>
          <w:rFonts w:asciiTheme="minorHAnsi" w:eastAsia="Times New Roman" w:hAnsiTheme="minorHAnsi" w:cstheme="minorHAnsi"/>
          <w:bCs/>
          <w:noProof/>
          <w:lang w:val="en-GB"/>
        </w:rPr>
        <w:t>trials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 were </w:t>
      </w:r>
      <w:r w:rsidR="004C2C0C">
        <w:rPr>
          <w:rFonts w:asciiTheme="minorHAnsi" w:eastAsia="Times New Roman" w:hAnsiTheme="minorHAnsi" w:cstheme="minorHAnsi"/>
          <w:bCs/>
          <w:noProof/>
          <w:lang w:val="en-GB"/>
        </w:rPr>
        <w:t>performed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 and compared. </w:t>
      </w:r>
      <w:r w:rsidR="00A954BB">
        <w:rPr>
          <w:rFonts w:asciiTheme="minorHAnsi" w:eastAsia="Times New Roman" w:hAnsiTheme="minorHAnsi" w:cstheme="minorHAnsi"/>
          <w:bCs/>
          <w:noProof/>
          <w:lang w:val="en-GB"/>
        </w:rPr>
        <w:t xml:space="preserve">In </w:t>
      </w:r>
      <w:r w:rsidR="008648CE" w:rsidRPr="00CA6390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Home tasting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2B5BC5">
        <w:rPr>
          <w:rFonts w:asciiTheme="minorHAnsi" w:eastAsia="Times New Roman" w:hAnsiTheme="minorHAnsi" w:cstheme="minorHAnsi"/>
          <w:bCs/>
          <w:noProof/>
          <w:lang w:val="en-GB"/>
        </w:rPr>
        <w:t>420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 participants receiv</w:t>
      </w:r>
      <w:r w:rsidR="00A954BB">
        <w:rPr>
          <w:rFonts w:asciiTheme="minorHAnsi" w:eastAsia="Times New Roman" w:hAnsiTheme="minorHAnsi" w:cstheme="minorHAnsi"/>
          <w:bCs/>
          <w:noProof/>
          <w:lang w:val="en-GB"/>
        </w:rPr>
        <w:t>ed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A954BB">
        <w:rPr>
          <w:rFonts w:asciiTheme="minorHAnsi" w:eastAsia="Times New Roman" w:hAnsiTheme="minorHAnsi" w:cstheme="minorHAnsi"/>
          <w:bCs/>
          <w:noProof/>
          <w:lang w:val="en-GB"/>
        </w:rPr>
        <w:t xml:space="preserve">raw roots in </w:t>
      </w:r>
      <w:r w:rsidR="00500605">
        <w:rPr>
          <w:rFonts w:asciiTheme="minorHAnsi" w:eastAsia="Times New Roman" w:hAnsiTheme="minorHAnsi" w:cstheme="minorHAnsi"/>
          <w:bCs/>
          <w:noProof/>
          <w:lang w:val="en-GB"/>
        </w:rPr>
        <w:t xml:space="preserve">randomised </w:t>
      </w:r>
      <w:r w:rsidR="00C71EBF">
        <w:rPr>
          <w:rFonts w:asciiTheme="minorHAnsi" w:eastAsia="Times New Roman" w:hAnsiTheme="minorHAnsi" w:cstheme="minorHAnsi"/>
          <w:bCs/>
          <w:noProof/>
          <w:lang w:val="en-GB"/>
        </w:rPr>
        <w:t xml:space="preserve">variety 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combinations to </w:t>
      </w:r>
      <w:r w:rsidR="00C71EBF">
        <w:rPr>
          <w:rFonts w:asciiTheme="minorHAnsi" w:eastAsia="Times New Roman" w:hAnsiTheme="minorHAnsi" w:cstheme="minorHAnsi"/>
          <w:bCs/>
          <w:noProof/>
          <w:lang w:val="en-GB"/>
        </w:rPr>
        <w:t>cook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, </w:t>
      </w:r>
      <w:r w:rsidR="00A954BB">
        <w:rPr>
          <w:rFonts w:asciiTheme="minorHAnsi" w:eastAsia="Times New Roman" w:hAnsiTheme="minorHAnsi" w:cstheme="minorHAnsi"/>
          <w:bCs/>
          <w:noProof/>
          <w:lang w:val="en-GB"/>
        </w:rPr>
        <w:t xml:space="preserve">taste 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and score </w:t>
      </w:r>
      <w:r w:rsidR="00C71EBF">
        <w:rPr>
          <w:rFonts w:asciiTheme="minorHAnsi" w:eastAsia="Times New Roman" w:hAnsiTheme="minorHAnsi" w:cstheme="minorHAnsi"/>
          <w:bCs/>
          <w:noProof/>
          <w:lang w:val="en-GB"/>
        </w:rPr>
        <w:t>at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 their homes whilst </w:t>
      </w:r>
      <w:r w:rsidR="00A954BB">
        <w:rPr>
          <w:rFonts w:asciiTheme="minorHAnsi" w:eastAsia="Times New Roman" w:hAnsiTheme="minorHAnsi" w:cstheme="minorHAnsi"/>
          <w:bCs/>
          <w:noProof/>
          <w:lang w:val="en-GB"/>
        </w:rPr>
        <w:t xml:space="preserve">in </w:t>
      </w:r>
      <w:r w:rsidR="00500605" w:rsidRPr="00CA6390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C</w:t>
      </w:r>
      <w:r w:rsidR="008648CE" w:rsidRPr="00CA6390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ommunity tasting</w:t>
      </w:r>
      <w:r w:rsidR="00A954BB">
        <w:rPr>
          <w:rFonts w:asciiTheme="minorHAnsi" w:eastAsia="Times New Roman" w:hAnsiTheme="minorHAnsi" w:cstheme="minorHAnsi"/>
          <w:bCs/>
          <w:noProof/>
          <w:lang w:val="en-GB"/>
        </w:rPr>
        <w:t xml:space="preserve">, </w:t>
      </w:r>
      <w:r w:rsidR="00500605">
        <w:rPr>
          <w:rFonts w:asciiTheme="minorHAnsi" w:eastAsia="Times New Roman" w:hAnsiTheme="minorHAnsi" w:cstheme="minorHAnsi"/>
          <w:bCs/>
          <w:noProof/>
          <w:lang w:val="en-GB"/>
        </w:rPr>
        <w:t>1</w:t>
      </w:r>
      <w:r w:rsidR="008A5E3D">
        <w:rPr>
          <w:rFonts w:asciiTheme="minorHAnsi" w:eastAsia="Times New Roman" w:hAnsiTheme="minorHAnsi" w:cstheme="minorHAnsi"/>
          <w:bCs/>
          <w:noProof/>
          <w:lang w:val="en-GB"/>
        </w:rPr>
        <w:t>041</w:t>
      </w:r>
      <w:r w:rsidR="00500605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>participants receiv</w:t>
      </w:r>
      <w:r w:rsidR="00A954BB">
        <w:rPr>
          <w:rFonts w:asciiTheme="minorHAnsi" w:eastAsia="Times New Roman" w:hAnsiTheme="minorHAnsi" w:cstheme="minorHAnsi"/>
          <w:bCs/>
          <w:noProof/>
          <w:lang w:val="en-GB"/>
        </w:rPr>
        <w:t>ed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500605">
        <w:rPr>
          <w:rFonts w:asciiTheme="minorHAnsi" w:eastAsia="Times New Roman" w:hAnsiTheme="minorHAnsi" w:cstheme="minorHAnsi"/>
          <w:bCs/>
          <w:noProof/>
          <w:lang w:val="en-GB"/>
        </w:rPr>
        <w:t>the</w:t>
      </w:r>
      <w:r w:rsidR="003639DE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500605">
        <w:rPr>
          <w:rFonts w:asciiTheme="minorHAnsi" w:eastAsia="Times New Roman" w:hAnsiTheme="minorHAnsi" w:cstheme="minorHAnsi"/>
          <w:bCs/>
          <w:noProof/>
          <w:lang w:val="en-GB"/>
        </w:rPr>
        <w:t xml:space="preserve">boiled 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varieties to </w:t>
      </w:r>
      <w:r w:rsidR="008A06EB">
        <w:rPr>
          <w:rFonts w:asciiTheme="minorHAnsi" w:eastAsia="Times New Roman" w:hAnsiTheme="minorHAnsi" w:cstheme="minorHAnsi"/>
          <w:bCs/>
          <w:noProof/>
          <w:lang w:val="en-GB"/>
        </w:rPr>
        <w:t>taste and</w:t>
      </w:r>
      <w:r w:rsidR="00E120FB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score at a </w:t>
      </w:r>
      <w:r w:rsidR="00C71EBF">
        <w:rPr>
          <w:rFonts w:asciiTheme="minorHAnsi" w:eastAsia="Times New Roman" w:hAnsiTheme="minorHAnsi" w:cstheme="minorHAnsi"/>
          <w:bCs/>
          <w:noProof/>
          <w:lang w:val="en-GB"/>
        </w:rPr>
        <w:t>centralised location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r w:rsidR="00745C55">
        <w:rPr>
          <w:rFonts w:asciiTheme="minorHAnsi" w:eastAsia="Times New Roman" w:hAnsiTheme="minorHAnsi" w:cstheme="minorHAnsi"/>
          <w:bCs/>
          <w:noProof/>
          <w:lang w:val="en-GB"/>
        </w:rPr>
        <w:t xml:space="preserve">Participants </w:t>
      </w:r>
      <w:r w:rsidR="00A954BB">
        <w:rPr>
          <w:rFonts w:asciiTheme="minorHAnsi" w:eastAsia="Times New Roman" w:hAnsiTheme="minorHAnsi" w:cstheme="minorHAnsi"/>
          <w:bCs/>
          <w:noProof/>
          <w:lang w:val="en-GB"/>
        </w:rPr>
        <w:t>ranked the varieties in order of overall preference</w:t>
      </w:r>
      <w:r w:rsidR="00546948">
        <w:rPr>
          <w:rFonts w:asciiTheme="minorHAnsi" w:eastAsia="Times New Roman" w:hAnsiTheme="minorHAnsi" w:cstheme="minorHAnsi"/>
          <w:bCs/>
          <w:noProof/>
          <w:lang w:val="en-GB"/>
        </w:rPr>
        <w:t>, color, and taste.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500605">
        <w:rPr>
          <w:rFonts w:asciiTheme="minorHAnsi" w:eastAsia="Times New Roman" w:hAnsiTheme="minorHAnsi" w:cstheme="minorHAnsi"/>
          <w:bCs/>
          <w:noProof/>
          <w:lang w:val="en-GB"/>
        </w:rPr>
        <w:t xml:space="preserve">The data was analysed using the Plackett-Luce </w:t>
      </w:r>
      <w:r w:rsidR="008A5E3D">
        <w:rPr>
          <w:rFonts w:asciiTheme="minorHAnsi" w:eastAsia="Times New Roman" w:hAnsiTheme="minorHAnsi" w:cstheme="minorHAnsi"/>
          <w:bCs/>
          <w:noProof/>
          <w:lang w:val="en-GB"/>
        </w:rPr>
        <w:t xml:space="preserve">model </w:t>
      </w:r>
      <w:r w:rsidR="00500605">
        <w:rPr>
          <w:rFonts w:asciiTheme="minorHAnsi" w:eastAsia="Times New Roman" w:hAnsiTheme="minorHAnsi" w:cstheme="minorHAnsi"/>
          <w:bCs/>
          <w:noProof/>
          <w:lang w:val="en-GB"/>
        </w:rPr>
        <w:t xml:space="preserve">which </w:t>
      </w:r>
      <w:r w:rsidR="00500605" w:rsidRPr="00500605">
        <w:rPr>
          <w:rFonts w:asciiTheme="minorHAnsi" w:eastAsia="Times New Roman" w:hAnsiTheme="minorHAnsi" w:cstheme="minorHAnsi"/>
          <w:bCs/>
          <w:noProof/>
          <w:lang w:val="en-GB"/>
        </w:rPr>
        <w:t xml:space="preserve">estimates </w:t>
      </w:r>
      <w:r w:rsidR="00296607">
        <w:rPr>
          <w:rFonts w:asciiTheme="minorHAnsi" w:eastAsia="Times New Roman" w:hAnsiTheme="minorHAnsi" w:cstheme="minorHAnsi"/>
          <w:bCs/>
          <w:noProof/>
          <w:lang w:val="en-GB"/>
        </w:rPr>
        <w:t xml:space="preserve">the </w:t>
      </w:r>
      <w:r w:rsidR="00296607" w:rsidRPr="00CA6390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worth</w:t>
      </w:r>
      <w:r w:rsidR="00296607">
        <w:rPr>
          <w:rFonts w:asciiTheme="minorHAnsi" w:eastAsia="Times New Roman" w:hAnsiTheme="minorHAnsi" w:cstheme="minorHAnsi"/>
          <w:bCs/>
          <w:noProof/>
          <w:lang w:val="en-GB"/>
        </w:rPr>
        <w:t xml:space="preserve"> parameter, or </w:t>
      </w:r>
      <w:r w:rsidR="00500605" w:rsidRPr="00500605">
        <w:rPr>
          <w:rFonts w:asciiTheme="minorHAnsi" w:eastAsia="Times New Roman" w:hAnsiTheme="minorHAnsi" w:cstheme="minorHAnsi"/>
          <w:bCs/>
          <w:noProof/>
          <w:lang w:val="en-GB"/>
        </w:rPr>
        <w:t xml:space="preserve">the probability that </w:t>
      </w:r>
      <w:r w:rsidR="00296607">
        <w:rPr>
          <w:rFonts w:asciiTheme="minorHAnsi" w:eastAsia="Times New Roman" w:hAnsiTheme="minorHAnsi" w:cstheme="minorHAnsi"/>
          <w:bCs/>
          <w:noProof/>
          <w:lang w:val="en-GB"/>
        </w:rPr>
        <w:t xml:space="preserve">one variety </w:t>
      </w:r>
      <w:r w:rsidR="00500605" w:rsidRPr="00500605">
        <w:rPr>
          <w:rFonts w:asciiTheme="minorHAnsi" w:eastAsia="Times New Roman" w:hAnsiTheme="minorHAnsi" w:cstheme="minorHAnsi"/>
          <w:bCs/>
          <w:noProof/>
          <w:lang w:val="en-GB"/>
        </w:rPr>
        <w:t>wins against all other</w:t>
      </w:r>
      <w:r w:rsidR="00296607">
        <w:rPr>
          <w:rFonts w:asciiTheme="minorHAnsi" w:eastAsia="Times New Roman" w:hAnsiTheme="minorHAnsi" w:cstheme="minorHAnsi"/>
          <w:bCs/>
          <w:noProof/>
          <w:lang w:val="en-GB"/>
        </w:rPr>
        <w:t>s</w:t>
      </w:r>
      <w:r w:rsidR="00500605" w:rsidRPr="00500605">
        <w:rPr>
          <w:rFonts w:asciiTheme="minorHAnsi" w:eastAsia="Times New Roman" w:hAnsiTheme="minorHAnsi" w:cstheme="minorHAnsi"/>
          <w:bCs/>
          <w:noProof/>
          <w:lang w:val="en-GB"/>
        </w:rPr>
        <w:t xml:space="preserve"> in the set</w:t>
      </w:r>
      <w:r w:rsidR="002C00F9">
        <w:rPr>
          <w:rFonts w:asciiTheme="minorHAnsi" w:eastAsia="Times New Roman" w:hAnsiTheme="minorHAnsi" w:cstheme="minorHAnsi"/>
          <w:bCs/>
          <w:noProof/>
          <w:lang w:val="en-GB"/>
        </w:rPr>
        <w:t xml:space="preserve">. </w:t>
      </w:r>
      <w:r w:rsidR="00C370CB">
        <w:rPr>
          <w:rFonts w:asciiTheme="minorHAnsi" w:eastAsia="Times New Roman" w:hAnsiTheme="minorHAnsi" w:cstheme="minorHAnsi"/>
          <w:bCs/>
          <w:noProof/>
          <w:lang w:val="en-GB"/>
        </w:rPr>
        <w:t>The results show s</w:t>
      </w:r>
      <w:r w:rsidR="008648CE">
        <w:rPr>
          <w:rFonts w:asciiTheme="minorHAnsi" w:eastAsia="Times New Roman" w:hAnsiTheme="minorHAnsi" w:cstheme="minorHAnsi"/>
          <w:bCs/>
          <w:noProof/>
          <w:lang w:val="en-GB"/>
        </w:rPr>
        <w:t>ignificant differences based on district</w:t>
      </w:r>
      <w:r w:rsidR="00E45945">
        <w:rPr>
          <w:rFonts w:asciiTheme="minorHAnsi" w:eastAsia="Times New Roman" w:hAnsiTheme="minorHAnsi" w:cstheme="minorHAnsi"/>
          <w:bCs/>
          <w:noProof/>
          <w:lang w:val="en-GB"/>
        </w:rPr>
        <w:t>,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 highlight</w:t>
      </w:r>
      <w:r w:rsidR="00E45945">
        <w:rPr>
          <w:rFonts w:asciiTheme="minorHAnsi" w:eastAsia="Times New Roman" w:hAnsiTheme="minorHAnsi" w:cstheme="minorHAnsi"/>
          <w:bCs/>
          <w:noProof/>
        </w:rPr>
        <w:t>ing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 </w:t>
      </w:r>
      <w:r w:rsidR="00C370CB">
        <w:rPr>
          <w:rFonts w:asciiTheme="minorHAnsi" w:eastAsia="Times New Roman" w:hAnsiTheme="minorHAnsi" w:cstheme="minorHAnsi"/>
          <w:bCs/>
          <w:noProof/>
        </w:rPr>
        <w:t xml:space="preserve">the importance of citizen science trials in identifying 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 consumer preference </w:t>
      </w:r>
      <w:r w:rsidR="00C370CB">
        <w:rPr>
          <w:rFonts w:asciiTheme="minorHAnsi" w:eastAsia="Times New Roman" w:hAnsiTheme="minorHAnsi" w:cstheme="minorHAnsi"/>
          <w:bCs/>
          <w:noProof/>
        </w:rPr>
        <w:t>based on</w:t>
      </w:r>
      <w:r w:rsidR="00675165">
        <w:rPr>
          <w:rFonts w:asciiTheme="minorHAnsi" w:eastAsia="Times New Roman" w:hAnsiTheme="minorHAnsi" w:cstheme="minorHAnsi"/>
          <w:bCs/>
          <w:noProof/>
        </w:rPr>
        <w:t xml:space="preserve"> geographic location. </w:t>
      </w:r>
      <w:r w:rsidR="008648CE">
        <w:rPr>
          <w:rFonts w:asciiTheme="minorHAnsi" w:eastAsia="Times New Roman" w:hAnsiTheme="minorHAnsi" w:cstheme="minorHAnsi"/>
          <w:bCs/>
          <w:noProof/>
        </w:rPr>
        <w:t xml:space="preserve">Both </w:t>
      </w:r>
      <w:r w:rsidR="003639DE" w:rsidRPr="006049EC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Home tasting</w:t>
      </w:r>
      <w:r w:rsidR="003639DE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8648CE">
        <w:rPr>
          <w:rFonts w:asciiTheme="minorHAnsi" w:eastAsia="Times New Roman" w:hAnsiTheme="minorHAnsi" w:cstheme="minorHAnsi"/>
          <w:bCs/>
          <w:noProof/>
        </w:rPr>
        <w:t xml:space="preserve">and </w:t>
      </w:r>
      <w:r w:rsidR="003639DE" w:rsidRPr="006049EC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Community tasting</w:t>
      </w:r>
      <w:r w:rsidR="003639DE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8648CE">
        <w:rPr>
          <w:rFonts w:asciiTheme="minorHAnsi" w:eastAsia="Times New Roman" w:hAnsiTheme="minorHAnsi" w:cstheme="minorHAnsi"/>
          <w:bCs/>
          <w:noProof/>
        </w:rPr>
        <w:t xml:space="preserve">approaches gave similar rankings for best overall </w:t>
      </w:r>
      <w:r w:rsidR="00DA59DE">
        <w:rPr>
          <w:rFonts w:asciiTheme="minorHAnsi" w:eastAsia="Times New Roman" w:hAnsiTheme="minorHAnsi" w:cstheme="minorHAnsi"/>
          <w:bCs/>
          <w:noProof/>
        </w:rPr>
        <w:t>acceptability</w:t>
      </w:r>
      <w:r w:rsidR="008648CE">
        <w:rPr>
          <w:rFonts w:asciiTheme="minorHAnsi" w:eastAsia="Times New Roman" w:hAnsiTheme="minorHAnsi" w:cstheme="minorHAnsi"/>
          <w:bCs/>
          <w:noProof/>
        </w:rPr>
        <w:t xml:space="preserve">, which was </w:t>
      </w:r>
      <w:r w:rsidR="009056AB">
        <w:rPr>
          <w:rFonts w:asciiTheme="minorHAnsi" w:eastAsia="Times New Roman" w:hAnsiTheme="minorHAnsi" w:cstheme="minorHAnsi"/>
          <w:bCs/>
          <w:noProof/>
        </w:rPr>
        <w:t xml:space="preserve">strongly </w:t>
      </w:r>
      <w:r w:rsidR="008648CE">
        <w:rPr>
          <w:rFonts w:asciiTheme="minorHAnsi" w:eastAsia="Times New Roman" w:hAnsiTheme="minorHAnsi" w:cstheme="minorHAnsi"/>
          <w:bCs/>
          <w:noProof/>
        </w:rPr>
        <w:t xml:space="preserve">correlated to taste. </w:t>
      </w:r>
      <w:r w:rsidR="00C370CB">
        <w:rPr>
          <w:rFonts w:asciiTheme="minorHAnsi" w:eastAsia="Times New Roman" w:hAnsiTheme="minorHAnsi" w:cstheme="minorHAnsi"/>
          <w:bCs/>
          <w:noProof/>
          <w:lang w:val="en-GB"/>
        </w:rPr>
        <w:t xml:space="preserve">Although there was </w:t>
      </w:r>
      <w:r w:rsidR="00C370CB">
        <w:rPr>
          <w:rFonts w:asciiTheme="minorHAnsi" w:eastAsia="Times New Roman" w:hAnsiTheme="minorHAnsi" w:cstheme="minorHAnsi"/>
          <w:bCs/>
          <w:noProof/>
        </w:rPr>
        <w:t xml:space="preserve">gender balance amongst participants who took part in the </w:t>
      </w:r>
      <w:r w:rsidR="00C370CB" w:rsidRPr="006049EC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Home tasting</w:t>
      </w:r>
      <w:r w:rsidR="00C370CB">
        <w:rPr>
          <w:rFonts w:asciiTheme="minorHAnsi" w:eastAsia="Times New Roman" w:hAnsiTheme="minorHAnsi" w:cstheme="minorHAnsi"/>
          <w:bCs/>
          <w:noProof/>
          <w:lang w:val="en-GB"/>
        </w:rPr>
        <w:t xml:space="preserve"> compared </w:t>
      </w:r>
      <w:r w:rsidR="00C370CB">
        <w:rPr>
          <w:rFonts w:asciiTheme="minorHAnsi" w:eastAsia="Times New Roman" w:hAnsiTheme="minorHAnsi" w:cstheme="minorHAnsi"/>
          <w:bCs/>
          <w:noProof/>
        </w:rPr>
        <w:t xml:space="preserve">to the </w:t>
      </w:r>
      <w:r w:rsidR="00C370CB" w:rsidRPr="006049EC">
        <w:rPr>
          <w:rFonts w:asciiTheme="minorHAnsi" w:eastAsia="Times New Roman" w:hAnsiTheme="minorHAnsi" w:cstheme="minorHAnsi"/>
          <w:bCs/>
          <w:i/>
          <w:iCs/>
          <w:noProof/>
          <w:lang w:val="en-GB"/>
        </w:rPr>
        <w:t>Community tasting</w:t>
      </w:r>
      <w:r w:rsidR="00C370CB">
        <w:rPr>
          <w:rFonts w:asciiTheme="minorHAnsi" w:eastAsia="Times New Roman" w:hAnsiTheme="minorHAnsi" w:cstheme="minorHAnsi"/>
          <w:bCs/>
          <w:noProof/>
          <w:lang w:val="en-GB"/>
        </w:rPr>
        <w:t xml:space="preserve"> </w:t>
      </w:r>
      <w:r w:rsidR="00C370CB">
        <w:rPr>
          <w:rFonts w:asciiTheme="minorHAnsi" w:eastAsia="Times New Roman" w:hAnsiTheme="minorHAnsi" w:cstheme="minorHAnsi"/>
          <w:bCs/>
          <w:noProof/>
        </w:rPr>
        <w:t xml:space="preserve">exercise, </w:t>
      </w:r>
      <w:r w:rsidR="00C370CB">
        <w:rPr>
          <w:rFonts w:asciiTheme="minorHAnsi" w:eastAsia="Times New Roman" w:hAnsiTheme="minorHAnsi" w:cstheme="minorHAnsi"/>
          <w:bCs/>
          <w:noProof/>
          <w:lang w:val="en-GB"/>
        </w:rPr>
        <w:t xml:space="preserve">no significant relationships between gender and the rankings for overall acceptability were observed. </w:t>
      </w:r>
      <w:r w:rsidR="00C370CB">
        <w:rPr>
          <w:rFonts w:asciiTheme="minorHAnsi" w:eastAsia="Times New Roman" w:hAnsiTheme="minorHAnsi" w:cstheme="minorHAnsi"/>
          <w:bCs/>
          <w:noProof/>
          <w:lang w:val="en-GB"/>
        </w:rPr>
        <w:t>O</w:t>
      </w:r>
      <w:r w:rsidR="00375B0D">
        <w:rPr>
          <w:rFonts w:asciiTheme="minorHAnsi" w:eastAsia="Times New Roman" w:hAnsiTheme="minorHAnsi" w:cstheme="minorHAnsi"/>
          <w:bCs/>
          <w:noProof/>
          <w:lang w:val="en-GB"/>
        </w:rPr>
        <w:t>ur results show that t</w:t>
      </w:r>
      <w:r w:rsidR="00375B0D" w:rsidRPr="00DF3C15">
        <w:rPr>
          <w:rFonts w:asciiTheme="minorHAnsi" w:eastAsia="Times New Roman" w:hAnsiTheme="minorHAnsi" w:cstheme="minorHAnsi"/>
          <w:bCs/>
          <w:noProof/>
        </w:rPr>
        <w:t xml:space="preserve">he tricot </w:t>
      </w:r>
      <w:r w:rsidR="00375B0D">
        <w:rPr>
          <w:rFonts w:asciiTheme="minorHAnsi" w:eastAsia="Times New Roman" w:hAnsiTheme="minorHAnsi" w:cstheme="minorHAnsi"/>
          <w:bCs/>
          <w:noProof/>
        </w:rPr>
        <w:t>approach</w:t>
      </w:r>
      <w:r w:rsidR="00375B0D" w:rsidRPr="00DF3C15">
        <w:rPr>
          <w:rFonts w:asciiTheme="minorHAnsi" w:eastAsia="Times New Roman" w:hAnsiTheme="minorHAnsi" w:cstheme="minorHAnsi"/>
          <w:bCs/>
          <w:noProof/>
        </w:rPr>
        <w:t xml:space="preserve"> </w:t>
      </w:r>
      <w:r w:rsidR="00375B0D">
        <w:rPr>
          <w:rFonts w:asciiTheme="minorHAnsi" w:eastAsia="Times New Roman" w:hAnsiTheme="minorHAnsi" w:cstheme="minorHAnsi"/>
          <w:bCs/>
          <w:noProof/>
        </w:rPr>
        <w:t>can be successfully applied</w:t>
      </w:r>
      <w:r w:rsidR="00375B0D" w:rsidRPr="00DF3C15">
        <w:rPr>
          <w:rFonts w:asciiTheme="minorHAnsi" w:eastAsia="Times New Roman" w:hAnsiTheme="minorHAnsi" w:cstheme="minorHAnsi"/>
          <w:bCs/>
          <w:noProof/>
        </w:rPr>
        <w:t xml:space="preserve"> </w:t>
      </w:r>
      <w:r w:rsidR="00375B0D">
        <w:rPr>
          <w:rFonts w:asciiTheme="minorHAnsi" w:eastAsia="Times New Roman" w:hAnsiTheme="minorHAnsi" w:cstheme="minorHAnsi"/>
          <w:bCs/>
          <w:noProof/>
        </w:rPr>
        <w:t>to</w:t>
      </w:r>
      <w:r w:rsidR="00375B0D" w:rsidRPr="00DF3C15">
        <w:rPr>
          <w:rFonts w:asciiTheme="minorHAnsi" w:eastAsia="Times New Roman" w:hAnsiTheme="minorHAnsi" w:cstheme="minorHAnsi"/>
          <w:bCs/>
          <w:noProof/>
        </w:rPr>
        <w:t xml:space="preserve"> consumer preference studies</w:t>
      </w:r>
      <w:r w:rsidR="00375B0D">
        <w:rPr>
          <w:rFonts w:asciiTheme="minorHAnsi" w:eastAsia="Times New Roman" w:hAnsiTheme="minorHAnsi" w:cstheme="minorHAnsi"/>
          <w:bCs/>
          <w:noProof/>
        </w:rPr>
        <w:t>.</w:t>
      </w:r>
      <w:r w:rsidR="00162E24">
        <w:rPr>
          <w:rFonts w:asciiTheme="minorHAnsi" w:eastAsia="Times New Roman" w:hAnsiTheme="minorHAnsi" w:cstheme="minorHAnsi"/>
          <w:bCs/>
          <w:noProof/>
        </w:rPr>
        <w:t xml:space="preserve"> </w:t>
      </w:r>
      <w:r w:rsidR="00BE76A5">
        <w:rPr>
          <w:rFonts w:asciiTheme="minorHAnsi" w:eastAsia="Times New Roman" w:hAnsiTheme="minorHAnsi" w:cstheme="minorHAnsi"/>
          <w:bCs/>
          <w:noProof/>
        </w:rPr>
        <w:t>Future studies should include more quality attributes to further decipher the taste attribute used by consumers</w:t>
      </w:r>
      <w:r w:rsidR="00B6000D" w:rsidRPr="00B6000D">
        <w:t xml:space="preserve"> </w:t>
      </w:r>
      <w:r w:rsidR="00C370CB">
        <w:t xml:space="preserve">in </w:t>
      </w:r>
      <w:r w:rsidR="00BE76A5">
        <w:rPr>
          <w:rFonts w:asciiTheme="minorHAnsi" w:eastAsia="Times New Roman" w:hAnsiTheme="minorHAnsi" w:cstheme="minorHAnsi"/>
          <w:bCs/>
          <w:noProof/>
        </w:rPr>
        <w:t xml:space="preserve">ranking the varieties. </w:t>
      </w:r>
      <w:r w:rsidR="00B335E4">
        <w:rPr>
          <w:rFonts w:asciiTheme="minorHAnsi" w:eastAsia="Times New Roman" w:hAnsiTheme="minorHAnsi" w:cstheme="minorHAnsi"/>
          <w:bCs/>
          <w:noProof/>
        </w:rPr>
        <w:t>Overall</w:t>
      </w:r>
      <w:r w:rsidR="004A192C">
        <w:rPr>
          <w:rFonts w:asciiTheme="minorHAnsi" w:eastAsia="Times New Roman" w:hAnsiTheme="minorHAnsi" w:cstheme="minorHAnsi"/>
          <w:bCs/>
          <w:noProof/>
        </w:rPr>
        <w:t xml:space="preserve">, </w:t>
      </w:r>
      <w:r w:rsidR="00B335E4">
        <w:rPr>
          <w:rFonts w:asciiTheme="minorHAnsi" w:eastAsia="Times New Roman" w:hAnsiTheme="minorHAnsi" w:cstheme="minorHAnsi"/>
          <w:bCs/>
          <w:noProof/>
        </w:rPr>
        <w:t xml:space="preserve">breeders can benefit from using the </w:t>
      </w:r>
      <w:r w:rsidR="00C370CB">
        <w:rPr>
          <w:rFonts w:asciiTheme="minorHAnsi" w:eastAsia="Times New Roman" w:hAnsiTheme="minorHAnsi" w:cstheme="minorHAnsi"/>
          <w:bCs/>
          <w:noProof/>
        </w:rPr>
        <w:t>citizen science</w:t>
      </w:r>
      <w:r w:rsidR="00B335E4">
        <w:rPr>
          <w:rFonts w:asciiTheme="minorHAnsi" w:eastAsia="Times New Roman" w:hAnsiTheme="minorHAnsi" w:cstheme="minorHAnsi"/>
          <w:bCs/>
          <w:noProof/>
        </w:rPr>
        <w:t xml:space="preserve"> </w:t>
      </w:r>
      <w:r w:rsidR="00465F7E">
        <w:rPr>
          <w:rFonts w:asciiTheme="minorHAnsi" w:eastAsia="Times New Roman" w:hAnsiTheme="minorHAnsi" w:cstheme="minorHAnsi"/>
          <w:bCs/>
          <w:noProof/>
        </w:rPr>
        <w:t>to identify</w:t>
      </w:r>
      <w:r w:rsidR="0050504C">
        <w:rPr>
          <w:rFonts w:asciiTheme="minorHAnsi" w:eastAsia="Times New Roman" w:hAnsiTheme="minorHAnsi" w:cstheme="minorHAnsi"/>
          <w:bCs/>
          <w:noProof/>
        </w:rPr>
        <w:t xml:space="preserve"> favourable</w:t>
      </w:r>
      <w:r w:rsidR="00465F7E">
        <w:rPr>
          <w:rFonts w:asciiTheme="minorHAnsi" w:eastAsia="Times New Roman" w:hAnsiTheme="minorHAnsi" w:cstheme="minorHAnsi"/>
          <w:bCs/>
          <w:noProof/>
        </w:rPr>
        <w:t xml:space="preserve"> consumer quality traits</w:t>
      </w:r>
      <w:r w:rsidR="0050504C">
        <w:rPr>
          <w:rFonts w:asciiTheme="minorHAnsi" w:eastAsia="Times New Roman" w:hAnsiTheme="minorHAnsi" w:cstheme="minorHAnsi"/>
          <w:bCs/>
          <w:noProof/>
        </w:rPr>
        <w:t xml:space="preserve"> to </w:t>
      </w:r>
      <w:r w:rsidR="00B335E4">
        <w:rPr>
          <w:rFonts w:asciiTheme="minorHAnsi" w:eastAsia="Times New Roman" w:hAnsiTheme="minorHAnsi" w:cstheme="minorHAnsi"/>
          <w:bCs/>
          <w:noProof/>
        </w:rPr>
        <w:t>target in demand-led breeding programmes,</w:t>
      </w:r>
      <w:r w:rsidR="0050504C">
        <w:rPr>
          <w:rFonts w:asciiTheme="minorHAnsi" w:eastAsia="Times New Roman" w:hAnsiTheme="minorHAnsi" w:cstheme="minorHAnsi"/>
          <w:bCs/>
          <w:noProof/>
        </w:rPr>
        <w:t xml:space="preserve"> </w:t>
      </w:r>
      <w:r w:rsidR="00433105">
        <w:rPr>
          <w:rFonts w:asciiTheme="minorHAnsi" w:eastAsia="Times New Roman" w:hAnsiTheme="minorHAnsi" w:cstheme="minorHAnsi"/>
          <w:bCs/>
          <w:noProof/>
        </w:rPr>
        <w:t>leading to</w:t>
      </w:r>
      <w:r w:rsidR="0050504C">
        <w:rPr>
          <w:rFonts w:asciiTheme="minorHAnsi" w:eastAsia="Times New Roman" w:hAnsiTheme="minorHAnsi" w:cstheme="minorHAnsi"/>
          <w:bCs/>
          <w:noProof/>
        </w:rPr>
        <w:t xml:space="preserve"> i</w:t>
      </w:r>
      <w:r w:rsidR="003639DE">
        <w:rPr>
          <w:rFonts w:asciiTheme="minorHAnsi" w:eastAsia="Times New Roman" w:hAnsiTheme="minorHAnsi" w:cstheme="minorHAnsi"/>
          <w:bCs/>
          <w:noProof/>
        </w:rPr>
        <w:t>ncreased</w:t>
      </w:r>
      <w:r w:rsidR="0050504C">
        <w:rPr>
          <w:rFonts w:asciiTheme="minorHAnsi" w:eastAsia="Times New Roman" w:hAnsiTheme="minorHAnsi" w:cstheme="minorHAnsi"/>
          <w:bCs/>
          <w:noProof/>
        </w:rPr>
        <w:t xml:space="preserve"> uptake</w:t>
      </w:r>
      <w:r w:rsidR="00604A2F">
        <w:rPr>
          <w:rFonts w:asciiTheme="minorHAnsi" w:eastAsia="Times New Roman" w:hAnsiTheme="minorHAnsi" w:cstheme="minorHAnsi"/>
          <w:bCs/>
          <w:noProof/>
        </w:rPr>
        <w:t xml:space="preserve"> of new varieties</w:t>
      </w:r>
      <w:r w:rsidR="008D2F78">
        <w:rPr>
          <w:rFonts w:asciiTheme="minorHAnsi" w:eastAsia="Times New Roman" w:hAnsiTheme="minorHAnsi" w:cstheme="minorHAnsi"/>
          <w:bCs/>
          <w:noProof/>
        </w:rPr>
        <w:t>.</w:t>
      </w:r>
      <w:r w:rsidR="004D5317">
        <w:rPr>
          <w:rFonts w:asciiTheme="minorHAnsi" w:eastAsia="Times New Roman" w:hAnsiTheme="minorHAnsi" w:cstheme="minorHAnsi"/>
          <w:bCs/>
          <w:noProof/>
        </w:rPr>
        <w:t xml:space="preserve"> </w:t>
      </w:r>
    </w:p>
    <w:p w14:paraId="4E71489F" w14:textId="221C5015" w:rsidR="002B7729" w:rsidRDefault="009A208F" w:rsidP="008648CE">
      <w:pPr>
        <w:spacing w:line="360" w:lineRule="auto"/>
        <w:jc w:val="both"/>
      </w:pPr>
      <w:r>
        <w:rPr>
          <w:rFonts w:asciiTheme="minorHAnsi" w:hAnsiTheme="minorHAnsi" w:cstheme="minorHAnsi"/>
          <w:b/>
        </w:rPr>
        <w:t xml:space="preserve"> </w:t>
      </w:r>
      <w:r w:rsidR="008648CE" w:rsidRPr="005D5B40">
        <w:rPr>
          <w:rFonts w:asciiTheme="minorHAnsi" w:hAnsiTheme="minorHAnsi" w:cstheme="minorHAnsi"/>
          <w:b/>
        </w:rPr>
        <w:t>Keywords</w:t>
      </w:r>
      <w:r w:rsidR="008648CE" w:rsidRPr="005D5B40">
        <w:rPr>
          <w:rFonts w:asciiTheme="minorHAnsi" w:hAnsiTheme="minorHAnsi" w:cstheme="minorHAnsi"/>
        </w:rPr>
        <w:t>:</w:t>
      </w:r>
      <w:r w:rsidR="008648CE">
        <w:rPr>
          <w:rFonts w:asciiTheme="minorHAnsi" w:hAnsiTheme="minorHAnsi" w:cstheme="minorHAnsi"/>
        </w:rPr>
        <w:t xml:space="preserve"> </w:t>
      </w:r>
      <w:r w:rsidR="00C370CB">
        <w:rPr>
          <w:rFonts w:asciiTheme="minorHAnsi" w:hAnsiTheme="minorHAnsi" w:cstheme="minorHAnsi"/>
        </w:rPr>
        <w:t xml:space="preserve">crop breeding, consumer preference, food security, </w:t>
      </w:r>
      <w:proofErr w:type="spellStart"/>
      <w:r w:rsidR="00C370CB">
        <w:rPr>
          <w:rFonts w:asciiTheme="minorHAnsi" w:hAnsiTheme="minorHAnsi" w:cstheme="minorHAnsi"/>
        </w:rPr>
        <w:t>underutilised</w:t>
      </w:r>
      <w:proofErr w:type="spellEnd"/>
      <w:r w:rsidR="00C370CB">
        <w:rPr>
          <w:rFonts w:asciiTheme="minorHAnsi" w:hAnsiTheme="minorHAnsi" w:cstheme="minorHAnsi"/>
        </w:rPr>
        <w:t xml:space="preserve"> crops</w:t>
      </w:r>
      <w:r w:rsidR="000B709B">
        <w:rPr>
          <w:rFonts w:asciiTheme="minorHAnsi" w:hAnsiTheme="minorHAnsi" w:cstheme="minorHAnsi"/>
        </w:rPr>
        <w:t>, rankings, taste</w:t>
      </w:r>
    </w:p>
    <w:sectPr w:rsidR="002B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CE"/>
    <w:rsid w:val="0002211E"/>
    <w:rsid w:val="000523B4"/>
    <w:rsid w:val="0005767E"/>
    <w:rsid w:val="0008139A"/>
    <w:rsid w:val="000B709B"/>
    <w:rsid w:val="000C42B3"/>
    <w:rsid w:val="000E495A"/>
    <w:rsid w:val="000F115F"/>
    <w:rsid w:val="001142C6"/>
    <w:rsid w:val="0014378E"/>
    <w:rsid w:val="00162E24"/>
    <w:rsid w:val="0019346E"/>
    <w:rsid w:val="001B11D2"/>
    <w:rsid w:val="001C0DD7"/>
    <w:rsid w:val="001C2CFB"/>
    <w:rsid w:val="001F6440"/>
    <w:rsid w:val="00221F4B"/>
    <w:rsid w:val="00240DC8"/>
    <w:rsid w:val="00251685"/>
    <w:rsid w:val="0025400D"/>
    <w:rsid w:val="002601C5"/>
    <w:rsid w:val="00265040"/>
    <w:rsid w:val="0028549F"/>
    <w:rsid w:val="00296607"/>
    <w:rsid w:val="002B5BC5"/>
    <w:rsid w:val="002B7729"/>
    <w:rsid w:val="002C00F9"/>
    <w:rsid w:val="00350D1E"/>
    <w:rsid w:val="0036225B"/>
    <w:rsid w:val="003639DE"/>
    <w:rsid w:val="00375B0D"/>
    <w:rsid w:val="00390C3E"/>
    <w:rsid w:val="003C20BC"/>
    <w:rsid w:val="004247D5"/>
    <w:rsid w:val="00426347"/>
    <w:rsid w:val="00433105"/>
    <w:rsid w:val="00465F7E"/>
    <w:rsid w:val="004A192C"/>
    <w:rsid w:val="004C2C0C"/>
    <w:rsid w:val="004D2731"/>
    <w:rsid w:val="004D4AD6"/>
    <w:rsid w:val="004D4DF5"/>
    <w:rsid w:val="004D5317"/>
    <w:rsid w:val="004F44BE"/>
    <w:rsid w:val="00500605"/>
    <w:rsid w:val="0050504C"/>
    <w:rsid w:val="005427D7"/>
    <w:rsid w:val="00546948"/>
    <w:rsid w:val="00547BAD"/>
    <w:rsid w:val="00557AAE"/>
    <w:rsid w:val="005A7551"/>
    <w:rsid w:val="00604A2F"/>
    <w:rsid w:val="00605E27"/>
    <w:rsid w:val="00607938"/>
    <w:rsid w:val="00635521"/>
    <w:rsid w:val="00661FDF"/>
    <w:rsid w:val="00671828"/>
    <w:rsid w:val="00675165"/>
    <w:rsid w:val="00677207"/>
    <w:rsid w:val="006B7695"/>
    <w:rsid w:val="006D4A5C"/>
    <w:rsid w:val="00707251"/>
    <w:rsid w:val="0071215F"/>
    <w:rsid w:val="0072771D"/>
    <w:rsid w:val="00735287"/>
    <w:rsid w:val="00745C55"/>
    <w:rsid w:val="00750256"/>
    <w:rsid w:val="00754F61"/>
    <w:rsid w:val="007B66F0"/>
    <w:rsid w:val="007D4478"/>
    <w:rsid w:val="00803BF5"/>
    <w:rsid w:val="008212EF"/>
    <w:rsid w:val="008648CE"/>
    <w:rsid w:val="00873292"/>
    <w:rsid w:val="00876BBC"/>
    <w:rsid w:val="008A06EB"/>
    <w:rsid w:val="008A5E3D"/>
    <w:rsid w:val="008D2F78"/>
    <w:rsid w:val="008E60B0"/>
    <w:rsid w:val="009056AB"/>
    <w:rsid w:val="00916B90"/>
    <w:rsid w:val="00962FA8"/>
    <w:rsid w:val="00976096"/>
    <w:rsid w:val="0098028B"/>
    <w:rsid w:val="009A208F"/>
    <w:rsid w:val="009B2FBC"/>
    <w:rsid w:val="009B6866"/>
    <w:rsid w:val="009D5761"/>
    <w:rsid w:val="00A14E18"/>
    <w:rsid w:val="00A54E99"/>
    <w:rsid w:val="00A74972"/>
    <w:rsid w:val="00A80013"/>
    <w:rsid w:val="00A954BB"/>
    <w:rsid w:val="00A977C2"/>
    <w:rsid w:val="00AD32B7"/>
    <w:rsid w:val="00AF67B7"/>
    <w:rsid w:val="00B0010A"/>
    <w:rsid w:val="00B231DC"/>
    <w:rsid w:val="00B335E4"/>
    <w:rsid w:val="00B543B1"/>
    <w:rsid w:val="00B6000D"/>
    <w:rsid w:val="00BB63BD"/>
    <w:rsid w:val="00BE10FA"/>
    <w:rsid w:val="00BE38B9"/>
    <w:rsid w:val="00BE76A5"/>
    <w:rsid w:val="00BF1417"/>
    <w:rsid w:val="00C035A2"/>
    <w:rsid w:val="00C23B43"/>
    <w:rsid w:val="00C346BC"/>
    <w:rsid w:val="00C370CB"/>
    <w:rsid w:val="00C60890"/>
    <w:rsid w:val="00C71EBF"/>
    <w:rsid w:val="00C72949"/>
    <w:rsid w:val="00CA6390"/>
    <w:rsid w:val="00CD59EE"/>
    <w:rsid w:val="00CE5DFC"/>
    <w:rsid w:val="00D50BBF"/>
    <w:rsid w:val="00D67963"/>
    <w:rsid w:val="00D74D09"/>
    <w:rsid w:val="00D767D2"/>
    <w:rsid w:val="00D875BD"/>
    <w:rsid w:val="00DA59DE"/>
    <w:rsid w:val="00DF5AC6"/>
    <w:rsid w:val="00E120FB"/>
    <w:rsid w:val="00E33070"/>
    <w:rsid w:val="00E45945"/>
    <w:rsid w:val="00E548AA"/>
    <w:rsid w:val="00E5738B"/>
    <w:rsid w:val="00E779B4"/>
    <w:rsid w:val="00E91221"/>
    <w:rsid w:val="00EF7DA8"/>
    <w:rsid w:val="00F258AF"/>
    <w:rsid w:val="00F67613"/>
    <w:rsid w:val="00FA06A6"/>
    <w:rsid w:val="00FE79D7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9FC3"/>
  <w15:chartTrackingRefBased/>
  <w15:docId w15:val="{7BE6E965-2C22-435F-938B-FBDF71AC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8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5B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25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25B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4F61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A54E99"/>
    <w:pPr>
      <w:spacing w:after="120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54E99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5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T.Muzhingi@cgiar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370968AAE654CADF210765FFF8508" ma:contentTypeVersion="13" ma:contentTypeDescription="Create a new document." ma:contentTypeScope="" ma:versionID="dc9502c28d43d3aff3f15513a5c4a5db">
  <xsd:schema xmlns:xsd="http://www.w3.org/2001/XMLSchema" xmlns:xs="http://www.w3.org/2001/XMLSchema" xmlns:p="http://schemas.microsoft.com/office/2006/metadata/properties" xmlns:ns3="6e7fed59-4854-4a4e-ae6e-6b72dcc50681" xmlns:ns4="193fe49a-38fe-44a6-ba72-c3ecc9283cb8" targetNamespace="http://schemas.microsoft.com/office/2006/metadata/properties" ma:root="true" ma:fieldsID="8e64c3065156b9bccb378040b9113003" ns3:_="" ns4:_="">
    <xsd:import namespace="6e7fed59-4854-4a4e-ae6e-6b72dcc50681"/>
    <xsd:import namespace="193fe49a-38fe-44a6-ba72-c3ecc9283c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fed59-4854-4a4e-ae6e-6b72dcc50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fe49a-38fe-44a6-ba72-c3ecc9283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E2F38B-5D31-4769-9983-288943E01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fed59-4854-4a4e-ae6e-6b72dcc50681"/>
    <ds:schemaRef ds:uri="193fe49a-38fe-44a6-ba72-c3ecc9283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B3681-43D9-49E6-B0BA-5057C12A06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1E294A-6A60-49F3-B406-03BD18635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3181</Characters>
  <Application>Microsoft Office Word</Application>
  <DocSecurity>4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Moyo, Mukani (CIP-SSA)</dc:creator>
  <cp:keywords/>
  <dc:description/>
  <cp:lastModifiedBy>Moyo, Mukani (CIP-SSA)</cp:lastModifiedBy>
  <cp:revision>2</cp:revision>
  <cp:lastPrinted>2020-06-12T10:05:00Z</cp:lastPrinted>
  <dcterms:created xsi:type="dcterms:W3CDTF">2020-06-22T13:38:00Z</dcterms:created>
  <dcterms:modified xsi:type="dcterms:W3CDTF">2020-06-22T13:38:00Z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0x010100667370968AAE654CADF210765FFF8508</vt:lpwstr>
  </property>
</Properties>
</file>