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9C" w:rsidRDefault="004A1D95">
      <w:pPr>
        <w:pStyle w:val="Title"/>
      </w:pPr>
      <w:bookmarkStart w:id="0" w:name="_GoBack"/>
      <w:bookmarkEnd w:id="0"/>
      <w:r>
        <w:t>Agroforestry options for coffee and cocoa under climate change</w:t>
      </w:r>
    </w:p>
    <w:p w:rsidR="00994C9C" w:rsidRDefault="004A1D95" w:rsidP="00D71C9A">
      <w:pPr>
        <w:pStyle w:val="BlockText"/>
      </w:pPr>
      <w:r>
        <w:t>Kauê de Sousa</w:t>
      </w:r>
      <w:r>
        <w:rPr>
          <w:vertAlign w:val="superscript"/>
        </w:rPr>
        <w:t>1,2,</w:t>
      </w:r>
      <w:r>
        <w:t>*</w:t>
      </w:r>
    </w:p>
    <w:p w:rsidR="00994C9C" w:rsidRDefault="004A1D95" w:rsidP="00D71C9A">
      <w:pPr>
        <w:pStyle w:val="BlockText"/>
      </w:pPr>
      <w:r>
        <w:rPr>
          <w:vertAlign w:val="superscript"/>
        </w:rPr>
        <w:t>1</w:t>
      </w:r>
      <w:r>
        <w:t xml:space="preserve"> Department of Agricultural Sciences, Inland Norway University of Applied Sciences, 2318 Hamar, Norway</w:t>
      </w:r>
    </w:p>
    <w:p w:rsidR="001B4785" w:rsidRDefault="004A1D95" w:rsidP="00D71C9A">
      <w:pPr>
        <w:pStyle w:val="BlockText"/>
      </w:pPr>
      <w:r>
        <w:rPr>
          <w:vertAlign w:val="superscript"/>
        </w:rPr>
        <w:t>2</w:t>
      </w:r>
      <w:r>
        <w:t xml:space="preserve"> Bioversity International, Costa Rica Office, 30501 Turrialba, Costa Rica </w:t>
      </w:r>
    </w:p>
    <w:p w:rsidR="00994C9C" w:rsidRDefault="004A1D95" w:rsidP="00D71C9A">
      <w:pPr>
        <w:pStyle w:val="BlockText"/>
      </w:pPr>
      <w:r>
        <w:t xml:space="preserve">* </w:t>
      </w:r>
      <w:hyperlink r:id="rId7">
        <w:r>
          <w:rPr>
            <w:rStyle w:val="Hyperlink"/>
          </w:rPr>
          <w:t>kaue.desousa@inn.no</w:t>
        </w:r>
      </w:hyperlink>
    </w:p>
    <w:p w:rsidR="00994C9C" w:rsidRDefault="004A1D95">
      <w:pPr>
        <w:pStyle w:val="Heading1"/>
      </w:pPr>
      <w:bookmarkStart w:id="1" w:name="intro"/>
      <w:bookmarkEnd w:id="1"/>
      <w:r>
        <w:t>Introduction</w:t>
      </w:r>
    </w:p>
    <w:p w:rsidR="00994C9C" w:rsidRDefault="004A1D95" w:rsidP="00E371E7">
      <w:pPr>
        <w:pStyle w:val="BodyText"/>
      </w:pPr>
      <w:r>
        <w:t>Your text comes here. Separate text sections with</w:t>
      </w:r>
    </w:p>
    <w:p w:rsidR="00994C9C" w:rsidRDefault="004A1D95">
      <w:pPr>
        <w:pStyle w:val="Heading1"/>
      </w:pPr>
      <w:bookmarkStart w:id="2" w:name="sec:1"/>
      <w:bookmarkEnd w:id="2"/>
      <w:r>
        <w:t>Section title</w:t>
      </w:r>
    </w:p>
    <w:p w:rsidR="00994C9C" w:rsidRDefault="004A1D95" w:rsidP="00E371E7">
      <w:pPr>
        <w:pStyle w:val="BodyText"/>
      </w:pPr>
      <w:r>
        <w:t>Text with citations by de Sousa et al. (2018), (de Sousa et al. 2017).</w:t>
      </w:r>
    </w:p>
    <w:p w:rsidR="00994C9C" w:rsidRDefault="004A1D95">
      <w:pPr>
        <w:pStyle w:val="Heading2"/>
      </w:pPr>
      <w:bookmarkStart w:id="3" w:name="sec:2"/>
      <w:bookmarkEnd w:id="3"/>
      <w:r>
        <w:t>Subsection title</w:t>
      </w:r>
    </w:p>
    <w:p w:rsidR="00994C9C" w:rsidRDefault="004A1D95" w:rsidP="00E371E7">
      <w:pPr>
        <w:pStyle w:val="BodyText"/>
      </w:pPr>
      <w:r>
        <w:t>as required. Don’t forget to give each section and subsection a unique label (see Sect. ).</w:t>
      </w:r>
    </w:p>
    <w:p w:rsidR="00994C9C" w:rsidRDefault="004A1D95" w:rsidP="00E371E7">
      <w:pPr>
        <w:pStyle w:val="BodyText"/>
      </w:pPr>
      <w:r>
        <w:t>Use paragraph headings as needed.</w:t>
      </w:r>
    </w:p>
    <w:p w:rsidR="00532BCD" w:rsidRDefault="00532BCD">
      <w:pPr>
        <w:pStyle w:val="BodyText"/>
      </w:pPr>
    </w:p>
    <w:p w:rsidR="00994C9C" w:rsidRDefault="004A1D95">
      <w:pPr>
        <w:pStyle w:val="Heading1"/>
      </w:pPr>
      <w:bookmarkStart w:id="4" w:name="references"/>
      <w:bookmarkEnd w:id="4"/>
      <w:r>
        <w:t>References</w:t>
      </w:r>
    </w:p>
    <w:p w:rsidR="00994C9C" w:rsidRDefault="004A1D95">
      <w:pPr>
        <w:pStyle w:val="Bibliography"/>
      </w:pPr>
      <w:r>
        <w:t xml:space="preserve">de Sousa K, Casanoves F, Sellare J et al (2018) How climate awareness influences farmers’ adaptation decisions in Central America? Journal of Rural Studies 64:11–19. doi: </w:t>
      </w:r>
      <w:hyperlink r:id="rId8">
        <w:r>
          <w:rPr>
            <w:rStyle w:val="Hyperlink"/>
          </w:rPr>
          <w:t>10.1016/j.jrurstud.2018.09.018</w:t>
        </w:r>
      </w:hyperlink>
    </w:p>
    <w:p w:rsidR="00994C9C" w:rsidRDefault="004A1D95">
      <w:pPr>
        <w:pStyle w:val="Bibliography"/>
      </w:pPr>
      <w:r>
        <w:t xml:space="preserve">de Sousa K, Detlefsen G, Tobar D et al (2017) Population dynamic and management of Pinus oocarpa and Tabebuia rosea within silvopastoral systems in Central America. Agroforestry Systems 91:1119–1127. doi: </w:t>
      </w:r>
      <w:hyperlink r:id="rId9">
        <w:r>
          <w:rPr>
            <w:rStyle w:val="Hyperlink"/>
          </w:rPr>
          <w:t>10.1007/s10457-016-9988-x</w:t>
        </w:r>
      </w:hyperlink>
    </w:p>
    <w:sectPr w:rsidR="00994C9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14" w:rsidRDefault="004C4214">
      <w:pPr>
        <w:spacing w:after="0" w:line="240" w:lineRule="auto"/>
      </w:pPr>
      <w:r>
        <w:separator/>
      </w:r>
    </w:p>
  </w:endnote>
  <w:endnote w:type="continuationSeparator" w:id="0">
    <w:p w:rsidR="004C4214" w:rsidRDefault="004C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14" w:rsidRDefault="004C4214">
      <w:r>
        <w:separator/>
      </w:r>
    </w:p>
  </w:footnote>
  <w:footnote w:type="continuationSeparator" w:id="0">
    <w:p w:rsidR="004C4214" w:rsidRDefault="004C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DE487D"/>
    <w:multiLevelType w:val="multilevel"/>
    <w:tmpl w:val="EB2CA3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82600CD"/>
    <w:multiLevelType w:val="multilevel"/>
    <w:tmpl w:val="DE90D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2A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E3EDB19"/>
    <w:multiLevelType w:val="multilevel"/>
    <w:tmpl w:val="09CC4BA8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DC88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710BB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DFF687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C882D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05A4C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468C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9A0D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1B453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E528D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B106E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D4C5C4"/>
    <w:multiLevelType w:val="multilevel"/>
    <w:tmpl w:val="C29421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6BE005"/>
    <w:multiLevelType w:val="multilevel"/>
    <w:tmpl w:val="314C83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4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1990"/>
    <w:rsid w:val="001B4785"/>
    <w:rsid w:val="00324E37"/>
    <w:rsid w:val="003E581B"/>
    <w:rsid w:val="00462F73"/>
    <w:rsid w:val="004A1D95"/>
    <w:rsid w:val="004C4214"/>
    <w:rsid w:val="004E29B3"/>
    <w:rsid w:val="00532BCD"/>
    <w:rsid w:val="00590D07"/>
    <w:rsid w:val="00707520"/>
    <w:rsid w:val="0071424F"/>
    <w:rsid w:val="00784D58"/>
    <w:rsid w:val="008B4540"/>
    <w:rsid w:val="008D6863"/>
    <w:rsid w:val="00994C9C"/>
    <w:rsid w:val="009B59CB"/>
    <w:rsid w:val="00B36733"/>
    <w:rsid w:val="00B86B75"/>
    <w:rsid w:val="00BA4C61"/>
    <w:rsid w:val="00BC48D5"/>
    <w:rsid w:val="00C36279"/>
    <w:rsid w:val="00D71C9A"/>
    <w:rsid w:val="00D84456"/>
    <w:rsid w:val="00D927F1"/>
    <w:rsid w:val="00E315A3"/>
    <w:rsid w:val="00E371E7"/>
    <w:rsid w:val="00F60DCE"/>
    <w:rsid w:val="00FC136A"/>
    <w:rsid w:val="00FE6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F80AD-5128-4086-B910-4C8DBC61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C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F1990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29C0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9772D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62F73"/>
    <w:pPr>
      <w:pageBreakBefore/>
      <w:suppressLineNumbers/>
      <w:spacing w:before="200" w:after="0" w:line="240" w:lineRule="auto"/>
      <w:outlineLvl w:val="4"/>
    </w:pPr>
    <w:rPr>
      <w:rFonts w:eastAsiaTheme="majorEastAsia" w:cstheme="majorBidi"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24E37"/>
  </w:style>
  <w:style w:type="paragraph" w:customStyle="1" w:styleId="FirstParagraph">
    <w:name w:val="First Paragraph"/>
    <w:basedOn w:val="BodyText"/>
    <w:next w:val="BodyText"/>
    <w:qFormat/>
    <w:rsid w:val="00324E37"/>
  </w:style>
  <w:style w:type="paragraph" w:customStyle="1" w:styleId="Compact">
    <w:name w:val="Compact"/>
    <w:basedOn w:val="BodyText"/>
    <w:qFormat/>
    <w:rsid w:val="00B36733"/>
    <w:pPr>
      <w:spacing w:after="0" w:line="360" w:lineRule="auto"/>
    </w:pPr>
  </w:style>
  <w:style w:type="paragraph" w:styleId="Title">
    <w:name w:val="Title"/>
    <w:basedOn w:val="Normal"/>
    <w:next w:val="BodyText"/>
    <w:qFormat/>
    <w:rsid w:val="00B9772D"/>
    <w:pPr>
      <w:keepNext/>
      <w:keepLines/>
      <w:spacing w:before="480" w:after="240" w:line="240" w:lineRule="auto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71424F"/>
    <w:pPr>
      <w:spacing w:before="240"/>
    </w:pPr>
    <w:rPr>
      <w:sz w:val="26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B4785"/>
    <w:pPr>
      <w:spacing w:after="240" w:line="24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rsid w:val="00D71C9A"/>
    <w:pPr>
      <w:spacing w:before="100" w:after="100" w:line="240" w:lineRule="auto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2BCD"/>
    <w:pPr>
      <w:spacing w:line="36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B4785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24E3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rurstud.2018.09.0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e.desousa@inn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457-016-9988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Agroforestry options for coffee and cocoa under climate change</vt:lpstr>
    </vt:vector>
  </TitlesOfParts>
  <Company>Høgskolen i Innlandet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Agroforestry options for coffee and cocoa under climate change</dc:title>
  <dc:creator>De Sousa, Kaue</dc:creator>
  <cp:lastModifiedBy>De Sousa, Kauê</cp:lastModifiedBy>
  <cp:revision>13</cp:revision>
  <dcterms:created xsi:type="dcterms:W3CDTF">2019-05-26T12:41:00Z</dcterms:created>
  <dcterms:modified xsi:type="dcterms:W3CDTF">2019-10-18T02:29:00Z</dcterms:modified>
</cp:coreProperties>
</file>