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31AB" w14:textId="77777777" w:rsidR="00A92A96" w:rsidRDefault="00000000">
      <w:pPr>
        <w:pStyle w:val="Title"/>
      </w:pPr>
      <w:r>
        <w:t>Standard operating procedures for on-farm testing with the tricot approach: Sweet Potato</w:t>
      </w:r>
    </w:p>
    <w:p w14:paraId="1C8E27A5" w14:textId="77777777" w:rsidR="00A92A96" w:rsidRDefault="00000000">
      <w:pPr>
        <w:pStyle w:val="FirstParagraph"/>
      </w:pPr>
      <w:r>
        <w:rPr>
          <w:b/>
          <w:bCs/>
        </w:rPr>
        <w:t>Version</w:t>
      </w:r>
      <w:r>
        <w:t xml:space="preserve"> v2026-06-02</w:t>
      </w:r>
      <w:r>
        <w:br/>
      </w:r>
      <w:r>
        <w:rPr>
          <w:b/>
          <w:bCs/>
        </w:rPr>
        <w:t>Crop:</w:t>
      </w:r>
      <w:r>
        <w:t xml:space="preserve"> Sweet Potato</w:t>
      </w:r>
      <w:r>
        <w:br/>
      </w:r>
      <w:r>
        <w:rPr>
          <w:b/>
          <w:bCs/>
        </w:rPr>
        <w:t>Taxa:</w:t>
      </w:r>
      <w:r>
        <w:t xml:space="preserve"> </w:t>
      </w:r>
      <w:r>
        <w:rPr>
          <w:i/>
          <w:iCs/>
        </w:rPr>
        <w:t>Ipomoea batatas</w:t>
      </w:r>
      <w:r>
        <w:t xml:space="preserve"> (L.) Lam.</w:t>
      </w:r>
      <w:r>
        <w:br/>
      </w:r>
      <w:r>
        <w:rPr>
          <w:b/>
          <w:bCs/>
        </w:rPr>
        <w:t>Authors:</w:t>
      </w:r>
      <w:r>
        <w:t xml:space="preserve"> Gonzaga Madroba (Researcher), Gervancio Covele (Researcher), Reuben Ssali (Researcher), Thiago Mendes (Researcher), Almendra Cremaschi (DataCurator), Marie-Angélique Laporte (DataManager), Kauê de Sousa (Editor)</w:t>
      </w:r>
      <w:r>
        <w:br/>
      </w:r>
      <w:r>
        <w:rPr>
          <w:b/>
          <w:bCs/>
        </w:rPr>
        <w:t>Institutions:</w:t>
      </w:r>
      <w:r>
        <w:t xml:space="preserve"> International Potato Center, Bioversity International</w:t>
      </w:r>
      <w:r>
        <w:br/>
      </w:r>
      <w:r>
        <w:rPr>
          <w:b/>
          <w:bCs/>
        </w:rPr>
        <w:t>Traits:</w:t>
      </w:r>
      <w:r>
        <w:t xml:space="preserve"> Plant establishment, Virus symptoms, Vigor, Drought tolerance, Pests and Diseases, Yield, Commercial yield, Root size, Root shape, Root skin color, Weevil resistance, Millipede resistance, Marketability, Overall preference, Overall vs Local, Taste, Texture after cooking</w:t>
      </w:r>
      <w:r>
        <w:br/>
      </w:r>
      <w:r>
        <w:rPr>
          <w:b/>
          <w:bCs/>
        </w:rPr>
        <w:t>Data collection moments:</w:t>
      </w:r>
      <w:r>
        <w:t xml:space="preserve"> Participant registration form, Socio-economic, Vegetative - Establishment, Vegetative - Stress tolerance, Harvest - Technician assessment, Harvest - Farmer assessment, Post-harvest - Food product evaluation</w:t>
      </w:r>
    </w:p>
    <w:p w14:paraId="1493931A" w14:textId="77777777" w:rsidR="00A92A96" w:rsidRDefault="00000000">
      <w:r>
        <w:br w:type="page"/>
      </w:r>
    </w:p>
    <w:p w14:paraId="7C7EFBB9" w14:textId="77777777" w:rsidR="00A92A96" w:rsidRDefault="00000000">
      <w:pPr>
        <w:pStyle w:val="Heading1"/>
      </w:pPr>
      <w:bookmarkStart w:id="0" w:name="introduction"/>
      <w:r>
        <w:lastRenderedPageBreak/>
        <w:t>Introduction</w:t>
      </w:r>
    </w:p>
    <w:p w14:paraId="2E8BD9A6" w14:textId="77777777" w:rsidR="00A92A96" w:rsidRDefault="00000000">
      <w:pPr>
        <w:pStyle w:val="FirstParagraph"/>
      </w:pPr>
      <w:r>
        <w:t xml:space="preserve">This document provides an overview of the information that will be collected during an on-farm trial with the tricot approach. The protocol provides an overview of the data collection points during the trials, including the variables and traits collected at each crop stage. Farmers evaluate varieties in their on-farm trials and provide comparative observations by ranking the varieties based on their relative performance throughout their growth and post-harvest qualities. A more in-depth overview of the steps required for developing a participatory on-farm trial using tricot is available here </w:t>
      </w:r>
      <w:hyperlink r:id="rId7">
        <w:r w:rsidR="00A92A96">
          <w:rPr>
            <w:rStyle w:val="Hyperlink"/>
          </w:rPr>
          <w:t>https://learn.climmob.net/</w:t>
        </w:r>
      </w:hyperlink>
      <w:r>
        <w:t>.</w:t>
      </w:r>
      <w:bookmarkEnd w:id="0"/>
    </w:p>
    <w:sectPr w:rsidR="00A92A96">
      <w:headerReference w:type="default" r:id="rId8"/>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6800" w14:textId="77777777" w:rsidR="00C24C9B" w:rsidRDefault="00C24C9B" w:rsidP="00915ED4">
      <w:pPr>
        <w:spacing w:after="0"/>
      </w:pPr>
      <w:r>
        <w:separator/>
      </w:r>
    </w:p>
  </w:endnote>
  <w:endnote w:type="continuationSeparator" w:id="0">
    <w:p w14:paraId="24C472F4" w14:textId="77777777" w:rsidR="00C24C9B" w:rsidRDefault="00C24C9B" w:rsidP="00915E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35B8" w14:textId="77777777" w:rsidR="00C24C9B" w:rsidRDefault="00C24C9B" w:rsidP="00915ED4">
      <w:pPr>
        <w:spacing w:after="0"/>
      </w:pPr>
      <w:r>
        <w:separator/>
      </w:r>
    </w:p>
  </w:footnote>
  <w:footnote w:type="continuationSeparator" w:id="0">
    <w:p w14:paraId="497EF5C7" w14:textId="77777777" w:rsidR="00C24C9B" w:rsidRDefault="00C24C9B" w:rsidP="00915E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3024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3262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2A96"/>
    <w:rsid w:val="00135678"/>
    <w:rsid w:val="00354E4F"/>
    <w:rsid w:val="00915ED4"/>
    <w:rsid w:val="00A92A96"/>
    <w:rsid w:val="00C24C9B"/>
    <w:rsid w:val="00C3614F"/>
    <w:rsid w:val="00D87B9D"/>
    <w:rsid w:val="00E25420"/>
    <w:rsid w:val="00FF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3022"/>
  <w15:docId w15:val="{DDB12D19-B420-D746-A325-0B98F1E0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ED4"/>
    <w:rPr>
      <w:rFonts w:ascii="Arial" w:hAnsi="Arial"/>
      <w:sz w:val="22"/>
    </w:rPr>
  </w:style>
  <w:style w:type="paragraph" w:styleId="Heading1">
    <w:name w:val="heading 1"/>
    <w:basedOn w:val="Normal"/>
    <w:next w:val="BodyText"/>
    <w:link w:val="Heading1Char"/>
    <w:uiPriority w:val="9"/>
    <w:qFormat/>
    <w:rsid w:val="00915ED4"/>
    <w:pPr>
      <w:keepNext/>
      <w:keepLines/>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semiHidden/>
    <w:unhideWhenUsed/>
    <w:qFormat/>
    <w:rsid w:val="00354E4F"/>
    <w:pPr>
      <w:keepNext/>
      <w:keepLines/>
      <w:spacing w:before="160" w:after="80"/>
      <w:outlineLvl w:val="1"/>
    </w:pPr>
    <w:rPr>
      <w:rFonts w:eastAsiaTheme="majorEastAsia" w:cstheme="majorBidi"/>
      <w:b/>
      <w:i/>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15ED4"/>
    <w:pPr>
      <w:spacing w:before="180" w:after="180"/>
    </w:pPr>
  </w:style>
  <w:style w:type="paragraph" w:customStyle="1" w:styleId="FirstParagraph">
    <w:name w:val="First Paragraph"/>
    <w:basedOn w:val="BodyText"/>
    <w:next w:val="BodyText"/>
    <w:qFormat/>
    <w:rsid w:val="00915ED4"/>
  </w:style>
  <w:style w:type="paragraph" w:customStyle="1" w:styleId="Compact">
    <w:name w:val="Compact"/>
    <w:basedOn w:val="BodyText"/>
    <w:qFormat/>
    <w:rsid w:val="00D87B9D"/>
    <w:pPr>
      <w:spacing w:before="36" w:after="36"/>
    </w:pPr>
    <w:rPr>
      <w:sz w:val="20"/>
    </w:rPr>
  </w:style>
  <w:style w:type="paragraph" w:styleId="Title">
    <w:name w:val="Title"/>
    <w:basedOn w:val="Normal"/>
    <w:next w:val="BodyText"/>
    <w:link w:val="TitleChar"/>
    <w:uiPriority w:val="10"/>
    <w:qFormat/>
    <w:rsid w:val="00915ED4"/>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15ED4"/>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D87B9D"/>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5ED4"/>
    <w:rPr>
      <w:rFonts w:ascii="Arial" w:eastAsiaTheme="majorEastAsia" w:hAnsi="Arial" w:cstheme="majorBidi"/>
      <w:b/>
      <w:szCs w:val="40"/>
    </w:rPr>
  </w:style>
  <w:style w:type="character" w:customStyle="1" w:styleId="Heading2Char">
    <w:name w:val="Heading 2 Char"/>
    <w:basedOn w:val="DefaultParagraphFont"/>
    <w:link w:val="Heading2"/>
    <w:uiPriority w:val="9"/>
    <w:semiHidden/>
    <w:rsid w:val="00354E4F"/>
    <w:rPr>
      <w:rFonts w:ascii="Arial" w:eastAsiaTheme="majorEastAsia" w:hAnsi="Arial" w:cstheme="majorBidi"/>
      <w:b/>
      <w:i/>
      <w:sz w:val="2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915ED4"/>
    <w:pPr>
      <w:tabs>
        <w:tab w:val="center" w:pos="4513"/>
        <w:tab w:val="right" w:pos="9026"/>
      </w:tabs>
      <w:spacing w:after="0"/>
    </w:pPr>
  </w:style>
  <w:style w:type="character" w:customStyle="1" w:styleId="HeaderChar">
    <w:name w:val="Header Char"/>
    <w:basedOn w:val="DefaultParagraphFont"/>
    <w:link w:val="Header"/>
    <w:rsid w:val="00915ED4"/>
  </w:style>
  <w:style w:type="paragraph" w:styleId="Footer">
    <w:name w:val="footer"/>
    <w:basedOn w:val="Normal"/>
    <w:link w:val="FooterChar"/>
    <w:rsid w:val="00915ED4"/>
    <w:pPr>
      <w:tabs>
        <w:tab w:val="center" w:pos="4513"/>
        <w:tab w:val="right" w:pos="9026"/>
      </w:tabs>
      <w:spacing w:after="0"/>
    </w:pPr>
  </w:style>
  <w:style w:type="character" w:customStyle="1" w:styleId="FooterChar">
    <w:name w:val="Footer Char"/>
    <w:basedOn w:val="DefaultParagraphFont"/>
    <w:link w:val="Footer"/>
    <w:rsid w:val="00915ED4"/>
  </w:style>
  <w:style w:type="character" w:styleId="PageNumb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climmob.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 for on-farm testing with the tricot approach: Sweet Potato</dc:title>
  <dc:creator/>
  <cp:keywords/>
  <cp:lastModifiedBy>de Sousa, Kauê</cp:lastModifiedBy>
  <cp:revision>4</cp:revision>
  <dcterms:created xsi:type="dcterms:W3CDTF">2026-06-02T13:42:00Z</dcterms:created>
  <dcterms:modified xsi:type="dcterms:W3CDTF">2026-06-02T14:29:00Z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params">
    <vt:lpwstr/>
  </property>
  <property fmtid="{D5CDD505-2E9C-101B-9397-08002B2CF9AE}" pid="4" name="subtitle">
    <vt:lpwstr/>
  </property>
</Properties>
</file>