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6"/>
        <w:gridCol w:w="1763"/>
        <w:gridCol w:w="923"/>
        <w:gridCol w:w="969"/>
        <w:gridCol w:w="802"/>
        <w:gridCol w:w="968"/>
        <w:gridCol w:w="801"/>
        <w:gridCol w:w="860"/>
        <w:gridCol w:w="860"/>
      </w:tblGrid>
      <w:tr w:rsidR="0064036C" w14:paraId="0451BC70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774A81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*) TANGGAL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72077E" w14:textId="77777777" w:rsidR="0064036C" w:rsidRDefault="00ED2613">
            <w:pPr>
              <w:pStyle w:val="TableContents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: {{date}}</w:t>
            </w:r>
          </w:p>
        </w:tc>
        <w:tc>
          <w:tcPr>
            <w:tcW w:w="4585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9621FA" w14:textId="77777777" w:rsidR="0064036C" w:rsidRDefault="0064036C">
            <w:pPr>
              <w:jc w:val="center"/>
              <w:rPr>
                <w:b/>
              </w:rPr>
            </w:pPr>
          </w:p>
          <w:p w14:paraId="74A225F2" w14:textId="77777777" w:rsidR="0064036C" w:rsidRDefault="00ED2613">
            <w:pPr>
              <w:jc w:val="center"/>
              <w:rPr>
                <w:rFonts w:ascii="Arial" w:hAnsi="Arial"/>
                <w:sz w:val="28"/>
                <w:szCs w:val="12"/>
              </w:rPr>
            </w:pPr>
            <w:r>
              <w:rPr>
                <w:rFonts w:ascii="Arial" w:hAnsi="Arial"/>
                <w:b/>
                <w:sz w:val="28"/>
                <w:szCs w:val="12"/>
              </w:rPr>
              <w:t>FORM INISIATIF - PROYEK</w:t>
            </w:r>
          </w:p>
          <w:p w14:paraId="0B96A29D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E91184" w14:textId="77777777" w:rsidR="0064036C" w:rsidRDefault="00ED2613">
            <w:pPr>
              <w:pStyle w:val="TableContents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noProof/>
                <w:sz w:val="12"/>
                <w:szCs w:val="12"/>
              </w:rPr>
              <w:drawing>
                <wp:anchor distT="0" distB="0" distL="0" distR="0" simplePos="0" relativeHeight="2" behindDoc="0" locked="0" layoutInCell="1" allowOverlap="1" wp14:anchorId="16A8F91C" wp14:editId="6B6952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69215</wp:posOffset>
                  </wp:positionV>
                  <wp:extent cx="1014730" cy="259715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73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036C" w14:paraId="7870443A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B6D31A" w14:textId="77777777" w:rsidR="0064036C" w:rsidRDefault="00ED2613">
            <w:r>
              <w:rPr>
                <w:rFonts w:ascii="Arial" w:hAnsi="Arial"/>
                <w:sz w:val="12"/>
                <w:szCs w:val="12"/>
              </w:rPr>
              <w:t>*) PERUSAHAAN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CD720C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229D1BE4" w14:textId="77777777" w:rsidR="0064036C" w:rsidRDefault="00ED2613">
            <w:pPr>
              <w:pStyle w:val="TableContents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: {{company_name}}</w:t>
            </w:r>
          </w:p>
        </w:tc>
        <w:tc>
          <w:tcPr>
            <w:tcW w:w="4585" w:type="dxa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43B207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1172DC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</w:tr>
      <w:tr w:rsidR="0064036C" w:rsidRPr="00ED2613" w14:paraId="12622F6B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F6594A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*) DEPT/ CABANG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CC14DE" w14:textId="77777777" w:rsidR="0064036C" w:rsidRDefault="00ED2613">
            <w:pPr>
              <w:pStyle w:val="TableContents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: {{</w:t>
            </w:r>
            <w:bookmarkStart w:id="0" w:name="__DdeLink__9745_3159030187"/>
            <w:r>
              <w:rPr>
                <w:rFonts w:ascii="Arial" w:hAnsi="Arial"/>
                <w:sz w:val="12"/>
                <w:szCs w:val="12"/>
              </w:rPr>
              <w:t>branch_name</w:t>
            </w:r>
            <w:bookmarkEnd w:id="0"/>
            <w:r>
              <w:rPr>
                <w:rFonts w:ascii="Arial" w:hAnsi="Arial"/>
                <w:sz w:val="12"/>
                <w:szCs w:val="12"/>
              </w:rPr>
              <w:t>}}</w:t>
            </w:r>
          </w:p>
        </w:tc>
        <w:tc>
          <w:tcPr>
            <w:tcW w:w="630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497032" w14:textId="77777777" w:rsidR="0064036C" w:rsidRPr="00ED2613" w:rsidRDefault="00ED2613">
            <w:pPr>
              <w:jc w:val="center"/>
              <w:rPr>
                <w:rFonts w:ascii="Arial" w:hAnsi="Arial"/>
                <w:sz w:val="12"/>
                <w:szCs w:val="12"/>
                <w:lang w:val="fi-FI"/>
              </w:rPr>
            </w:pPr>
            <w:r w:rsidRPr="00ED2613">
              <w:rPr>
                <w:rFonts w:ascii="Arial" w:hAnsi="Arial"/>
                <w:b/>
                <w:sz w:val="12"/>
                <w:szCs w:val="12"/>
                <w:lang w:val="fi-FI"/>
              </w:rPr>
              <w:t>Tahap 1 (Persetujuan perencanaan &amp; anggaran biaya - estimasi)</w:t>
            </w:r>
          </w:p>
        </w:tc>
      </w:tr>
      <w:tr w:rsidR="0064036C" w14:paraId="75BB7BA2" w14:textId="77777777">
        <w:tc>
          <w:tcPr>
            <w:tcW w:w="33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C1DC15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Diisi oleh GA :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250505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Dibuat oleh,</w:t>
            </w:r>
          </w:p>
          <w:p w14:paraId="223E602B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FC12CF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Diketahui oleh,</w:t>
            </w:r>
          </w:p>
          <w:p w14:paraId="5A6A6A16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74B47F" w14:textId="77777777" w:rsidR="0064036C" w:rsidRDefault="0064036C">
            <w:pPr>
              <w:jc w:val="center"/>
            </w:pPr>
          </w:p>
        </w:tc>
        <w:tc>
          <w:tcPr>
            <w:tcW w:w="35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3D3231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Disetujui oleh,</w:t>
            </w:r>
          </w:p>
        </w:tc>
      </w:tr>
      <w:tr w:rsidR="0064036C" w14:paraId="1D7DDF04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82DD2E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*) </w:t>
            </w:r>
            <w:r>
              <w:rPr>
                <w:rFonts w:ascii="Arial" w:hAnsi="Arial"/>
                <w:sz w:val="12"/>
                <w:szCs w:val="12"/>
              </w:rPr>
              <w:t>NO. DOKUMEN</w:t>
            </w:r>
          </w:p>
          <w:p w14:paraId="1B6BF3C5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73A00A" w14:textId="77777777" w:rsidR="0064036C" w:rsidRDefault="00ED2613">
            <w:pPr>
              <w:pStyle w:val="TableContents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: {{</w:t>
            </w:r>
            <w:bookmarkStart w:id="1" w:name="__DdeLink__9747_3159030187"/>
            <w:r>
              <w:rPr>
                <w:rFonts w:ascii="Arial" w:hAnsi="Arial"/>
                <w:sz w:val="12"/>
                <w:szCs w:val="12"/>
              </w:rPr>
              <w:t>doc_no</w:t>
            </w:r>
            <w:bookmarkEnd w:id="1"/>
            <w:r>
              <w:rPr>
                <w:rFonts w:ascii="Arial" w:hAnsi="Arial"/>
                <w:sz w:val="12"/>
                <w:szCs w:val="12"/>
              </w:rPr>
              <w:t>}}</w:t>
            </w:r>
          </w:p>
        </w:tc>
        <w:tc>
          <w:tcPr>
            <w:tcW w:w="9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CF6072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B3D3D3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D21A66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B7F3D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5D2C3C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76FB45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928179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</w:tr>
      <w:tr w:rsidR="0064036C" w14:paraId="28886D4C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E1710D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*) TGL. TERIMA DOK.</w:t>
            </w:r>
          </w:p>
          <w:p w14:paraId="63BAB5F8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E3D86B" w14:textId="77777777" w:rsidR="0064036C" w:rsidRDefault="00ED2613">
            <w:pPr>
              <w:pStyle w:val="TableContents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: {{date_doc}}</w:t>
            </w:r>
          </w:p>
        </w:tc>
        <w:tc>
          <w:tcPr>
            <w:tcW w:w="9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F24056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9AF750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E8A42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AE9C7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477566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6F9882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3A6D85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</w:tr>
      <w:tr w:rsidR="0064036C" w14:paraId="4775F1CC" w14:textId="77777777">
        <w:trPr>
          <w:trHeight w:val="138"/>
        </w:trPr>
        <w:tc>
          <w:tcPr>
            <w:tcW w:w="333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D5B841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660A5F91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3701223B" w14:textId="77777777" w:rsidR="0064036C" w:rsidRDefault="00ED2613">
            <w:pPr>
              <w:pStyle w:val="TableContents"/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</w:t>
            </w:r>
            <w:bookmarkStart w:id="2" w:name="__DdeLink__9749_31590301871"/>
            <w:bookmarkStart w:id="3" w:name="__DdeLink__10309_3159030187"/>
            <w:r>
              <w:rPr>
                <w:rFonts w:ascii="Arial" w:hAnsi="Arial"/>
                <w:sz w:val="12"/>
                <w:szCs w:val="12"/>
              </w:rPr>
              <w:t>q</w:t>
            </w:r>
            <w:bookmarkEnd w:id="2"/>
            <w:r>
              <w:rPr>
                <w:rFonts w:ascii="Arial" w:hAnsi="Arial"/>
                <w:sz w:val="12"/>
                <w:szCs w:val="12"/>
              </w:rPr>
              <w:t>r_url</w:t>
            </w:r>
            <w:bookmarkEnd w:id="3"/>
            <w:r>
              <w:rPr>
                <w:rFonts w:ascii="Arial" w:hAnsi="Arial"/>
                <w:sz w:val="12"/>
                <w:szCs w:val="12"/>
              </w:rPr>
              <w:t>}}</w:t>
            </w:r>
          </w:p>
          <w:p w14:paraId="418B0222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0CDD9DE2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2CFE9E2D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06EB3B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7B09D5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34EA3A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0A6F3E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5A4B88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0681D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76F3DB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</w:tr>
      <w:tr w:rsidR="0064036C" w14:paraId="68A5DCAD" w14:textId="77777777">
        <w:tc>
          <w:tcPr>
            <w:tcW w:w="3332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A05C4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BDDD5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8A25F8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DF8305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B22E30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A292F8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ED2263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4D1831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</w:tr>
      <w:tr w:rsidR="0064036C" w14:paraId="1FC3DE6B" w14:textId="77777777">
        <w:tc>
          <w:tcPr>
            <w:tcW w:w="3332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0FC0A0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5D838D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8CB8BA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977ED4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E95AE4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50A86F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5A685E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62A0E8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</w:tr>
      <w:tr w:rsidR="0064036C" w14:paraId="17E4D08B" w14:textId="77777777">
        <w:tc>
          <w:tcPr>
            <w:tcW w:w="3332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387C33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017562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012E08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4FC54B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50A6A9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6881F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70E84C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CA00C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</w:tr>
      <w:tr w:rsidR="0064036C" w14:paraId="6BB90C75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21126D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sz w:val="12"/>
                <w:szCs w:val="12"/>
              </w:rPr>
              <w:t>*) PERIHAL</w:t>
            </w:r>
          </w:p>
          <w:p w14:paraId="4FCCC6B3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9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EF9877" w14:textId="77777777" w:rsidR="0064036C" w:rsidRDefault="00ED2613">
            <w:pPr>
              <w:pStyle w:val="TableContents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: {{</w:t>
            </w:r>
            <w:bookmarkStart w:id="4" w:name="__DdeLink__9751_3159030187"/>
            <w:r>
              <w:rPr>
                <w:rFonts w:ascii="Arial" w:hAnsi="Arial"/>
                <w:sz w:val="12"/>
                <w:szCs w:val="12"/>
              </w:rPr>
              <w:t>perihal</w:t>
            </w:r>
            <w:bookmarkEnd w:id="4"/>
            <w:r>
              <w:rPr>
                <w:rFonts w:ascii="Arial" w:hAnsi="Arial"/>
                <w:sz w:val="12"/>
                <w:szCs w:val="12"/>
              </w:rPr>
              <w:t>}}</w:t>
            </w:r>
          </w:p>
        </w:tc>
      </w:tr>
      <w:tr w:rsidR="0064036C" w:rsidRPr="00ED2613" w14:paraId="313D05F4" w14:textId="77777777">
        <w:trPr>
          <w:trHeight w:val="2176"/>
        </w:trPr>
        <w:tc>
          <w:tcPr>
            <w:tcW w:w="963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1FCED4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sz w:val="12"/>
                <w:szCs w:val="12"/>
                <w:u w:val="single"/>
              </w:rPr>
              <w:t>*) Kategori Pengajuan (</w:t>
            </w:r>
            <w:r>
              <w:rPr>
                <w:rFonts w:ascii="Arial" w:hAnsi="Arial"/>
                <w:b/>
                <w:color w:val="000000"/>
                <w:sz w:val="12"/>
                <w:szCs w:val="12"/>
                <w:u w:val="single"/>
              </w:rPr>
              <w:t>√)</w:t>
            </w:r>
          </w:p>
          <w:p w14:paraId="204E6B44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  <w:p w14:paraId="7B75D7C8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color w:val="000000"/>
                <w:sz w:val="12"/>
                <w:szCs w:val="12"/>
              </w:rPr>
              <w:t xml:space="preserve">     1. Maintenance Building (ME &amp; Sipil)                               </w:t>
            </w:r>
            <w:r>
              <w:rPr>
                <w:rFonts w:ascii="Arial" w:hAnsi="Arial"/>
                <w:b/>
                <w:color w:val="000000"/>
                <w:sz w:val="12"/>
                <w:szCs w:val="12"/>
              </w:rPr>
              <w:t xml:space="preserve">            2. Umum &amp; Pengadaan Barang &amp; Jasa</w:t>
            </w:r>
          </w:p>
          <w:p w14:paraId="72E409D1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color w:val="000000"/>
                <w:sz w:val="12"/>
                <w:szCs w:val="12"/>
              </w:rPr>
              <w:t xml:space="preserve">               </w:t>
            </w:r>
          </w:p>
          <w:p w14:paraId="31598200" w14:textId="3981BB0B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noProof/>
              </w:rPr>
              <w:pict w14:anchorId="1A974D6B">
                <v:rect id="Shape1" o:spid="_x0000_s1034" style="position:absolute;margin-left:10.15pt;margin-top:.8pt;width:12.7pt;height:9.6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"/>
              </w:pict>
            </w:r>
            <w:r>
              <w:rPr>
                <w:noProof/>
              </w:rPr>
              <w:pict w14:anchorId="047D373C">
                <v:rect id="_x0000_s1033" style="position:absolute;margin-left:184.8pt;margin-top:.4pt;width:12.7pt;height:9.6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"/>
              </w:pict>
            </w:r>
            <w:r>
              <w:rPr>
                <w:noProof/>
              </w:rPr>
              <w:pict w14:anchorId="7D964ED5">
                <v:rect id="_x0000_s1032" style="position:absolute;margin-left:346pt;margin-top:.4pt;width:12.7pt;height:9.6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"/>
              </w:pict>
            </w:r>
            <w:r>
              <w:rPr>
                <w:rFonts w:ascii="Arial" w:hAnsi="Arial"/>
                <w:b/>
                <w:color w:val="000000"/>
                <w:sz w:val="12"/>
                <w:szCs w:val="12"/>
              </w:rPr>
              <w:t xml:space="preserve">               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(A) Pembangunan Baru                                                                   (D) Sewa Menyewa  dan Ekspedisi                                         (G) Pengadaan Ba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rang</w:t>
            </w:r>
          </w:p>
          <w:p w14:paraId="51DD0334" w14:textId="10D40AC6" w:rsidR="0064036C" w:rsidRDefault="0064036C">
            <w:pPr>
              <w:rPr>
                <w:color w:val="000000"/>
              </w:rPr>
            </w:pPr>
          </w:p>
          <w:p w14:paraId="26D0CD7D" w14:textId="1B98C8A4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noProof/>
              </w:rPr>
              <w:pict w14:anchorId="4051C253">
                <v:rect id="_x0000_s1031" style="position:absolute;margin-left:10.2pt;margin-top:.35pt;width:12.8pt;height:9.7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"/>
              </w:pict>
            </w:r>
            <w:r>
              <w:rPr>
                <w:noProof/>
              </w:rPr>
              <w:pict w14:anchorId="5C7574B2">
                <v:rect id="_x0000_s1030" style="position:absolute;margin-left:184.75pt;margin-top:.35pt;width:12.7pt;height:9.6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"/>
              </w:pict>
            </w:r>
            <w:r>
              <w:rPr>
                <w:noProof/>
              </w:rPr>
              <w:pict w14:anchorId="6772A8AD">
                <v:rect id="_x0000_s1029" style="position:absolute;margin-left:346.4pt;margin-top:.35pt;width:12.7pt;height:9.6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"/>
              </w:pic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                (B) Pemeliharaan / Perawatan Prasarana                                       (E) Outsourcing (CS &amp; Security)                                              (H) Pemeliharaan / Perawatan Sarana</w:t>
            </w:r>
          </w:p>
          <w:p w14:paraId="336807F5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 </w:t>
            </w:r>
          </w:p>
          <w:p w14:paraId="390609C9" w14:textId="3CEE9302" w:rsidR="0064036C" w:rsidRPr="00ED2613" w:rsidRDefault="00ED2613">
            <w:pPr>
              <w:rPr>
                <w:rFonts w:ascii="Arial" w:hAnsi="Arial"/>
                <w:sz w:val="12"/>
                <w:szCs w:val="12"/>
                <w:lang w:val="fi-FI"/>
              </w:rPr>
            </w:pPr>
            <w:r>
              <w:rPr>
                <w:noProof/>
              </w:rPr>
              <w:pict w14:anchorId="30A17412">
                <v:rect id="_x0000_s1028" style="position:absolute;margin-left:184.75pt;margin-top:.65pt;width:12.7pt;height:9.6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"/>
              </w:pict>
            </w:r>
            <w:r>
              <w:rPr>
                <w:noProof/>
              </w:rPr>
              <w:pict w14:anchorId="3F42F5F4">
                <v:rect id="_x0000_s1027" style="position:absolute;margin-left:346.4pt;margin-top:.3pt;width:12.7pt;height:9.6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"/>
              </w:pict>
            </w:r>
            <w:r>
              <w:rPr>
                <w:noProof/>
              </w:rPr>
              <w:pict w14:anchorId="76BD3C22">
                <v:rect id="_x0000_s1026" style="position:absolute;margin-left:10.3pt;margin-top:.7pt;width:12.7pt;height:9.6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"/>
              </w:pict>
            </w:r>
            <w:r w:rsidRPr="00ED2613">
              <w:rPr>
                <w:rFonts w:ascii="Arial" w:hAnsi="Arial"/>
                <w:color w:val="000000"/>
                <w:sz w:val="12"/>
                <w:szCs w:val="12"/>
                <w:lang w:val="fi-FI"/>
              </w:rPr>
              <w:t xml:space="preserve">                (C) Renovasi / Perb</w:t>
            </w:r>
            <w:r w:rsidRPr="00ED2613">
              <w:rPr>
                <w:rFonts w:ascii="Arial" w:hAnsi="Arial"/>
                <w:color w:val="000000"/>
                <w:sz w:val="12"/>
                <w:szCs w:val="12"/>
                <w:lang w:val="fi-FI"/>
              </w:rPr>
              <w:t>aikan Prasarana                                               (F) Perizinan dan Retribusi                                                      (I)  Perbaikan Sarana</w:t>
            </w:r>
          </w:p>
          <w:p w14:paraId="37B23E4F" w14:textId="77777777" w:rsidR="0064036C" w:rsidRPr="00ED2613" w:rsidRDefault="0064036C">
            <w:pPr>
              <w:rPr>
                <w:rFonts w:ascii="Arial" w:hAnsi="Arial"/>
                <w:sz w:val="12"/>
                <w:szCs w:val="12"/>
                <w:lang w:val="fi-FI"/>
              </w:rPr>
            </w:pPr>
          </w:p>
          <w:p w14:paraId="4C0D31D1" w14:textId="77777777" w:rsidR="0064036C" w:rsidRPr="00ED2613" w:rsidRDefault="0064036C">
            <w:pPr>
              <w:rPr>
                <w:rFonts w:ascii="Arial" w:hAnsi="Arial"/>
                <w:sz w:val="12"/>
                <w:szCs w:val="12"/>
                <w:lang w:val="fi-FI"/>
              </w:rPr>
            </w:pPr>
          </w:p>
        </w:tc>
      </w:tr>
      <w:tr w:rsidR="0064036C" w14:paraId="444653A8" w14:textId="77777777">
        <w:tc>
          <w:tcPr>
            <w:tcW w:w="963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1A321E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sz w:val="12"/>
                <w:szCs w:val="12"/>
                <w:u w:val="single"/>
              </w:rPr>
              <w:t>*) Latar Belakang</w:t>
            </w:r>
          </w:p>
          <w:p w14:paraId="41015F85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  <w:p w14:paraId="6CBA5B1D" w14:textId="77777777" w:rsidR="0064036C" w:rsidRDefault="00ED2613">
            <w:pPr>
              <w:pStyle w:val="TableContents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</w:t>
            </w:r>
            <w:bookmarkStart w:id="5" w:name="__DdeLink__9753_3159030187"/>
            <w:r>
              <w:rPr>
                <w:rFonts w:ascii="Arial" w:hAnsi="Arial"/>
                <w:sz w:val="12"/>
                <w:szCs w:val="12"/>
              </w:rPr>
              <w:t>background</w:t>
            </w:r>
            <w:bookmarkEnd w:id="5"/>
            <w:r>
              <w:rPr>
                <w:rFonts w:ascii="Arial" w:hAnsi="Arial"/>
                <w:sz w:val="12"/>
                <w:szCs w:val="12"/>
              </w:rPr>
              <w:t>}}</w:t>
            </w:r>
          </w:p>
        </w:tc>
      </w:tr>
      <w:tr w:rsidR="0064036C" w14:paraId="5296E44F" w14:textId="77777777">
        <w:tc>
          <w:tcPr>
            <w:tcW w:w="963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043211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sz w:val="12"/>
                <w:szCs w:val="12"/>
                <w:u w:val="single"/>
              </w:rPr>
              <w:t>*) Sasaran dan Tujuan</w:t>
            </w:r>
          </w:p>
          <w:p w14:paraId="11018E72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  <w:p w14:paraId="03C25DD8" w14:textId="77777777" w:rsidR="0064036C" w:rsidRDefault="00ED2613">
            <w:pPr>
              <w:pStyle w:val="TableContents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</w:t>
            </w:r>
            <w:bookmarkStart w:id="6" w:name="__DdeLink__9755_3159030187"/>
            <w:r>
              <w:rPr>
                <w:rFonts w:ascii="Arial" w:hAnsi="Arial"/>
                <w:sz w:val="12"/>
                <w:szCs w:val="12"/>
              </w:rPr>
              <w:t>objective</w:t>
            </w:r>
            <w:bookmarkEnd w:id="6"/>
            <w:r>
              <w:rPr>
                <w:rFonts w:ascii="Arial" w:hAnsi="Arial"/>
                <w:sz w:val="12"/>
                <w:szCs w:val="12"/>
              </w:rPr>
              <w:t>}}</w:t>
            </w:r>
          </w:p>
        </w:tc>
      </w:tr>
      <w:tr w:rsidR="0064036C" w14:paraId="035DAC66" w14:textId="77777777">
        <w:tc>
          <w:tcPr>
            <w:tcW w:w="963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C1976D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sz w:val="12"/>
                <w:szCs w:val="12"/>
                <w:u w:val="single"/>
              </w:rPr>
              <w:t xml:space="preserve">*) </w:t>
            </w:r>
            <w:r>
              <w:rPr>
                <w:rFonts w:ascii="Arial" w:hAnsi="Arial"/>
                <w:b/>
                <w:sz w:val="12"/>
                <w:szCs w:val="12"/>
                <w:u w:val="single"/>
              </w:rPr>
              <w:t>Rencana Pengajuan</w:t>
            </w:r>
          </w:p>
          <w:p w14:paraId="7ADAD336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  <w:p w14:paraId="37E5BBAD" w14:textId="77777777" w:rsidR="0064036C" w:rsidRDefault="00ED2613">
            <w:pPr>
              <w:pStyle w:val="TableContents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</w:t>
            </w:r>
            <w:bookmarkStart w:id="7" w:name="__DdeLink__9757_3159030187"/>
            <w:r>
              <w:rPr>
                <w:rFonts w:ascii="Arial" w:hAnsi="Arial"/>
                <w:sz w:val="12"/>
                <w:szCs w:val="12"/>
              </w:rPr>
              <w:t>rencana_pengajuan</w:t>
            </w:r>
            <w:bookmarkEnd w:id="7"/>
            <w:r>
              <w:rPr>
                <w:rFonts w:ascii="Arial" w:hAnsi="Arial"/>
                <w:sz w:val="12"/>
                <w:szCs w:val="12"/>
              </w:rPr>
              <w:t>}}</w:t>
            </w:r>
          </w:p>
        </w:tc>
      </w:tr>
      <w:tr w:rsidR="0064036C" w14:paraId="3B59272B" w14:textId="77777777">
        <w:tc>
          <w:tcPr>
            <w:tcW w:w="963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AB82A5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sz w:val="12"/>
                <w:szCs w:val="12"/>
                <w:u w:val="single"/>
              </w:rPr>
              <w:t>*) Estimasi Biaya</w:t>
            </w:r>
          </w:p>
          <w:p w14:paraId="3DBFD99F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765"/>
              <w:gridCol w:w="4763"/>
            </w:tblGrid>
            <w:tr w:rsidR="0064036C" w14:paraId="6C0721A1" w14:textId="77777777">
              <w:tc>
                <w:tcPr>
                  <w:tcW w:w="952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40C6EE6" w14:textId="77777777" w:rsidR="0064036C" w:rsidRDefault="00ED2613">
                  <w:pPr>
                    <w:widowControl w:val="0"/>
                    <w:jc w:val="both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 w:cs="Courier New"/>
                      <w:sz w:val="12"/>
                      <w:szCs w:val="12"/>
                    </w:rPr>
                    <w:t xml:space="preserve">{%tr for line in </w:t>
                  </w:r>
                  <w:r>
                    <w:rPr>
                      <w:rFonts w:ascii="Arial" w:hAnsi="Arial" w:cs="Courier New"/>
                      <w:sz w:val="12"/>
                      <w:szCs w:val="12"/>
                    </w:rPr>
                    <w:t>lines</w:t>
                  </w:r>
                  <w:r>
                    <w:rPr>
                      <w:rFonts w:ascii="Arial" w:hAnsi="Arial" w:cs="Courier New"/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64036C" w14:paraId="381F621F" w14:textId="77777777"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8A2008B" w14:textId="77777777" w:rsidR="0064036C" w:rsidRDefault="00ED2613">
                  <w:pPr>
                    <w:pStyle w:val="TableContents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sz w:val="12"/>
                      <w:szCs w:val="12"/>
                    </w:rPr>
                    <w:t>{{</w:t>
                  </w:r>
                  <w:bookmarkStart w:id="8" w:name="__DdeLink__9757_31590301871"/>
                  <w:r>
                    <w:rPr>
                      <w:rFonts w:ascii="Arial" w:hAnsi="Arial"/>
                      <w:sz w:val="12"/>
                      <w:szCs w:val="12"/>
                    </w:rPr>
                    <w:t>l</w:t>
                  </w:r>
                  <w:bookmarkEnd w:id="8"/>
                  <w:r>
                    <w:rPr>
                      <w:rFonts w:ascii="Arial" w:hAnsi="Arial"/>
                      <w:sz w:val="12"/>
                      <w:szCs w:val="12"/>
                    </w:rPr>
                    <w:t>ine[‘categ_name’]}}</w:t>
                  </w:r>
                </w:p>
              </w:tc>
              <w:tc>
                <w:tcPr>
                  <w:tcW w:w="4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9FBB36F" w14:textId="77777777" w:rsidR="0064036C" w:rsidRDefault="00ED2613">
                  <w:pPr>
                    <w:pStyle w:val="TableContents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sz w:val="12"/>
                      <w:szCs w:val="12"/>
                    </w:rPr>
                    <w:t>{{</w:t>
                  </w:r>
                  <w:bookmarkStart w:id="9" w:name="__DdeLink__9757_315903018711"/>
                  <w:r>
                    <w:rPr>
                      <w:rFonts w:ascii="Arial" w:hAnsi="Arial"/>
                      <w:sz w:val="12"/>
                      <w:szCs w:val="12"/>
                    </w:rPr>
                    <w:t>l</w:t>
                  </w:r>
                  <w:bookmarkEnd w:id="9"/>
                  <w:r>
                    <w:rPr>
                      <w:rFonts w:ascii="Arial" w:hAnsi="Arial"/>
                      <w:sz w:val="12"/>
                      <w:szCs w:val="12"/>
                    </w:rPr>
                    <w:t>ine[‘price’]}}</w:t>
                  </w:r>
                </w:p>
              </w:tc>
            </w:tr>
            <w:tr w:rsidR="0064036C" w14:paraId="61722111" w14:textId="77777777">
              <w:trPr>
                <w:trHeight w:val="310"/>
              </w:trPr>
              <w:tc>
                <w:tcPr>
                  <w:tcW w:w="952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7040CF7" w14:textId="77777777" w:rsidR="0064036C" w:rsidRDefault="00ED2613">
                  <w:pPr>
                    <w:pStyle w:val="TableContents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sz w:val="12"/>
                      <w:szCs w:val="12"/>
                    </w:rPr>
                    <w:t>{%tr endfor %}</w:t>
                  </w:r>
                </w:p>
              </w:tc>
            </w:tr>
          </w:tbl>
          <w:p w14:paraId="726B71FF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  <w:p w14:paraId="1F014843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765"/>
              <w:gridCol w:w="4763"/>
            </w:tblGrid>
            <w:tr w:rsidR="0064036C" w14:paraId="0B8BD68C" w14:textId="77777777"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F3DF94D" w14:textId="77777777" w:rsidR="0064036C" w:rsidRDefault="00ED2613">
                  <w:pPr>
                    <w:pStyle w:val="TableContents"/>
                    <w:rPr>
                      <w:rFonts w:ascii="Arial" w:hAnsi="Arial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b/>
                      <w:bCs/>
                      <w:sz w:val="12"/>
                      <w:szCs w:val="12"/>
                    </w:rPr>
                    <w:t>Total</w:t>
                  </w:r>
                </w:p>
              </w:tc>
              <w:tc>
                <w:tcPr>
                  <w:tcW w:w="4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791B2F9" w14:textId="77777777" w:rsidR="0064036C" w:rsidRDefault="00ED2613">
                  <w:pPr>
                    <w:pStyle w:val="TableContents"/>
                    <w:rPr>
                      <w:rFonts w:ascii="Arial" w:hAnsi="Arial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b/>
                      <w:bCs/>
                      <w:sz w:val="12"/>
                      <w:szCs w:val="12"/>
                    </w:rPr>
                    <w:t>{{total}}</w:t>
                  </w:r>
                </w:p>
              </w:tc>
            </w:tr>
          </w:tbl>
          <w:p w14:paraId="0EB27568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  <w:p w14:paraId="6F4EC143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</w:tr>
      <w:tr w:rsidR="0064036C" w14:paraId="16AC04E6" w14:textId="77777777">
        <w:tc>
          <w:tcPr>
            <w:tcW w:w="963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4071F6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sz w:val="12"/>
                <w:szCs w:val="12"/>
                <w:u w:val="single"/>
              </w:rPr>
              <w:t xml:space="preserve">*) Dokumen Lampiran </w:t>
            </w:r>
          </w:p>
          <w:p w14:paraId="5160E64C" w14:textId="77777777" w:rsidR="0064036C" w:rsidRDefault="0064036C">
            <w:pPr>
              <w:rPr>
                <w:i/>
              </w:rPr>
            </w:pPr>
          </w:p>
          <w:p w14:paraId="0D6FDC16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i/>
                <w:sz w:val="12"/>
                <w:szCs w:val="12"/>
              </w:rPr>
              <w:t xml:space="preserve">(ceklist dokumen pendukung, mengacu pada panduan proses GA no. </w:t>
            </w:r>
            <w:r>
              <w:rPr>
                <w:rFonts w:ascii="Arial" w:hAnsi="Arial"/>
                <w:i/>
                <w:sz w:val="12"/>
                <w:szCs w:val="12"/>
              </w:rPr>
              <w:t>STD/16/003/4W/PRC)</w:t>
            </w:r>
          </w:p>
          <w:p w14:paraId="175AEFBE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</w:tr>
      <w:tr w:rsidR="0064036C" w:rsidRPr="00ED2613" w14:paraId="63C8F8C3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4499DC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sz w:val="12"/>
                <w:szCs w:val="12"/>
              </w:rPr>
              <w:t>Diisi Oleh GA,</w:t>
            </w:r>
          </w:p>
          <w:p w14:paraId="42CF7080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9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1BC7B3" w14:textId="77777777" w:rsidR="0064036C" w:rsidRPr="00ED2613" w:rsidRDefault="00ED2613">
            <w:pPr>
              <w:jc w:val="center"/>
              <w:rPr>
                <w:rFonts w:ascii="Arial" w:hAnsi="Arial"/>
                <w:sz w:val="12"/>
                <w:szCs w:val="12"/>
                <w:lang w:val="fi-FI"/>
              </w:rPr>
            </w:pPr>
            <w:r w:rsidRPr="00ED2613">
              <w:rPr>
                <w:rFonts w:ascii="Arial" w:hAnsi="Arial"/>
                <w:b/>
                <w:sz w:val="12"/>
                <w:szCs w:val="12"/>
                <w:lang w:val="fi-FI"/>
              </w:rPr>
              <w:t>Tahap 2 (Finalisasi Harga &amp; Penunjukan Vendor)</w:t>
            </w:r>
          </w:p>
        </w:tc>
      </w:tr>
      <w:tr w:rsidR="0064036C" w14:paraId="781D3919" w14:textId="77777777">
        <w:trPr>
          <w:trHeight w:val="331"/>
        </w:trPr>
        <w:tc>
          <w:tcPr>
            <w:tcW w:w="4316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FC4FC5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b/>
                <w:sz w:val="12"/>
                <w:szCs w:val="12"/>
                <w:u w:val="single"/>
              </w:rPr>
              <w:t>*) Rekomendasi GA</w:t>
            </w:r>
          </w:p>
          <w:p w14:paraId="7D8D06DD" w14:textId="77777777" w:rsidR="0064036C" w:rsidRDefault="0064036C">
            <w:pPr>
              <w:rPr>
                <w:b/>
                <w:u w:val="single"/>
              </w:rPr>
            </w:pPr>
          </w:p>
          <w:p w14:paraId="264D455F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Nama Vendor                  : </w:t>
            </w:r>
          </w:p>
          <w:p w14:paraId="7D6B155D" w14:textId="77777777" w:rsidR="0064036C" w:rsidRDefault="0064036C"/>
          <w:p w14:paraId="101F9869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Harga Final                     : </w:t>
            </w:r>
          </w:p>
          <w:p w14:paraId="27269EEE" w14:textId="77777777" w:rsidR="0064036C" w:rsidRDefault="0064036C"/>
          <w:p w14:paraId="0FABDF70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Tempo Pembayaran        : </w:t>
            </w:r>
          </w:p>
          <w:p w14:paraId="4FA79065" w14:textId="77777777" w:rsidR="0064036C" w:rsidRDefault="0064036C"/>
          <w:p w14:paraId="6A5B622F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No Refrensi Dok.            : </w:t>
            </w:r>
          </w:p>
          <w:p w14:paraId="4ED289B4" w14:textId="77777777" w:rsidR="0064036C" w:rsidRDefault="0064036C"/>
          <w:p w14:paraId="7DF9960E" w14:textId="77777777" w:rsidR="0064036C" w:rsidRDefault="00ED2613">
            <w:pPr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Note                                : </w:t>
            </w:r>
          </w:p>
        </w:tc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FE84DB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Verifikasi,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3BA372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Diketahui oleh,</w:t>
            </w:r>
          </w:p>
          <w:p w14:paraId="27FA16D2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4A37ED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Disetujui oleh,</w:t>
            </w:r>
          </w:p>
          <w:p w14:paraId="7A505D6E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</w:tr>
      <w:tr w:rsidR="0064036C" w14:paraId="6A6E6134" w14:textId="77777777">
        <w:tc>
          <w:tcPr>
            <w:tcW w:w="4316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2462E7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F30445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4FF7A86D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6B0543DF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4409BFE4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136DA9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1562D273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0B304864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5655EA29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  <w:p w14:paraId="39050BD3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A36AD5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46244D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EB7D48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320ECC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</w:tr>
      <w:tr w:rsidR="0064036C" w14:paraId="32F0667B" w14:textId="77777777">
        <w:tc>
          <w:tcPr>
            <w:tcW w:w="4316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93F177" w14:textId="77777777" w:rsidR="0064036C" w:rsidRDefault="0064036C">
            <w:pPr>
              <w:pStyle w:val="TableContents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A33972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HRD / LEGAL/ IT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DFB4BD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GA  SPV</w:t>
            </w:r>
          </w:p>
          <w:p w14:paraId="2A2586E9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B560B9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MGR. GA</w:t>
            </w:r>
          </w:p>
          <w:p w14:paraId="554C8F5E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4F438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DIR. GA</w:t>
            </w:r>
          </w:p>
          <w:p w14:paraId="25B9F7D7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5B15E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DIR. AUTO</w:t>
            </w:r>
          </w:p>
          <w:p w14:paraId="5A52612D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6E91F" w14:textId="77777777" w:rsidR="0064036C" w:rsidRDefault="00ED2613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DIR. UTAMA</w:t>
            </w:r>
          </w:p>
          <w:p w14:paraId="780A01B5" w14:textId="77777777" w:rsidR="0064036C" w:rsidRDefault="0064036C">
            <w:pPr>
              <w:rPr>
                <w:rFonts w:ascii="Arial" w:hAnsi="Arial"/>
                <w:sz w:val="12"/>
                <w:szCs w:val="12"/>
              </w:rPr>
            </w:pPr>
          </w:p>
        </w:tc>
      </w:tr>
    </w:tbl>
    <w:p w14:paraId="4B983B8C" w14:textId="77777777" w:rsidR="0064036C" w:rsidRDefault="0064036C">
      <w:pPr>
        <w:rPr>
          <w:color w:val="000000"/>
        </w:rPr>
      </w:pPr>
    </w:p>
    <w:p w14:paraId="2A3152E9" w14:textId="77777777" w:rsidR="0064036C" w:rsidRDefault="00ED2613">
      <w:pPr>
        <w:rPr>
          <w:rFonts w:ascii="Arial" w:hAnsi="Arial"/>
          <w:sz w:val="12"/>
          <w:szCs w:val="12"/>
        </w:rPr>
      </w:pPr>
      <w:r>
        <w:rPr>
          <w:rFonts w:ascii="Arial" w:hAnsi="Arial"/>
          <w:i/>
          <w:color w:val="000000"/>
          <w:sz w:val="12"/>
          <w:szCs w:val="12"/>
          <w:u w:val="single"/>
        </w:rPr>
        <w:t>Catatan :</w:t>
      </w:r>
    </w:p>
    <w:p w14:paraId="41468172" w14:textId="77777777" w:rsidR="0064036C" w:rsidRDefault="0064036C">
      <w:pPr>
        <w:rPr>
          <w:color w:val="000000"/>
        </w:rPr>
      </w:pPr>
    </w:p>
    <w:p w14:paraId="48E0D339" w14:textId="77777777" w:rsidR="0064036C" w:rsidRDefault="00ED2613">
      <w:pPr>
        <w:numPr>
          <w:ilvl w:val="0"/>
          <w:numId w:val="1"/>
        </w:numPr>
        <w:rPr>
          <w:rFonts w:ascii="Arial" w:hAnsi="Arial"/>
          <w:sz w:val="12"/>
          <w:szCs w:val="12"/>
        </w:rPr>
      </w:pPr>
      <w:r>
        <w:rPr>
          <w:rFonts w:ascii="Arial" w:hAnsi="Arial"/>
          <w:i/>
          <w:color w:val="000000"/>
          <w:sz w:val="12"/>
          <w:szCs w:val="12"/>
        </w:rPr>
        <w:t xml:space="preserve">*) Wajib diisi &amp; dilampirkan </w:t>
      </w:r>
      <w:r>
        <w:rPr>
          <w:rFonts w:ascii="Arial" w:hAnsi="Arial"/>
          <w:i/>
          <w:color w:val="000000"/>
          <w:sz w:val="12"/>
          <w:szCs w:val="12"/>
        </w:rPr>
        <w:t>dokumen pendukungnya (reff.dokumen no.STD/16/003/4W/PRC tentang panduan proses GA).</w:t>
      </w:r>
    </w:p>
    <w:p w14:paraId="7413FF41" w14:textId="77777777" w:rsidR="0064036C" w:rsidRDefault="00ED2613">
      <w:pPr>
        <w:numPr>
          <w:ilvl w:val="0"/>
          <w:numId w:val="1"/>
        </w:numPr>
        <w:rPr>
          <w:rFonts w:ascii="Arial" w:hAnsi="Arial"/>
          <w:sz w:val="12"/>
          <w:szCs w:val="12"/>
        </w:rPr>
      </w:pPr>
      <w:r>
        <w:rPr>
          <w:rFonts w:ascii="Arial" w:hAnsi="Arial"/>
          <w:i/>
          <w:color w:val="000000"/>
          <w:sz w:val="12"/>
          <w:szCs w:val="12"/>
        </w:rPr>
        <w:t xml:space="preserve">* Untuk persetujuan pada tahap 1 yang berkaitan dengan standarisasi dari ATPM/standarisasi dealer/proyek (bangunan atau non bangunan), persetujuan dilakukan sesuai matriks approval 4W yang berlaku, sebelum dilakukan tender </w:t>
      </w:r>
      <w:r>
        <w:rPr>
          <w:rFonts w:ascii="Arial" w:hAnsi="Arial"/>
          <w:i/>
          <w:sz w:val="12"/>
          <w:szCs w:val="12"/>
        </w:rPr>
        <w:t>atau non tender. (lampirkan surat</w:t>
      </w:r>
      <w:r>
        <w:rPr>
          <w:rFonts w:ascii="Arial" w:hAnsi="Arial"/>
          <w:i/>
          <w:sz w:val="12"/>
          <w:szCs w:val="12"/>
        </w:rPr>
        <w:t xml:space="preserve"> pendukung ATPM). </w:t>
      </w:r>
    </w:p>
    <w:p w14:paraId="3E3460BE" w14:textId="77777777" w:rsidR="0064036C" w:rsidRDefault="00ED2613">
      <w:pPr>
        <w:numPr>
          <w:ilvl w:val="0"/>
          <w:numId w:val="1"/>
        </w:numPr>
        <w:rPr>
          <w:rFonts w:ascii="Arial" w:hAnsi="Arial"/>
          <w:sz w:val="12"/>
          <w:szCs w:val="12"/>
        </w:rPr>
      </w:pPr>
      <w:r>
        <w:rPr>
          <w:rFonts w:ascii="Arial" w:hAnsi="Arial"/>
          <w:i/>
          <w:color w:val="000000"/>
          <w:sz w:val="12"/>
          <w:szCs w:val="12"/>
        </w:rPr>
        <w:lastRenderedPageBreak/>
        <w:t xml:space="preserve">Apabila finalisasi harga pada tahap 2 (dua) sama atau lebih kecil dari persetujuan budget pada tahap 1 (satu), maka tidak perlu dilakukan approval/persetujuan kembali kepada DIR.AUTO dan DIR.UTAM, dan GA dapat melakukan </w:t>
      </w:r>
      <w:r>
        <w:rPr>
          <w:rFonts w:ascii="Arial" w:hAnsi="Arial"/>
          <w:i/>
          <w:sz w:val="12"/>
          <w:szCs w:val="12"/>
        </w:rPr>
        <w:t>proses selanjutny</w:t>
      </w:r>
      <w:r>
        <w:rPr>
          <w:rFonts w:ascii="Arial" w:hAnsi="Arial"/>
          <w:i/>
          <w:sz w:val="12"/>
          <w:szCs w:val="12"/>
        </w:rPr>
        <w:t>a - penunjukan atau PO ke vendor pemenang.</w:t>
      </w:r>
    </w:p>
    <w:p w14:paraId="7A7023E0" w14:textId="77777777" w:rsidR="0064036C" w:rsidRDefault="00ED2613">
      <w:pPr>
        <w:numPr>
          <w:ilvl w:val="0"/>
          <w:numId w:val="1"/>
        </w:numPr>
        <w:rPr>
          <w:rFonts w:ascii="Arial" w:hAnsi="Arial"/>
          <w:sz w:val="12"/>
          <w:szCs w:val="12"/>
        </w:rPr>
      </w:pPr>
      <w:r>
        <w:rPr>
          <w:rFonts w:ascii="Arial" w:hAnsi="Arial"/>
          <w:i/>
          <w:color w:val="000000"/>
          <w:sz w:val="12"/>
          <w:szCs w:val="12"/>
        </w:rPr>
        <w:t>Matrix Approval disesuaikan dengan biaya yang diajukan mengacu pada Matrix Approval GA UB 4W SK Direksi No.003/SK/VII/17.</w:t>
      </w:r>
    </w:p>
    <w:p w14:paraId="3B1D33D3" w14:textId="77777777" w:rsidR="0064036C" w:rsidRDefault="00ED2613">
      <w:pPr>
        <w:numPr>
          <w:ilvl w:val="0"/>
          <w:numId w:val="1"/>
        </w:numPr>
        <w:rPr>
          <w:rFonts w:ascii="Arial" w:hAnsi="Arial"/>
          <w:sz w:val="12"/>
          <w:szCs w:val="12"/>
        </w:rPr>
      </w:pPr>
      <w:r>
        <w:rPr>
          <w:rFonts w:ascii="Arial" w:hAnsi="Arial"/>
          <w:i/>
          <w:color w:val="000000"/>
          <w:sz w:val="12"/>
          <w:szCs w:val="12"/>
        </w:rPr>
        <w:t>Proses pengadaan barang dan jasa disesuaikan dengan Aturan Pengadaan Tunas Group mengacu pa</w:t>
      </w:r>
      <w:r>
        <w:rPr>
          <w:rFonts w:ascii="Arial" w:hAnsi="Arial"/>
          <w:i/>
          <w:color w:val="000000"/>
          <w:sz w:val="12"/>
          <w:szCs w:val="12"/>
        </w:rPr>
        <w:t>da SK Direksi No. 001/SK/VII/17.</w:t>
      </w:r>
    </w:p>
    <w:p w14:paraId="6A59EB69" w14:textId="77777777" w:rsidR="0064036C" w:rsidRDefault="00ED2613">
      <w:pPr>
        <w:numPr>
          <w:ilvl w:val="0"/>
          <w:numId w:val="1"/>
        </w:numPr>
      </w:pPr>
      <w:r>
        <w:rPr>
          <w:rFonts w:ascii="Arial" w:hAnsi="Arial"/>
          <w:i/>
          <w:color w:val="000000"/>
          <w:sz w:val="12"/>
          <w:szCs w:val="12"/>
        </w:rPr>
        <w:t>Form ini digunakan sebagai persetujuan penambahan budget, jika tidak ada budget.</w:t>
      </w:r>
    </w:p>
    <w:sectPr w:rsidR="0064036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6E70"/>
    <w:multiLevelType w:val="multilevel"/>
    <w:tmpl w:val="135023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B13730"/>
    <w:multiLevelType w:val="multilevel"/>
    <w:tmpl w:val="FB4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4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036C"/>
    <w:rsid w:val="0064036C"/>
    <w:rsid w:val="00E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C310E51"/>
  <w15:docId w15:val="{9473AA31-9E21-42D5-829F-840660EC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ascii="Arial" w:hAnsi="Arial" w:cs="OpenSymbol"/>
      <w:sz w:val="1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anggar bagus</cp:lastModifiedBy>
  <cp:revision>69</cp:revision>
  <dcterms:created xsi:type="dcterms:W3CDTF">2021-12-22T07:10:00Z</dcterms:created>
  <dcterms:modified xsi:type="dcterms:W3CDTF">2022-01-04T07:53:00Z</dcterms:modified>
  <dc:language>en-US</dc:language>
</cp:coreProperties>
</file>