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3822" w14:textId="6C4817BB" w:rsidR="009713BB" w:rsidRDefault="0006692D" w:rsidP="00697B49">
      <w:pPr>
        <w:pStyle w:val="Titre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Sansinterligne"/>
      </w:pPr>
    </w:p>
    <w:p w14:paraId="12452EA7" w14:textId="77777777" w:rsidR="0006692D" w:rsidRDefault="007719BC" w:rsidP="007719BC">
      <w:pPr>
        <w:pStyle w:val="Titre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Sansinterligne"/>
      </w:pPr>
    </w:p>
    <w:p w14:paraId="0297CDBA" w14:textId="0D6ED6CE" w:rsidR="00E953DD" w:rsidRDefault="00E953DD" w:rsidP="00E953DD">
      <w:pPr>
        <w:pStyle w:val="Titre3"/>
      </w:pPr>
      <w:r>
        <w:t>OAUTH2.0</w:t>
      </w:r>
    </w:p>
    <w:p w14:paraId="14BC0DEC" w14:textId="77777777" w:rsidR="00E953DD" w:rsidRDefault="00E953DD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B03EB7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B03EB7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B03EB7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B03EB7">
            <w:pPr>
              <w:pStyle w:val="Sansinterligne"/>
            </w:pPr>
            <w:r>
              <w:t>response_type</w:t>
            </w:r>
          </w:p>
        </w:tc>
        <w:tc>
          <w:tcPr>
            <w:tcW w:w="3806" w:type="dxa"/>
          </w:tcPr>
          <w:p w14:paraId="11D80C7F" w14:textId="70FB057E" w:rsidR="009404CA" w:rsidRDefault="009404CA" w:rsidP="00B03EB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paramètres qui doivent être retournés par le endpoint d’authorization par exemple : code, token ou id_token.</w:t>
            </w:r>
          </w:p>
        </w:tc>
        <w:tc>
          <w:tcPr>
            <w:tcW w:w="3173" w:type="dxa"/>
          </w:tcPr>
          <w:p w14:paraId="2CEDE17D" w14:textId="6A6A2BC8" w:rsidR="009404CA" w:rsidRDefault="00B5400E" w:rsidP="00B03EB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B03EB7">
            <w:pPr>
              <w:pStyle w:val="Sansinterligne"/>
            </w:pPr>
            <w:r>
              <w:t>client_id</w:t>
            </w:r>
          </w:p>
        </w:tc>
        <w:tc>
          <w:tcPr>
            <w:tcW w:w="3806" w:type="dxa"/>
          </w:tcPr>
          <w:p w14:paraId="0BD7BEDF" w14:textId="0517E2B6" w:rsidR="009404CA" w:rsidRDefault="009404CA" w:rsidP="00B03E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B5400E" w:rsidP="00B03E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B03EB7">
            <w:pPr>
              <w:pStyle w:val="Sansinterligne"/>
            </w:pPr>
            <w:r>
              <w:t>redirect_uri</w:t>
            </w:r>
          </w:p>
        </w:tc>
        <w:tc>
          <w:tcPr>
            <w:tcW w:w="3806" w:type="dxa"/>
          </w:tcPr>
          <w:p w14:paraId="34471007" w14:textId="5719080B" w:rsidR="009404CA" w:rsidRDefault="009404CA" w:rsidP="00B03EB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B5400E" w:rsidP="00B03EB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B03EB7">
            <w:pPr>
              <w:pStyle w:val="Sansinterligne"/>
            </w:pPr>
            <w:r>
              <w:t>scope</w:t>
            </w:r>
          </w:p>
        </w:tc>
        <w:tc>
          <w:tcPr>
            <w:tcW w:w="3806" w:type="dxa"/>
          </w:tcPr>
          <w:p w14:paraId="2E66073C" w14:textId="007356C0" w:rsidR="009404CA" w:rsidRDefault="009404CA" w:rsidP="00B03E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B5400E" w:rsidP="00B03E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B03EB7">
            <w:pPr>
              <w:pStyle w:val="Sansinterligne"/>
            </w:pPr>
            <w:r>
              <w:t>state</w:t>
            </w:r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B5400E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B03EB7">
            <w:pPr>
              <w:pStyle w:val="Sansinterligne"/>
            </w:pPr>
            <w:r>
              <w:t>response_mode</w:t>
            </w:r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valeurs : query, fragment.</w:t>
            </w:r>
          </w:p>
        </w:tc>
        <w:tc>
          <w:tcPr>
            <w:tcW w:w="3173" w:type="dxa"/>
          </w:tcPr>
          <w:p w14:paraId="3F0CED0E" w14:textId="4F01B0D3" w:rsidR="009404CA" w:rsidRDefault="00B5400E" w:rsidP="008E0ED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Lienhypertexte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B03EB7">
            <w:pPr>
              <w:pStyle w:val="Sansinterligne"/>
            </w:pPr>
            <w:r>
              <w:t>ui_locales</w:t>
            </w:r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Sansinterligne"/>
      </w:pPr>
    </w:p>
    <w:p w14:paraId="4107AC3A" w14:textId="1722BA65" w:rsidR="00B371F3" w:rsidRDefault="00B371F3" w:rsidP="00B371F3">
      <w:pPr>
        <w:pStyle w:val="Titre3"/>
      </w:pPr>
      <w:r>
        <w:t>OPENID</w:t>
      </w:r>
    </w:p>
    <w:p w14:paraId="68A024CF" w14:textId="77777777" w:rsidR="002F0D35" w:rsidRDefault="002F0D35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Sansinterligne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A61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Sansinterligne"/>
            </w:pPr>
            <w:r>
              <w:t>max_age</w:t>
            </w:r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r w:rsidRPr="00C11A1D">
              <w:rPr>
                <w:i/>
                <w:iCs/>
              </w:rPr>
              <w:t>max_age</w:t>
            </w:r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r w:rsidRPr="00C11A1D">
              <w:rPr>
                <w:i/>
                <w:iCs/>
              </w:rPr>
              <w:t>max_age</w:t>
            </w:r>
            <w:r>
              <w:t xml:space="preserve"> est présent alors inclure dans l’</w:t>
            </w:r>
            <w:r w:rsidRPr="00CB2C87">
              <w:rPr>
                <w:i/>
                <w:iCs/>
              </w:rPr>
              <w:t>id_token</w:t>
            </w:r>
            <w:r>
              <w:t xml:space="preserve"> le claim </w:t>
            </w:r>
            <w:r w:rsidRPr="00CB2C87">
              <w:rPr>
                <w:i/>
                <w:iCs/>
              </w:rPr>
              <w:t>auth_time</w:t>
            </w:r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B5400E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757DD7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Sansinterligne"/>
            </w:pPr>
            <w:r>
              <w:lastRenderedPageBreak/>
              <w:t>id_token_hint</w:t>
            </w:r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id_token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subject doit être le même que celui de l’id_token_hint</w:t>
            </w:r>
          </w:p>
          <w:p w14:paraId="0F60519E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r w:rsidRPr="006B29DF">
              <w:rPr>
                <w:i/>
                <w:iCs/>
              </w:rPr>
              <w:t>id_token_hint</w:t>
            </w:r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l’identity token.</w:t>
            </w:r>
          </w:p>
        </w:tc>
        <w:tc>
          <w:tcPr>
            <w:tcW w:w="3006" w:type="dxa"/>
          </w:tcPr>
          <w:p w14:paraId="424173CE" w14:textId="06B3C1C3" w:rsidR="009A5930" w:rsidRDefault="00B5400E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5D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Sansinterligne"/>
            </w:pPr>
            <w:r>
              <w:t>claims</w:t>
            </w:r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claim auth_time doit être présent dans l’id_token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B5400E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ClaimsParameter" w:history="1">
              <w:r w:rsidR="00F11078">
                <w:rPr>
                  <w:rStyle w:val="Lienhypertexte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Sansinterligne"/>
            </w:pPr>
            <w:r>
              <w:t>request</w:t>
            </w:r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 les paramètres d’une requête d’autorisation sous la forme d’un token JWT</w:t>
            </w:r>
          </w:p>
        </w:tc>
        <w:tc>
          <w:tcPr>
            <w:tcW w:w="3006" w:type="dxa"/>
          </w:tcPr>
          <w:p w14:paraId="3E4F8EAC" w14:textId="16CC3B39" w:rsidR="000E2400" w:rsidRDefault="00B5400E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RequestObject" w:history="1">
              <w:r w:rsidR="0097155D">
                <w:rPr>
                  <w:rStyle w:val="Lienhypertexte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Sansinterligne"/>
            </w:pPr>
            <w:r>
              <w:t>request_uri</w:t>
            </w:r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request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B5400E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RequestUriParameter" w:history="1">
              <w:r w:rsidR="0097155D">
                <w:rPr>
                  <w:rStyle w:val="Lienhypertexte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Sansinterligne"/>
            </w:pPr>
            <w:r>
              <w:t>nonce</w:t>
            </w:r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l’id_token, éviter les attaques « replay »</w:t>
            </w:r>
          </w:p>
          <w:p w14:paraId="1B0AD807" w14:textId="0FC7FBC1" w:rsidR="00961D58" w:rsidRDefault="00961D58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>avec un identity token.</w:t>
            </w:r>
          </w:p>
        </w:tc>
        <w:tc>
          <w:tcPr>
            <w:tcW w:w="3006" w:type="dxa"/>
          </w:tcPr>
          <w:p w14:paraId="0A0E4C07" w14:textId="021BBBA2" w:rsidR="00F56060" w:rsidRDefault="00B5400E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AuthRequest" w:history="1">
              <w:r w:rsidR="006A5F85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Sansinterligne"/>
            </w:pPr>
            <w:r>
              <w:t>display</w:t>
            </w:r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valeurs possibles sont : page, popup, touch ou wap.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B5400E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Sansinterligne"/>
            </w:pPr>
            <w:r>
              <w:t>prompt</w:t>
            </w:r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consents » etc …</w:t>
            </w:r>
          </w:p>
          <w:p w14:paraId="44F21797" w14:textId="17641DD4" w:rsidR="00591A10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valeurs possibles sont : login, none, consent ou select_account.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B5400E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Sansinterligne"/>
            </w:pPr>
            <w:r>
              <w:t>login_hint</w:t>
            </w:r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login_hint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B5400E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Lienhypertexte"/>
                </w:rPr>
                <w:t>https://openid.net/specs/openid-</w:t>
              </w:r>
              <w:r w:rsidR="00ED3529">
                <w:rPr>
                  <w:rStyle w:val="Lienhypertexte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Sansinterligne"/>
            </w:pPr>
            <w:r>
              <w:lastRenderedPageBreak/>
              <w:t>acr_values</w:t>
            </w:r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Authentication Context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acr » &amp; « amr » doivent être présents dans l’identity token.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B5400E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Sansinterligne"/>
        <w:rPr>
          <w:lang w:val="fr-FR"/>
        </w:rPr>
      </w:pPr>
    </w:p>
    <w:p w14:paraId="6CAEE687" w14:textId="77777777" w:rsidR="00D22749" w:rsidRDefault="00D22749" w:rsidP="00C47185">
      <w:pPr>
        <w:pStyle w:val="Titre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Sansinterligne"/>
        <w:rPr>
          <w:lang w:val="fr-FR"/>
        </w:rPr>
      </w:pPr>
    </w:p>
    <w:p w14:paraId="73D789F5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Sansinterligne"/>
        <w:rPr>
          <w:lang w:val="fr-FR"/>
        </w:rPr>
      </w:pPr>
    </w:p>
    <w:p w14:paraId="29462813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Response_type</w:t>
      </w:r>
    </w:p>
    <w:p w14:paraId="4BD8AB6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Client_id</w:t>
      </w:r>
    </w:p>
    <w:p w14:paraId="52339F86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Scope = openid</w:t>
      </w:r>
    </w:p>
    <w:p w14:paraId="217BB81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Sansinterligne"/>
        <w:rPr>
          <w:lang w:val="fr-FR"/>
        </w:rPr>
      </w:pPr>
    </w:p>
    <w:p w14:paraId="657185A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Lorsque le jeton est signé alors les claims « iss » et « aud » doivent être inclus. Iss doit être égale à l’identifiant du client.</w:t>
      </w:r>
    </w:p>
    <w:p w14:paraId="4F222D0A" w14:textId="77777777" w:rsidR="00D22749" w:rsidRDefault="00D22749" w:rsidP="00D22749">
      <w:pPr>
        <w:pStyle w:val="Sansinterligne"/>
        <w:rPr>
          <w:lang w:val="fr-FR"/>
        </w:rPr>
      </w:pPr>
    </w:p>
    <w:p w14:paraId="6D26C7C0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Durant la vérification de la signature du jeton JWS, le paramètre « alg » doit être le même que la propriété « RequestObjectSigningAlg » présente chez le client.</w:t>
      </w:r>
    </w:p>
    <w:p w14:paraId="03C9F8E8" w14:textId="77777777" w:rsidR="00D22749" w:rsidRDefault="00D22749" w:rsidP="00D22749">
      <w:pPr>
        <w:pStyle w:val="Sansinterligne"/>
        <w:rPr>
          <w:lang w:val="fr-FR"/>
        </w:rPr>
      </w:pPr>
    </w:p>
    <w:p w14:paraId="765E7BF9" w14:textId="77777777" w:rsidR="00D22749" w:rsidRDefault="00D22749" w:rsidP="00180030">
      <w:pPr>
        <w:pStyle w:val="Titre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Sansinterligne"/>
        <w:rPr>
          <w:lang w:val="fr-FR"/>
        </w:rPr>
      </w:pPr>
    </w:p>
    <w:p w14:paraId="69567335" w14:textId="77777777" w:rsidR="00D22749" w:rsidRPr="005F52F4" w:rsidRDefault="00D22749" w:rsidP="00D22749">
      <w:pPr>
        <w:pStyle w:val="Sansinterligne"/>
        <w:rPr>
          <w:lang w:val="fr-FR"/>
        </w:rPr>
      </w:pPr>
      <w:r>
        <w:rPr>
          <w:lang w:val="fr-FR"/>
        </w:rPr>
        <w:t>Consiste à passer le paramètre « request » par référence, c’est-à-dire de récupérer sa valeur à partir d’une URL.</w:t>
      </w:r>
    </w:p>
    <w:p w14:paraId="58FFFE1A" w14:textId="77777777" w:rsidR="00BE7BDB" w:rsidRDefault="00BE7BDB" w:rsidP="007719BC">
      <w:pPr>
        <w:pStyle w:val="Sansinterligne"/>
        <w:rPr>
          <w:lang w:val="fr-FR"/>
        </w:rPr>
      </w:pPr>
    </w:p>
    <w:p w14:paraId="0DA52BB0" w14:textId="22003F07" w:rsidR="00EB4BCD" w:rsidRPr="00B21087" w:rsidRDefault="00EE25EA" w:rsidP="00B21087">
      <w:pPr>
        <w:pStyle w:val="Titre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Sansinterligne"/>
        <w:rPr>
          <w:lang w:val="fr-FR"/>
        </w:rPr>
      </w:pPr>
    </w:p>
    <w:p w14:paraId="020FB85D" w14:textId="77777777" w:rsidR="00EB4BCD" w:rsidRDefault="00EB4BCD" w:rsidP="00EB4BCD">
      <w:pPr>
        <w:pStyle w:val="Sansinterligne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Chaque session doit être stockée dans un cookie séparée et la session courante doit être stockée dans un autre cookie.</w:t>
      </w:r>
    </w:p>
    <w:p w14:paraId="6A08A0CC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Les sessions sont stockées en mémoire et répliquées dans le cluster SimpleIdServer.</w:t>
      </w:r>
    </w:p>
    <w:p w14:paraId="16E02787" w14:textId="77777777" w:rsidR="00DA3F46" w:rsidRDefault="00DA3F46" w:rsidP="00EB4BCD">
      <w:pPr>
        <w:pStyle w:val="Sansinterligne"/>
        <w:rPr>
          <w:lang w:val="fr-FR"/>
        </w:rPr>
      </w:pPr>
    </w:p>
    <w:p w14:paraId="6DD59860" w14:textId="17E27364" w:rsidR="00087F82" w:rsidRDefault="00B46AFC" w:rsidP="00087F82">
      <w:pPr>
        <w:pStyle w:val="Titre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Sansinterligne"/>
        <w:rPr>
          <w:lang w:val="fr-FR"/>
        </w:rPr>
      </w:pPr>
    </w:p>
    <w:p w14:paraId="1F7E928C" w14:textId="7A064B23" w:rsidR="00B9721A" w:rsidRDefault="00507893" w:rsidP="00EB4BCD">
      <w:pPr>
        <w:pStyle w:val="Sansinterligne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Authentication Context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Sansinterligne"/>
        <w:rPr>
          <w:lang w:val="fr-FR"/>
        </w:rPr>
      </w:pPr>
      <w:r>
        <w:rPr>
          <w:lang w:val="fr-FR"/>
        </w:rPr>
        <w:t>Un « Authentication Context Class » indique le niveau d’assurance</w:t>
      </w:r>
      <w:r w:rsidR="003724BA">
        <w:rPr>
          <w:lang w:val="fr-FR"/>
        </w:rPr>
        <w:t xml:space="preserve"> (Level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Sansinterligne"/>
        <w:rPr>
          <w:lang w:val="fr-FR"/>
        </w:rPr>
      </w:pPr>
    </w:p>
    <w:p w14:paraId="7C8E9940" w14:textId="2C2B4206" w:rsidR="005D4613" w:rsidRDefault="0081711E" w:rsidP="00EB4BCD">
      <w:pPr>
        <w:pStyle w:val="Sansinterligne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Sansinterligne"/>
        <w:rPr>
          <w:lang w:val="fr-FR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Acr_value</w:t>
            </w:r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Mod-pr</w:t>
            </w:r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credentials ».</w:t>
            </w:r>
          </w:p>
          <w:p w14:paraId="13BC50D0" w14:textId="77777777" w:rsidR="00AC0F72" w:rsidRDefault="004662EF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 xml:space="preserve">de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>code PIN | empreinte etc …)</w:t>
            </w:r>
          </w:p>
        </w:tc>
      </w:tr>
    </w:tbl>
    <w:p w14:paraId="2356D0AE" w14:textId="77777777" w:rsidR="00E33E67" w:rsidRDefault="00E33E67" w:rsidP="00384425">
      <w:pPr>
        <w:pStyle w:val="Sansinterligne"/>
      </w:pPr>
    </w:p>
    <w:p w14:paraId="0CC1F093" w14:textId="77777777" w:rsidR="00384425" w:rsidRDefault="00B5400E" w:rsidP="00384425">
      <w:pPr>
        <w:pStyle w:val="Sansinterligne"/>
        <w:rPr>
          <w:lang w:val="fr-FR"/>
        </w:rPr>
      </w:pPr>
      <w:hyperlink r:id="rId24" w:history="1">
        <w:r w:rsidR="00384425">
          <w:rPr>
            <w:rStyle w:val="Lienhypertexte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Sansinterligne"/>
        <w:rPr>
          <w:lang w:val="fr-FR"/>
        </w:rPr>
      </w:pPr>
    </w:p>
    <w:p w14:paraId="56694297" w14:textId="1B809FC4" w:rsidR="00C671BB" w:rsidRDefault="00DA3F46" w:rsidP="009C1B67">
      <w:pPr>
        <w:pStyle w:val="Titre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Sansinterligne"/>
        <w:rPr>
          <w:lang w:val="fr-FR"/>
        </w:rPr>
      </w:pPr>
    </w:p>
    <w:p w14:paraId="07D61EB8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Le scope « </w:t>
      </w:r>
      <w:r w:rsidRPr="00167A8F">
        <w:rPr>
          <w:i/>
          <w:lang w:val="fr-FR"/>
        </w:rPr>
        <w:t>offline_access</w:t>
      </w:r>
      <w:r>
        <w:rPr>
          <w:lang w:val="fr-FR"/>
        </w:rPr>
        <w:t> » est utilisé afin de récupérer un « </w:t>
      </w:r>
      <w:r w:rsidRPr="00BC3929">
        <w:rPr>
          <w:i/>
          <w:lang w:val="fr-FR"/>
        </w:rPr>
        <w:t>refresh token</w:t>
      </w:r>
      <w:r>
        <w:rPr>
          <w:lang w:val="fr-FR"/>
        </w:rPr>
        <w:t> ». Ce dernier est utilisé afin de récupérer un « </w:t>
      </w:r>
      <w:r w:rsidRPr="000D41A9">
        <w:rPr>
          <w:i/>
          <w:lang w:val="fr-FR"/>
        </w:rPr>
        <w:t>access token</w:t>
      </w:r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Sansinterligne"/>
        <w:rPr>
          <w:lang w:val="fr-FR"/>
        </w:rPr>
      </w:pPr>
    </w:p>
    <w:p w14:paraId="104558C2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Lorsque le serveur d’autorisation reçoit le scope « </w:t>
      </w:r>
      <w:r w:rsidRPr="00CC7485">
        <w:rPr>
          <w:i/>
          <w:lang w:val="fr-FR"/>
        </w:rPr>
        <w:t>offline_access</w:t>
      </w:r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offline_access ».</w:t>
      </w:r>
    </w:p>
    <w:p w14:paraId="4D62072C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 «</w:t>
      </w:r>
      <w:r w:rsidRPr="00C42CC2">
        <w:rPr>
          <w:i/>
          <w:lang w:val="fr-FR"/>
        </w:rPr>
        <w:t>offline_access</w:t>
      </w:r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scope doit être ignoré sauf si le response_type = code.</w:t>
      </w:r>
    </w:p>
    <w:p w14:paraId="6FC40249" w14:textId="77777777" w:rsidR="00BE7BDB" w:rsidRDefault="00BE7BDB" w:rsidP="007719BC">
      <w:pPr>
        <w:pStyle w:val="Sansinterligne"/>
      </w:pPr>
    </w:p>
    <w:p w14:paraId="7B13CA9A" w14:textId="77777777" w:rsidR="007719BC" w:rsidRDefault="00B74087" w:rsidP="00B74087">
      <w:pPr>
        <w:pStyle w:val="Titre2"/>
      </w:pPr>
      <w:r>
        <w:t>Paramètre d’un identity token</w:t>
      </w:r>
    </w:p>
    <w:p w14:paraId="41506344" w14:textId="77777777" w:rsidR="00B74087" w:rsidRDefault="00B74087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Sansinterligne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Sansinterligne"/>
            </w:pPr>
            <w:r>
              <w:t>i</w:t>
            </w:r>
            <w:r w:rsidR="00D351B2">
              <w:t>ss</w:t>
            </w:r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Sansinterligne"/>
            </w:pPr>
            <w:r>
              <w:t>sub</w:t>
            </w:r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Sansinterligne"/>
            </w:pPr>
            <w:r>
              <w:t>aud</w:t>
            </w:r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r w:rsidRPr="00221D65">
              <w:rPr>
                <w:i/>
                <w:iCs/>
              </w:rPr>
              <w:t>client_id</w:t>
            </w:r>
            <w:r>
              <w:t xml:space="preserve"> du relying party.</w:t>
            </w:r>
            <w:r w:rsidR="00614369">
              <w:t xml:space="preserve"> Indique la liste des clients qui peuvent consommer l’id_token</w:t>
            </w:r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Sansinterligne"/>
            </w:pPr>
            <w:r>
              <w:t>e</w:t>
            </w:r>
            <w:r w:rsidR="0014470C">
              <w:t>xp</w:t>
            </w:r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Sansinterligne"/>
            </w:pPr>
            <w:r>
              <w:t>i</w:t>
            </w:r>
            <w:r w:rsidR="002676AA">
              <w:t>at</w:t>
            </w:r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Sansinterligne"/>
            </w:pPr>
            <w:r>
              <w:t>auth_time</w:t>
            </w:r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Sansinterligne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le paramètre max_age est renseigné alors auth_time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Sansinterligne"/>
            </w:pPr>
            <w:r>
              <w:t>nonce</w:t>
            </w:r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l’id_token</w:t>
            </w:r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Sansinterligne"/>
            </w:pPr>
            <w:r>
              <w:t>azp</w:t>
            </w:r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r w:rsidRPr="003B66B9">
              <w:rPr>
                <w:i/>
                <w:iCs/>
              </w:rPr>
              <w:t>id_token</w:t>
            </w:r>
            <w:r>
              <w:t>.</w:t>
            </w:r>
            <w:r w:rsidR="00B10EB4">
              <w:t xml:space="preserve"> Utile dans le cas où un client transfère un token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Sansinterligne"/>
            </w:pPr>
            <w:r>
              <w:t>a</w:t>
            </w:r>
            <w:r w:rsidR="00847046">
              <w:t>t_hash</w:t>
            </w:r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(access token)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Sansinterligne"/>
            </w:pPr>
            <w:r>
              <w:t>c</w:t>
            </w:r>
            <w:r w:rsidR="00847046">
              <w:t>_hash</w:t>
            </w:r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r w:rsidR="008908AC">
              <w:t>authorization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Sansinterligne"/>
            </w:pPr>
            <w:r>
              <w:t>acr</w:t>
            </w:r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Sansinterligne"/>
            </w:pPr>
            <w:r>
              <w:t>amr</w:t>
            </w:r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Sansinterligne"/>
        <w:rPr>
          <w:lang w:val="fr-FR"/>
        </w:rPr>
      </w:pPr>
    </w:p>
    <w:p w14:paraId="4CB32098" w14:textId="77777777" w:rsidR="00984CC8" w:rsidRDefault="00984CC8" w:rsidP="00A57051">
      <w:pPr>
        <w:pStyle w:val="Titre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Sansinterligne"/>
        <w:rPr>
          <w:lang w:val="fr-FR"/>
        </w:rPr>
      </w:pPr>
    </w:p>
    <w:p w14:paraId="1AF38E0D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Sansinterligne"/>
        <w:rPr>
          <w:lang w:val="fr-FR"/>
        </w:rPr>
      </w:pPr>
    </w:p>
    <w:p w14:paraId="091AEB2F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le même « subject » pour tous les clients.</w:t>
      </w:r>
    </w:p>
    <w:p w14:paraId="68BD1874" w14:textId="77777777" w:rsidR="00984CC8" w:rsidRDefault="00984CC8" w:rsidP="00984CC8">
      <w:pPr>
        <w:pStyle w:val="Sansinterligne"/>
        <w:rPr>
          <w:lang w:val="fr-FR"/>
        </w:rPr>
      </w:pPr>
    </w:p>
    <w:p w14:paraId="396004B0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Sansinterligne"/>
        <w:rPr>
          <w:lang w:val="fr-FR"/>
        </w:rPr>
      </w:pPr>
    </w:p>
    <w:p w14:paraId="37E6A991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Sansinterligne"/>
        <w:rPr>
          <w:lang w:val="fr-FR"/>
        </w:rPr>
      </w:pPr>
    </w:p>
    <w:p w14:paraId="5DD016E6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r w:rsidRPr="001F21B8">
        <w:rPr>
          <w:i/>
          <w:lang w:val="fr-FR"/>
        </w:rPr>
        <w:t>sector_identifier_uri</w:t>
      </w:r>
      <w:r>
        <w:rPr>
          <w:lang w:val="fr-FR"/>
        </w:rPr>
        <w:t> » n’a pas été renseignée par le client alors il faut utiliser « </w:t>
      </w:r>
      <w:r w:rsidRPr="00940CDA">
        <w:rPr>
          <w:i/>
          <w:lang w:val="fr-FR"/>
        </w:rPr>
        <w:t>redirect_uris</w:t>
      </w:r>
      <w:r>
        <w:rPr>
          <w:lang w:val="fr-FR"/>
        </w:rPr>
        <w:t> ». Si plus d’un hôte distinct est spécifié dans la propriété « </w:t>
      </w:r>
      <w:r w:rsidRPr="000175E4">
        <w:rPr>
          <w:i/>
          <w:lang w:val="fr-FR"/>
        </w:rPr>
        <w:t>redirect_uris</w:t>
      </w:r>
      <w:r>
        <w:rPr>
          <w:lang w:val="fr-FR"/>
        </w:rPr>
        <w:t> » alors le client doit impérativement enregistrer sa propriété « </w:t>
      </w:r>
      <w:r w:rsidRPr="000175E4">
        <w:rPr>
          <w:i/>
          <w:lang w:val="fr-FR"/>
        </w:rPr>
        <w:t>sector_identifier_uri</w:t>
      </w:r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r w:rsidRPr="00C13FBA">
        <w:rPr>
          <w:i/>
          <w:lang w:val="fr-FR"/>
        </w:rPr>
        <w:t>sector_identifier_uri</w:t>
      </w:r>
      <w:r>
        <w:rPr>
          <w:lang w:val="fr-FR"/>
        </w:rPr>
        <w:t> » est renseigné alors son hôte est utilisé comme identifiant de secteur. Cette valeur est utilisée pour calculer l’identifiant « pairwise ».</w:t>
      </w:r>
    </w:p>
    <w:p w14:paraId="3E4147D9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r w:rsidRPr="00225917">
        <w:rPr>
          <w:i/>
          <w:lang w:val="fr-FR"/>
        </w:rPr>
        <w:t>sector_identifier_uri</w:t>
      </w:r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r w:rsidRPr="00B81440">
        <w:rPr>
          <w:i/>
          <w:lang w:val="fr-FR"/>
        </w:rPr>
        <w:t>redirect_uri</w:t>
      </w:r>
      <w:r>
        <w:rPr>
          <w:lang w:val="fr-FR"/>
        </w:rPr>
        <w:t> ». Cette liste doit être incluse dans « </w:t>
      </w:r>
      <w:r w:rsidRPr="004743E6">
        <w:rPr>
          <w:i/>
          <w:lang w:val="fr-FR"/>
        </w:rPr>
        <w:t>redirect_uris</w:t>
      </w:r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Sansinterligne"/>
        <w:rPr>
          <w:lang w:val="fr-FR"/>
        </w:rPr>
      </w:pPr>
    </w:p>
    <w:p w14:paraId="42559C4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La propriété « </w:t>
      </w:r>
      <w:r w:rsidRPr="007B7A0C">
        <w:rPr>
          <w:i/>
          <w:lang w:val="fr-FR"/>
        </w:rPr>
        <w:t>sector_identifier_uri</w:t>
      </w:r>
      <w:r>
        <w:rPr>
          <w:lang w:val="fr-FR"/>
        </w:rPr>
        <w:t xml:space="preserve"> » est utilisée afin qu’un regroupement de sites puisse avoir un « subject » consistant. </w:t>
      </w:r>
    </w:p>
    <w:p w14:paraId="69582627" w14:textId="77777777" w:rsidR="00984CC8" w:rsidRDefault="00984CC8" w:rsidP="00984CC8">
      <w:pPr>
        <w:pStyle w:val="Sansinterligne"/>
        <w:rPr>
          <w:lang w:val="fr-FR"/>
        </w:rPr>
      </w:pPr>
    </w:p>
    <w:p w14:paraId="75BC9D6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Sansinterligne"/>
      </w:pPr>
    </w:p>
    <w:p w14:paraId="206EAAE5" w14:textId="3D351E8F" w:rsidR="00F951BE" w:rsidRDefault="00E14BF8" w:rsidP="002F475E">
      <w:pPr>
        <w:pStyle w:val="Titre2"/>
      </w:pPr>
      <w:r>
        <w:t>Service UserInfo</w:t>
      </w:r>
    </w:p>
    <w:p w14:paraId="307730E7" w14:textId="77777777" w:rsidR="00040555" w:rsidRDefault="00040555" w:rsidP="007719BC">
      <w:pPr>
        <w:pStyle w:val="Sansinterligne"/>
      </w:pPr>
    </w:p>
    <w:p w14:paraId="2F563954" w14:textId="779BBBE1" w:rsidR="00311530" w:rsidRDefault="00311530" w:rsidP="007719BC">
      <w:pPr>
        <w:pStyle w:val="Sansinterligne"/>
      </w:pPr>
      <w:r>
        <w:t>Par défa</w:t>
      </w:r>
      <w:r w:rsidR="00D4213D">
        <w:t>ut le endpoint UserInfo retourn</w:t>
      </w:r>
      <w:r w:rsidR="00EC4606">
        <w:t>e</w:t>
      </w:r>
      <w:r>
        <w:t xml:space="preserve"> les « claims » dans un objet JSON sauf </w:t>
      </w:r>
      <w:r w:rsidR="003B3E46">
        <w:t>si la génération d’un token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Sansinterligne"/>
        <w:rPr>
          <w:lang w:val="fr-FR"/>
        </w:rPr>
      </w:pPr>
    </w:p>
    <w:p w14:paraId="67018439" w14:textId="443F8002" w:rsidR="00155931" w:rsidRPr="005630FA" w:rsidRDefault="00BC01A0" w:rsidP="00155931">
      <w:pPr>
        <w:pStyle w:val="Sansinterligne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Sansinterligne"/>
        <w:rPr>
          <w:lang w:val="fr-FR"/>
        </w:rPr>
      </w:pPr>
    </w:p>
    <w:p w14:paraId="272EC1F5" w14:textId="2A1B49CE" w:rsidR="00362A41" w:rsidRDefault="00BC56EA" w:rsidP="004A1C9E">
      <w:pPr>
        <w:pStyle w:val="Sansinterligne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pplication/json</w:t>
      </w:r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pplication/jwt</w:t>
      </w:r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Sansinterligne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Sansinterligne"/>
        <w:rPr>
          <w:lang w:val="fr-FR"/>
        </w:rPr>
      </w:pPr>
    </w:p>
    <w:p w14:paraId="347E462A" w14:textId="0308527E" w:rsidR="008D7FA8" w:rsidRPr="00A86AC9" w:rsidRDefault="00A86AC9" w:rsidP="00604FD3">
      <w:pPr>
        <w:pStyle w:val="Titre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Sansinterligne"/>
        <w:rPr>
          <w:lang w:val="en-US"/>
        </w:rPr>
      </w:pPr>
    </w:p>
    <w:p w14:paraId="3F684987" w14:textId="77777777" w:rsidR="006155DB" w:rsidRDefault="00A86AC9" w:rsidP="00604FD3">
      <w:pPr>
        <w:pStyle w:val="Titre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Sansinterligne"/>
        <w:rPr>
          <w:lang w:val="fr-FR"/>
        </w:rPr>
      </w:pPr>
    </w:p>
    <w:p w14:paraId="1CD81067" w14:textId="0C7591B8" w:rsidR="004A32A5" w:rsidRDefault="006155DB" w:rsidP="007B0F51">
      <w:pPr>
        <w:pStyle w:val="Sansinterligne"/>
        <w:rPr>
          <w:lang w:val="fr-FR"/>
        </w:rPr>
      </w:pPr>
      <w:r>
        <w:rPr>
          <w:lang w:val="fr-FR"/>
        </w:rPr>
        <w:t>La réponse du endpoint UserInfo contient les claims externes sous un format JWT.</w:t>
      </w:r>
    </w:p>
    <w:p w14:paraId="09DDE1D0" w14:textId="6E188679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_claim_names : { « claim » :  «source » }</w:t>
      </w:r>
    </w:p>
    <w:p w14:paraId="53F49807" w14:textId="696850F3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_claim_sources : { « source » : { « JWT » : « valeur » } }</w:t>
      </w:r>
    </w:p>
    <w:p w14:paraId="77C2EFC7" w14:textId="77777777" w:rsidR="006155DB" w:rsidRDefault="006155DB" w:rsidP="007B0F51">
      <w:pPr>
        <w:pStyle w:val="Sansinterligne"/>
        <w:rPr>
          <w:lang w:val="fr-FR"/>
        </w:rPr>
      </w:pPr>
    </w:p>
    <w:p w14:paraId="722BB2E0" w14:textId="7B993DE2" w:rsidR="006155DB" w:rsidRDefault="006155DB" w:rsidP="00604FD3">
      <w:pPr>
        <w:pStyle w:val="Titre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Sansinterligne"/>
        <w:rPr>
          <w:lang w:val="fr-FR"/>
        </w:rPr>
      </w:pPr>
    </w:p>
    <w:p w14:paraId="1563ED07" w14:textId="3485A1C6" w:rsidR="006155DB" w:rsidRDefault="00B07555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endpoint UserInfo contient une URL ainsi qu’un access token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_claim_names » : { « claim » : « source » }</w:t>
      </w:r>
    </w:p>
    <w:p w14:paraId="6E52D697" w14:textId="05314F01" w:rsidR="007A0139" w:rsidRDefault="007A0139" w:rsidP="007A0139">
      <w:pPr>
        <w:pStyle w:val="Sansinterligne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_claim_sources » :{ « source » : { « endpoint » : « url », « access_token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Sansinterligne"/>
        <w:rPr>
          <w:lang w:val="en-US"/>
        </w:rPr>
      </w:pPr>
    </w:p>
    <w:p w14:paraId="7A0A9265" w14:textId="3B814F34" w:rsidR="002C29B3" w:rsidRDefault="000D52B5" w:rsidP="000D52B5">
      <w:pPr>
        <w:pStyle w:val="Titre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Sansinterligne"/>
        <w:rPr>
          <w:lang w:val="fr-FR"/>
        </w:rPr>
      </w:pPr>
    </w:p>
    <w:p w14:paraId="181BF8D8" w14:textId="2675B6E3" w:rsidR="00963417" w:rsidRDefault="00CD0226" w:rsidP="00A47847">
      <w:pPr>
        <w:pStyle w:val="Sansinterligne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Sansinterligne"/>
        <w:rPr>
          <w:lang w:val="fr-FR"/>
        </w:rPr>
      </w:pPr>
    </w:p>
    <w:p w14:paraId="3F454C1C" w14:textId="7E35AA06" w:rsidR="00BB3B47" w:rsidRDefault="00BB3B47" w:rsidP="00A47847">
      <w:pPr>
        <w:pStyle w:val="Sansinterligne"/>
        <w:rPr>
          <w:lang w:val="fr-FR"/>
        </w:rPr>
      </w:pPr>
      <w:r>
        <w:rPr>
          <w:lang w:val="fr-FR"/>
        </w:rPr>
        <w:t xml:space="preserve">L’identifiant « iss » doit être </w:t>
      </w:r>
      <w:hyperlink r:id="rId25" w:history="1">
        <w:r w:rsidRPr="00854567">
          <w:rPr>
            <w:rStyle w:val="Lienhypertexte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Sansinterligne"/>
        <w:rPr>
          <w:lang w:val="fr-FR"/>
        </w:rPr>
      </w:pPr>
    </w:p>
    <w:p w14:paraId="7BB512D6" w14:textId="58122CDF" w:rsidR="00D02913" w:rsidRDefault="00EF7525" w:rsidP="00A47847">
      <w:pPr>
        <w:pStyle w:val="Sansinterligne"/>
        <w:rPr>
          <w:rStyle w:val="Lienhypertexte"/>
        </w:rPr>
      </w:pPr>
      <w:r>
        <w:rPr>
          <w:lang w:val="fr-FR"/>
        </w:rPr>
        <w:t xml:space="preserve">Plus d’informations : </w:t>
      </w:r>
      <w:hyperlink r:id="rId26" w:history="1">
        <w:r w:rsidR="0058094C">
          <w:rPr>
            <w:rStyle w:val="Lienhypertexte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Sansinterligne"/>
        <w:rPr>
          <w:lang w:val="fr-FR"/>
        </w:rPr>
      </w:pPr>
    </w:p>
    <w:p w14:paraId="21CDCCC2" w14:textId="468F597D" w:rsidR="006C1A54" w:rsidRDefault="006C1A54" w:rsidP="006C1A54">
      <w:pPr>
        <w:pStyle w:val="Sansinterligne"/>
        <w:rPr>
          <w:lang w:val="fr-FR"/>
        </w:rPr>
      </w:pPr>
    </w:p>
    <w:p w14:paraId="0468DB1E" w14:textId="146ADE7E" w:rsidR="009508BF" w:rsidRDefault="00793CD2" w:rsidP="00BD69B7">
      <w:pPr>
        <w:pStyle w:val="Titre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Sansinterligne"/>
        <w:rPr>
          <w:lang w:val="fr-FR"/>
        </w:rPr>
      </w:pPr>
    </w:p>
    <w:p w14:paraId="07F53D70" w14:textId="40668018" w:rsidR="003267EF" w:rsidRDefault="005F53DF" w:rsidP="006C1A54">
      <w:pPr>
        <w:pStyle w:val="Sansinterligne"/>
      </w:pPr>
      <w:r>
        <w:rPr>
          <w:lang w:val="fr-FR"/>
        </w:rPr>
        <w:t>Le RFC « </w:t>
      </w:r>
      <w:hyperlink r:id="rId27" w:history="1">
        <w:r>
          <w:rPr>
            <w:rStyle w:val="Lienhypertexte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Sansinterligne"/>
      </w:pPr>
    </w:p>
    <w:p w14:paraId="2AFAD6D9" w14:textId="1A07A95A" w:rsidR="007F514A" w:rsidRDefault="007F514A" w:rsidP="007F514A">
      <w:pPr>
        <w:pStyle w:val="Titre3"/>
      </w:pPr>
      <w:r>
        <w:t>Protocole</w:t>
      </w:r>
    </w:p>
    <w:p w14:paraId="4FAE0258" w14:textId="77777777" w:rsidR="007F514A" w:rsidRDefault="007F514A" w:rsidP="006C1A54">
      <w:pPr>
        <w:pStyle w:val="Sansinterligne"/>
        <w:rPr>
          <w:lang w:val="fr-FR"/>
        </w:rPr>
      </w:pPr>
    </w:p>
    <w:p w14:paraId="282E3241" w14:textId="64D90FCD" w:rsidR="003267EF" w:rsidRDefault="001F0518" w:rsidP="006C1A54">
      <w:pPr>
        <w:pStyle w:val="Sansinterligne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access token »</w:t>
      </w:r>
    </w:p>
    <w:p w14:paraId="489F7961" w14:textId="79745973" w:rsidR="008E27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Ce dernier est utilisé pour intéragir avec le point d’entrée « client registration </w:t>
      </w:r>
    </w:p>
    <w:p w14:paraId="66D628C6" w14:textId="77777777" w:rsidR="001973CA" w:rsidRDefault="005136E7" w:rsidP="001973CA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serveur d’autorisation retourne : les méta données du client, un identifiant unique et un ensemble de « credentials ».</w:t>
      </w:r>
    </w:p>
    <w:p w14:paraId="54F5E80B" w14:textId="2EAE81A2" w:rsidR="00533F81" w:rsidRDefault="00533F81" w:rsidP="001973CA">
      <w:pPr>
        <w:pStyle w:val="Sansinterligne"/>
        <w:rPr>
          <w:lang w:val="fr-FR"/>
        </w:rPr>
      </w:pPr>
    </w:p>
    <w:p w14:paraId="716C59FA" w14:textId="5017638A" w:rsidR="00533F81" w:rsidRDefault="000C09FF" w:rsidP="00762700">
      <w:pPr>
        <w:pStyle w:val="Titre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d’URLS de redirection utilisée durant le grant type « implicite » ou « code d’authorisation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>le grant_type est égale à « code » ou « implicit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oken_endpoint_auth_method</w:t>
            </w:r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token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none</w:t>
            </w:r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client_secret_post</w:t>
            </w:r>
          </w:p>
          <w:p w14:paraId="6715AEB7" w14:textId="77777777" w:rsidR="00FA2316" w:rsidRDefault="00FA2316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client_secret_basic</w:t>
            </w:r>
          </w:p>
          <w:p w14:paraId="3B852ED1" w14:textId="77777777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client_secret_basic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 grant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authorization_code</w:t>
            </w:r>
          </w:p>
          <w:p w14:paraId="3B13CA31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implicit</w:t>
            </w:r>
          </w:p>
          <w:p w14:paraId="5C71C4A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password</w:t>
            </w:r>
          </w:p>
          <w:p w14:paraId="59459687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client_credentials</w:t>
            </w:r>
          </w:p>
          <w:p w14:paraId="02999D82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urn :ietf :params :oauth :grant-type :jwt-bearer</w:t>
            </w:r>
          </w:p>
          <w:p w14:paraId="2B79EFFB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url :ietf :params :oauth :grant-type :saml2-bearer</w:t>
            </w:r>
          </w:p>
          <w:p w14:paraId="6F8244C9" w14:textId="77777777" w:rsidR="001E00FC" w:rsidRPr="00BC36E5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authorization_code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response_types</w:t>
            </w:r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authorization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  <w:p w14:paraId="708E67A8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token</w:t>
            </w:r>
          </w:p>
          <w:p w14:paraId="7C2E968B" w14:textId="77777777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client_name</w:t>
            </w:r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r w:rsidR="00D620E2">
              <w:rPr>
                <w:lang w:val="fr-FR"/>
              </w:rPr>
              <w:t>client_id</w:t>
            </w:r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client_uri</w:t>
            </w:r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logo_uri</w:t>
            </w:r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os_uri</w:t>
            </w:r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Terms Of Service ».</w:t>
            </w:r>
          </w:p>
          <w:p w14:paraId="274E8B1A" w14:textId="07B1161D" w:rsidR="005E7C36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entre </w:t>
            </w:r>
            <w:r w:rsidR="003004EA">
              <w:rPr>
                <w:lang w:val="fr-FR"/>
              </w:rPr>
              <w:t xml:space="preserve"> entre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policy_uri</w:t>
            </w:r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wks_uri</w:t>
            </w:r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jwks_uri » &amp; « jwks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oftware_id</w:t>
            </w:r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client_id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oftware_version</w:t>
            </w:r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software_statement</w:t>
            </w:r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du client. Token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Sansinterligne"/>
        <w:rPr>
          <w:lang w:val="fr-FR"/>
        </w:rPr>
      </w:pPr>
    </w:p>
    <w:p w14:paraId="3C739546" w14:textId="461D7F9B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Certains paramètres comme « client_name », « tos_uri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nom paramètre »# « langue » par exemple : client_name#en</w:t>
      </w:r>
    </w:p>
    <w:p w14:paraId="076F67B0" w14:textId="77777777" w:rsidR="00D63F81" w:rsidRDefault="00D63F81" w:rsidP="008E2718">
      <w:pPr>
        <w:pStyle w:val="Sansinterligne"/>
        <w:rPr>
          <w:lang w:val="fr-FR"/>
        </w:rPr>
      </w:pPr>
    </w:p>
    <w:p w14:paraId="111A5454" w14:textId="178BC22D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Internationaliser les paramètres « client_name », « tos_uri »</w:t>
      </w:r>
    </w:p>
    <w:p w14:paraId="3CF6E5CF" w14:textId="77777777" w:rsidR="00D63F81" w:rsidRPr="008B3081" w:rsidRDefault="00D63F81" w:rsidP="008B3081">
      <w:pPr>
        <w:pStyle w:val="Sansinterligne"/>
      </w:pPr>
    </w:p>
    <w:p w14:paraId="0BF53B68" w14:textId="29D11832" w:rsidR="008B3081" w:rsidRPr="008B3081" w:rsidRDefault="00BE3220" w:rsidP="00BE3220">
      <w:pPr>
        <w:pStyle w:val="Titre4"/>
      </w:pPr>
      <w:r>
        <w:t>Réponse</w:t>
      </w:r>
    </w:p>
    <w:p w14:paraId="59F4BD80" w14:textId="77777777" w:rsidR="008B3081" w:rsidRDefault="008B3081" w:rsidP="008B3081">
      <w:pPr>
        <w:pStyle w:val="Sansinterligne"/>
      </w:pPr>
    </w:p>
    <w:p w14:paraId="5599F1A8" w14:textId="504F0D5F" w:rsidR="00BE3220" w:rsidRDefault="003B0823" w:rsidP="008B3081">
      <w:pPr>
        <w:pStyle w:val="Sansinterligne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Sansinterligne"/>
        <w:numPr>
          <w:ilvl w:val="0"/>
          <w:numId w:val="2"/>
        </w:numPr>
      </w:pPr>
      <w:r>
        <w:t>client_id : identifiant du client.</w:t>
      </w:r>
    </w:p>
    <w:p w14:paraId="7980FA3E" w14:textId="6BA92D01" w:rsidR="0073098D" w:rsidRDefault="0073098D" w:rsidP="0073098D">
      <w:pPr>
        <w:pStyle w:val="Sansinterligne"/>
        <w:numPr>
          <w:ilvl w:val="0"/>
          <w:numId w:val="2"/>
        </w:numPr>
      </w:pPr>
      <w:r>
        <w:rPr>
          <w:i/>
        </w:rPr>
        <w:t>c</w:t>
      </w:r>
      <w:r w:rsidRPr="0073098D">
        <w:rPr>
          <w:i/>
        </w:rPr>
        <w:t>lient_secret</w:t>
      </w:r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client_id_issued_at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client_secret_expires_at : date à laquelle le secret expire.</w:t>
      </w:r>
    </w:p>
    <w:p w14:paraId="630DE807" w14:textId="187416DF" w:rsidR="00FB7FDC" w:rsidRDefault="00D023C6" w:rsidP="0073098D">
      <w:pPr>
        <w:pStyle w:val="Sansinterligne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Sansinterligne"/>
        <w:numPr>
          <w:ilvl w:val="0"/>
          <w:numId w:val="2"/>
        </w:numPr>
      </w:pPr>
      <w:r>
        <w:lastRenderedPageBreak/>
        <w:t>Si le paramètre « software statement » est inclus dans la requête alors il doit être présent dans la réponse.</w:t>
      </w:r>
    </w:p>
    <w:p w14:paraId="0DD89C6A" w14:textId="77777777" w:rsidR="00BE3220" w:rsidRDefault="00BE3220" w:rsidP="008B3081">
      <w:pPr>
        <w:pStyle w:val="Sansinterligne"/>
      </w:pPr>
    </w:p>
    <w:p w14:paraId="389E318B" w14:textId="6C2B8406" w:rsidR="00D023C6" w:rsidRDefault="00D674E4" w:rsidP="008B3081">
      <w:pPr>
        <w:pStyle w:val="Sansinterligne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Sansinterligne"/>
      </w:pPr>
    </w:p>
    <w:p w14:paraId="4161B8EA" w14:textId="50A9F2E8" w:rsidR="00D52DAB" w:rsidRDefault="00AD7490" w:rsidP="00D52DAB">
      <w:pPr>
        <w:pStyle w:val="Titre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Sansinterligne"/>
      </w:pPr>
    </w:p>
    <w:p w14:paraId="2A76FC86" w14:textId="0DB5BB66" w:rsidR="00223710" w:rsidRDefault="00B8773C" w:rsidP="008B3081">
      <w:pPr>
        <w:pStyle w:val="Sansinterligne"/>
      </w:pPr>
      <w:r>
        <w:t>Le paramètre « software statement » est un token JWT. Lorsqu’il est passé en tant que paramètre à la requête d’enregistrement</w:t>
      </w:r>
      <w:r w:rsidR="006F1A3C">
        <w:t xml:space="preserve"> il doit</w:t>
      </w:r>
      <w:r w:rsidR="00223710">
        <w:t>:</w:t>
      </w:r>
    </w:p>
    <w:p w14:paraId="69460559" w14:textId="6CBD9701" w:rsidR="00223710" w:rsidRDefault="00223710" w:rsidP="00223710">
      <w:pPr>
        <w:pStyle w:val="Sansinterligne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Sansinterligne"/>
        <w:numPr>
          <w:ilvl w:val="0"/>
          <w:numId w:val="2"/>
        </w:numPr>
      </w:pPr>
      <w:r>
        <w:t>Posséder le claim « iss »</w:t>
      </w:r>
    </w:p>
    <w:p w14:paraId="13D89343" w14:textId="429592CE" w:rsidR="006F1A3C" w:rsidRDefault="00223710" w:rsidP="006F1A3C">
      <w:pPr>
        <w:pStyle w:val="Sansinterligne"/>
        <w:numPr>
          <w:ilvl w:val="0"/>
          <w:numId w:val="2"/>
        </w:numPr>
      </w:pPr>
      <w:r>
        <w:t xml:space="preserve">Il est recommandé de passer le claim  « software_id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Sansinterligne"/>
      </w:pPr>
    </w:p>
    <w:p w14:paraId="520F3710" w14:textId="4D958852" w:rsidR="009532A7" w:rsidRDefault="009532A7" w:rsidP="009532A7">
      <w:pPr>
        <w:pStyle w:val="Sansinterligne"/>
      </w:pPr>
      <w:r>
        <w:t xml:space="preserve">Le paramètre « software statement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>software statement</w:t>
      </w:r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Sansinterligne"/>
      </w:pPr>
    </w:p>
    <w:p w14:paraId="5C17E42A" w14:textId="52E424B1" w:rsidR="00B23D74" w:rsidRDefault="00BF4585" w:rsidP="00BF4585">
      <w:pPr>
        <w:pStyle w:val="Titre4"/>
      </w:pPr>
      <w:r>
        <w:t>CAS D</w:t>
      </w:r>
      <w:r w:rsidR="0062238E">
        <w:t>’</w:t>
      </w:r>
      <w:r>
        <w:t xml:space="preserve"> UTILISATION</w:t>
      </w:r>
    </w:p>
    <w:p w14:paraId="311FB68A" w14:textId="749854F1" w:rsidR="00B23D74" w:rsidRDefault="00B23D74" w:rsidP="00B23D74">
      <w:pPr>
        <w:pStyle w:val="Sansinterligne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Sansinterligne"/>
      </w:pPr>
    </w:p>
    <w:p w14:paraId="2AD6B011" w14:textId="764EDE89" w:rsidR="007B76C5" w:rsidRDefault="00B94A8B" w:rsidP="00B94A8B">
      <w:pPr>
        <w:pStyle w:val="Sansinterligne"/>
        <w:numPr>
          <w:ilvl w:val="0"/>
          <w:numId w:val="5"/>
        </w:numPr>
      </w:pPr>
      <w:r>
        <w:t>Un PTC (Primary Technical Contract) accède au site</w:t>
      </w:r>
      <w:r w:rsidR="00694E3B">
        <w:t xml:space="preserve"> web de « OpenBanking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Sansinterligne"/>
        <w:numPr>
          <w:ilvl w:val="0"/>
          <w:numId w:val="5"/>
        </w:numPr>
      </w:pPr>
      <w:r>
        <w:t xml:space="preserve">Le PTC </w:t>
      </w:r>
      <w:r w:rsidR="00136062">
        <w:t>obtient un « Software Statement »</w:t>
      </w:r>
    </w:p>
    <w:p w14:paraId="6D913298" w14:textId="211D9748" w:rsidR="00136062" w:rsidRDefault="00F5551F" w:rsidP="00B94A8B">
      <w:pPr>
        <w:pStyle w:val="Sansinterligne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Sansinterligne"/>
        <w:numPr>
          <w:ilvl w:val="0"/>
          <w:numId w:val="5"/>
        </w:numPr>
      </w:pPr>
      <w:r>
        <w:t xml:space="preserve">Le TPP créé </w:t>
      </w:r>
      <w:r w:rsidR="00DC6AF8">
        <w:t>une requête d’enregistrement et inclus le « software statement »</w:t>
      </w:r>
    </w:p>
    <w:p w14:paraId="6424D0B2" w14:textId="55024298" w:rsidR="00DC6AF8" w:rsidRDefault="00DC6AF8" w:rsidP="00B94A8B">
      <w:pPr>
        <w:pStyle w:val="Sansinterligne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Sansinterligne"/>
      </w:pPr>
      <w:r>
        <w:t>Afin de valider la signature JWT il faut :</w:t>
      </w:r>
    </w:p>
    <w:p w14:paraId="4129C221" w14:textId="30B82E56" w:rsidR="004C246C" w:rsidRDefault="004C246C" w:rsidP="004C246C">
      <w:pPr>
        <w:pStyle w:val="Sansinterligne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Sansinterligne"/>
        <w:numPr>
          <w:ilvl w:val="0"/>
          <w:numId w:val="6"/>
        </w:numPr>
      </w:pPr>
      <w:r>
        <w:t>Extraire le « software statement » du token JWT.</w:t>
      </w:r>
    </w:p>
    <w:p w14:paraId="13A67F5D" w14:textId="3A5CB7C0" w:rsidR="004C246C" w:rsidRDefault="004C246C" w:rsidP="004C246C">
      <w:pPr>
        <w:pStyle w:val="Sansinterligne"/>
        <w:numPr>
          <w:ilvl w:val="0"/>
          <w:numId w:val="6"/>
        </w:numPr>
      </w:pPr>
      <w:r>
        <w:t>Valider le « software statement » avec le endpoint JWKS.</w:t>
      </w:r>
    </w:p>
    <w:p w14:paraId="12022322" w14:textId="77777777" w:rsidR="004C246C" w:rsidRDefault="004C246C" w:rsidP="004C246C">
      <w:pPr>
        <w:pStyle w:val="Sansinterligne"/>
      </w:pPr>
    </w:p>
    <w:p w14:paraId="78819D82" w14:textId="76313180" w:rsidR="004C246C" w:rsidRDefault="00566987" w:rsidP="006F1A3C">
      <w:pPr>
        <w:pStyle w:val="Sansinterligne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Sansinterligne"/>
        <w:rPr>
          <w:lang w:val="fr-FR"/>
        </w:rPr>
      </w:pPr>
    </w:p>
    <w:p w14:paraId="453C4CDD" w14:textId="320C8649" w:rsidR="00C77AD3" w:rsidRDefault="00F7091D" w:rsidP="00C77AD3">
      <w:pPr>
        <w:pStyle w:val="Titre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Sansinterligne"/>
        <w:rPr>
          <w:lang w:val="fr-FR"/>
        </w:rPr>
      </w:pPr>
    </w:p>
    <w:p w14:paraId="5FBBAB09" w14:textId="296F7D22" w:rsidR="004F2D16" w:rsidRDefault="00B14A22" w:rsidP="008E2718">
      <w:pPr>
        <w:pStyle w:val="Sansinterligne"/>
      </w:pPr>
      <w:r>
        <w:rPr>
          <w:lang w:val="fr-FR"/>
        </w:rPr>
        <w:t xml:space="preserve">Le RFC se trouve : </w:t>
      </w:r>
      <w:hyperlink r:id="rId29" w:history="1">
        <w:r>
          <w:rPr>
            <w:rStyle w:val="Lienhypertexte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Sansinterligne"/>
      </w:pPr>
    </w:p>
    <w:p w14:paraId="711FBE2B" w14:textId="7F9237ED" w:rsidR="00245D59" w:rsidRDefault="00245D59" w:rsidP="008E2718">
      <w:pPr>
        <w:pStyle w:val="Sansinterligne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5E3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5E3442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5E3442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5E3442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5E344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grant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5E344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authorization_code », « implicit » ou « refresh_token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5E3442">
            <w:pPr>
              <w:pStyle w:val="Sansinterligne"/>
            </w:pPr>
            <w:r>
              <w:t>application_type</w:t>
            </w:r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5E3442">
            <w:pPr>
              <w:pStyle w:val="Sansinterligne"/>
            </w:pPr>
            <w:r>
              <w:t>s</w:t>
            </w:r>
            <w:r w:rsidR="00CA04D0">
              <w:t>ector_identifier_uri</w:t>
            </w:r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pairwise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5E3442">
            <w:pPr>
              <w:pStyle w:val="Sansinterligne"/>
            </w:pPr>
            <w:r>
              <w:t>subject_type</w:t>
            </w:r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pairwise » ou « public »</w:t>
            </w:r>
          </w:p>
          <w:p w14:paraId="5839E0B6" w14:textId="4A0BD261" w:rsidR="000876ED" w:rsidRDefault="000876ED" w:rsidP="00A575A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7452B9">
              <w:rPr>
                <w:lang w:val="en-US"/>
              </w:rPr>
              <w:t xml:space="preserve">alg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response_types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id_token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544014">
              <w:rPr>
                <w:lang w:val="en-US"/>
              </w:rPr>
              <w:t xml:space="preserve">alg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5E3442">
            <w:pPr>
              <w:pStyle w:val="Sansinterligne"/>
              <w:rPr>
                <w:lang w:val="en-US"/>
              </w:rPr>
            </w:pPr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“id_token_encrypted</w:t>
            </w:r>
            <w:r>
              <w:rPr>
                <w:lang w:val="fr-FR"/>
              </w:rPr>
              <w:t>_response_alg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“userinfo_encrypted_response_alg”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alg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equest_object_encryption_alg</w:t>
            </w:r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Algorithme alg JWE utilisé par le client pour crypter l’objet requête.</w:t>
            </w:r>
          </w:p>
          <w:p w14:paraId="193404A8" w14:textId="77777777" w:rsidR="00153286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client_secret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r w:rsidR="00926622">
              <w:rPr>
                <w:lang w:val="fr-FR"/>
              </w:rPr>
              <w:t>enc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request_object_enryption_alg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efault_max_age</w:t>
            </w:r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equire_auth_time</w:t>
            </w:r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si le claim  « auth_time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efault_acr_values</w:t>
            </w:r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Sansinterligne"/>
        <w:rPr>
          <w:lang w:val="en-US"/>
        </w:rPr>
      </w:pPr>
    </w:p>
    <w:p w14:paraId="2DDCC963" w14:textId="565F0BF0" w:rsidR="005B5CCB" w:rsidRPr="0096405B" w:rsidRDefault="00452262" w:rsidP="005B5CCB">
      <w:pPr>
        <w:pStyle w:val="Titre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Sansinterligne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D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D24CA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D24CA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D24CA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D24C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</w:t>
            </w:r>
            <w:r w:rsidR="005910E8">
              <w:rPr>
                <w:lang w:val="fr-FR"/>
              </w:rPr>
              <w:t>signed_response_alg</w:t>
            </w:r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D24C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D24C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D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D24C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token_encrypted_response_alg</w:t>
            </w:r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D24C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D24C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D24C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oken_encrypted_response_enc</w:t>
            </w:r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D24C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D24C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Sansinterligne"/>
        <w:rPr>
          <w:lang w:val="en-US"/>
        </w:rPr>
      </w:pPr>
    </w:p>
    <w:p w14:paraId="62CF49FB" w14:textId="36066CF5" w:rsidR="00D234AD" w:rsidRPr="00094E87" w:rsidRDefault="00D234AD" w:rsidP="008E2718">
      <w:pPr>
        <w:pStyle w:val="Sansinterligne"/>
        <w:rPr>
          <w:lang w:val="fr-FR"/>
        </w:rPr>
      </w:pPr>
      <w:r w:rsidRPr="00094E87">
        <w:rPr>
          <w:lang w:val="fr-FR"/>
        </w:rPr>
        <w:br w:type="page"/>
      </w:r>
    </w:p>
    <w:p w14:paraId="7BD2B075" w14:textId="77777777" w:rsidR="005B5CCB" w:rsidRPr="00E170C6" w:rsidRDefault="005B5CCB" w:rsidP="008E2718">
      <w:pPr>
        <w:pStyle w:val="Sansinterligne"/>
        <w:rPr>
          <w:lang w:val="fr-FR"/>
        </w:rPr>
      </w:pPr>
    </w:p>
    <w:p w14:paraId="223A9465" w14:textId="5D4E56C6" w:rsidR="00E61D32" w:rsidRDefault="00A77BDC" w:rsidP="00A77BDC">
      <w:pPr>
        <w:pStyle w:val="Titre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1D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A079662" w14:textId="642E29D3" w:rsidR="00DE4250" w:rsidRDefault="00DE4250" w:rsidP="001D642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583" w:type="dxa"/>
          </w:tcPr>
          <w:p w14:paraId="202111C8" w14:textId="77777777" w:rsidR="00DE4250" w:rsidRDefault="00DE4250" w:rsidP="001D642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70CB050" w14:textId="3EA8A4A5" w:rsidR="00DE4250" w:rsidRDefault="00E66986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un endpoint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583" w:type="dxa"/>
          </w:tcPr>
          <w:p w14:paraId="0CD49288" w14:textId="3F162B7B" w:rsidR="00DE4250" w:rsidRDefault="00700B5C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89EAB8D" w14:textId="0B8EB856" w:rsidR="001C3754" w:rsidRDefault="001C3754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si c’est possible d’utiliser « response_type »=  « token » avec l’API OAUTH2.0</w:t>
            </w:r>
          </w:p>
        </w:tc>
        <w:tc>
          <w:tcPr>
            <w:tcW w:w="4583" w:type="dxa"/>
          </w:tcPr>
          <w:p w14:paraId="5A281D0F" w14:textId="508EDEC1" w:rsidR="001C3754" w:rsidRDefault="00700B5C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769C97F" w14:textId="41E66CDD" w:rsidR="00700B5C" w:rsidRDefault="00595EDA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software_statement »</w:t>
            </w:r>
          </w:p>
        </w:tc>
        <w:tc>
          <w:tcPr>
            <w:tcW w:w="4583" w:type="dxa"/>
          </w:tcPr>
          <w:p w14:paraId="2063CEED" w14:textId="283C6DF0" w:rsidR="00700B5C" w:rsidRDefault="00B678A2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99C40B2" w14:textId="0A114AB9" w:rsidR="00B678A2" w:rsidRDefault="007F1585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583" w:type="dxa"/>
          </w:tcPr>
          <w:p w14:paraId="0A6AC828" w14:textId="5A9C4F27" w:rsidR="00B678A2" w:rsidRPr="00BB4093" w:rsidRDefault="00BB4093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3FE5893" w14:textId="4390E948" w:rsidR="007356B0" w:rsidRDefault="007356B0" w:rsidP="007356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d’un identity token</w:t>
            </w:r>
          </w:p>
        </w:tc>
        <w:tc>
          <w:tcPr>
            <w:tcW w:w="4583" w:type="dxa"/>
          </w:tcPr>
          <w:p w14:paraId="2F98E89A" w14:textId="295250CA" w:rsidR="007356B0" w:rsidRDefault="007356B0" w:rsidP="007356B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61254B" w14:textId="4500A7BC" w:rsidR="007356B0" w:rsidRDefault="003A3A06" w:rsidP="008042B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du paramètre « request »</w:t>
            </w:r>
            <w:r w:rsidR="003D2BA0">
              <w:rPr>
                <w:lang w:val="fr-FR"/>
              </w:rPr>
              <w:t xml:space="preserve">. Vérifier si le </w:t>
            </w:r>
            <w:r w:rsidR="008A205A">
              <w:rPr>
                <w:lang w:val="fr-FR"/>
              </w:rPr>
              <w:t xml:space="preserve">endpoint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583" w:type="dxa"/>
          </w:tcPr>
          <w:p w14:paraId="19E07B6D" w14:textId="45AD658B" w:rsidR="007356B0" w:rsidRDefault="00946178" w:rsidP="007356B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93E25D3" w14:textId="0BA4758C" w:rsidR="0083108A" w:rsidRDefault="0083108A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response_types »</w:t>
            </w:r>
          </w:p>
        </w:tc>
        <w:tc>
          <w:tcPr>
            <w:tcW w:w="4583" w:type="dxa"/>
          </w:tcPr>
          <w:p w14:paraId="003DCE5F" w14:textId="46382FDB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47E51ED" w14:textId="00917872" w:rsidR="0083108A" w:rsidRDefault="00287BC5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>le token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r w:rsidR="00AC593F">
              <w:rPr>
                <w:lang w:val="fr-FR"/>
              </w:rPr>
              <w:t xml:space="preserve">endpoint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583" w:type="dxa"/>
          </w:tcPr>
          <w:p w14:paraId="7D19943C" w14:textId="320E6BAE" w:rsidR="0083108A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184B99F" w14:textId="31EBB8B7" w:rsidR="0083108A" w:rsidRDefault="00B5248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Générer le token JWE. Le endpoint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583" w:type="dxa"/>
          </w:tcPr>
          <w:p w14:paraId="6BD1F46E" w14:textId="5576E691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95BE48" w14:textId="296FAF14" w:rsidR="00371952" w:rsidRDefault="0040292E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 endpoint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583" w:type="dxa"/>
          </w:tcPr>
          <w:p w14:paraId="7BB19589" w14:textId="016ECB57" w:rsidR="00371952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9F57E7" w14:textId="6CA3E1CD" w:rsidR="00220870" w:rsidRDefault="0022087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583" w:type="dxa"/>
          </w:tcPr>
          <w:p w14:paraId="19FC1695" w14:textId="31FB425E" w:rsidR="00220870" w:rsidRDefault="00AF15D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65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1E97262E" w14:textId="6E708EE9" w:rsidR="00CF3757" w:rsidRDefault="00CF3757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583" w:type="dxa"/>
            <w:shd w:val="clear" w:color="auto" w:fill="auto"/>
          </w:tcPr>
          <w:p w14:paraId="27A07ADE" w14:textId="2731E7DF" w:rsidR="00CF3757" w:rsidRDefault="00DA1F4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B9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54EF860E" w14:textId="0662B742" w:rsidR="00B91A51" w:rsidRDefault="00B91A51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Consents » lorsque « prompt » = « consent »</w:t>
            </w:r>
          </w:p>
        </w:tc>
        <w:tc>
          <w:tcPr>
            <w:tcW w:w="4583" w:type="dxa"/>
            <w:shd w:val="clear" w:color="auto" w:fill="auto"/>
          </w:tcPr>
          <w:p w14:paraId="03F6A341" w14:textId="350D3111" w:rsidR="00B91A51" w:rsidRDefault="00B95E32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C2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54229161" w14:textId="74D3269C" w:rsidR="00655077" w:rsidRDefault="007552B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Corriger le module « pwd »</w:t>
            </w:r>
          </w:p>
        </w:tc>
        <w:tc>
          <w:tcPr>
            <w:tcW w:w="4583" w:type="dxa"/>
            <w:shd w:val="clear" w:color="auto" w:fill="auto"/>
          </w:tcPr>
          <w:p w14:paraId="4D300CEE" w14:textId="18F89DEF" w:rsidR="00655077" w:rsidRDefault="007225AC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F67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3382F1E3" w14:textId="4F979E5A" w:rsidR="00547965" w:rsidRDefault="00547965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« prompt »= « </w:t>
            </w:r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 »</w:t>
            </w:r>
          </w:p>
        </w:tc>
        <w:tc>
          <w:tcPr>
            <w:tcW w:w="4583" w:type="dxa"/>
            <w:shd w:val="clear" w:color="auto" w:fill="auto"/>
          </w:tcPr>
          <w:p w14:paraId="41867173" w14:textId="3A1802EE" w:rsidR="00547965" w:rsidRDefault="00F671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D4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FFFF00"/>
          </w:tcPr>
          <w:p w14:paraId="5956C41B" w14:textId="047B8FD8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583" w:type="dxa"/>
            <w:shd w:val="clear" w:color="auto" w:fill="FFFF00"/>
          </w:tcPr>
          <w:p w14:paraId="70AE3020" w14:textId="1C3E2166" w:rsidR="004B6773" w:rsidRDefault="004B6773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4B6773" w14:paraId="55504BDF" w14:textId="77777777" w:rsidTr="001E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462E5017" w14:textId="4A61F3D5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583" w:type="dxa"/>
            <w:shd w:val="clear" w:color="auto" w:fill="auto"/>
          </w:tcPr>
          <w:p w14:paraId="79C352E6" w14:textId="69E324BC" w:rsidR="004B6773" w:rsidRDefault="001E189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141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536B6E1D" w14:textId="7A5D4F6F" w:rsidR="004B6773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login_hint</w:t>
            </w:r>
          </w:p>
        </w:tc>
        <w:tc>
          <w:tcPr>
            <w:tcW w:w="4583" w:type="dxa"/>
            <w:shd w:val="clear" w:color="auto" w:fill="auto"/>
          </w:tcPr>
          <w:p w14:paraId="5B6C24ED" w14:textId="390EA0B2" w:rsidR="004B6773" w:rsidRDefault="0082718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643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2E24C413" w14:textId="3E219EF3" w:rsidR="006E3658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acr_values</w:t>
            </w:r>
          </w:p>
          <w:p w14:paraId="26E519F5" w14:textId="77777777" w:rsidR="00D0087F" w:rsidRDefault="00D0087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583" w:type="dxa"/>
            <w:shd w:val="clear" w:color="auto" w:fill="auto"/>
          </w:tcPr>
          <w:p w14:paraId="5E2A40FF" w14:textId="18123E6A" w:rsidR="006E3658" w:rsidRDefault="00B1362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44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FFFF00"/>
          </w:tcPr>
          <w:p w14:paraId="34DBB8D6" w14:textId="5E4FA00E" w:rsidR="002E2FF2" w:rsidRDefault="0018359A" w:rsidP="008119AA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Créer deux Nuget packages</w:t>
            </w:r>
          </w:p>
          <w:p w14:paraId="28054FB3" w14:textId="0682DFA7" w:rsidR="00D90BFD" w:rsidRPr="00D90BFD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Refactorer le projet « MutiAccount » pour utiliser « Cookie ».</w:t>
            </w:r>
            <w:r w:rsidR="00206E68">
              <w:rPr>
                <w:lang w:val="fr-FR"/>
              </w:rPr>
              <w:t xml:space="preserve"> Même pas nécessaire de faire le « MultiAccount », juste nécessaire d’utiliser cookie avec l’event.</w:t>
            </w:r>
          </w:p>
          <w:p w14:paraId="6B074783" w14:textId="5A5C9514" w:rsidR="00D90BFD" w:rsidRPr="00416EDA" w:rsidRDefault="00416EDA" w:rsidP="00D90BFD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Créer un Nuget package « Bootstrap4 »</w:t>
            </w:r>
          </w:p>
          <w:p w14:paraId="5CCECC70" w14:textId="010F5A51" w:rsidR="009330EE" w:rsidRPr="00C054AD" w:rsidRDefault="00A952D2" w:rsidP="005804B1">
            <w:pPr>
              <w:pStyle w:val="Sansinterligne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583" w:type="dxa"/>
            <w:shd w:val="clear" w:color="auto" w:fill="FFFF00"/>
          </w:tcPr>
          <w:p w14:paraId="0485B9BC" w14:textId="18681568" w:rsidR="002E2FF2" w:rsidRDefault="00983D0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A FAIRE</w:t>
            </w:r>
          </w:p>
        </w:tc>
      </w:tr>
      <w:tr w:rsidR="00C054AD" w14:paraId="10B371AB" w14:textId="77777777" w:rsidTr="0044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FFFF00"/>
          </w:tcPr>
          <w:p w14:paraId="001D15B3" w14:textId="073972AA" w:rsidR="00C054AD" w:rsidRDefault="00C054A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583" w:type="dxa"/>
            <w:shd w:val="clear" w:color="auto" w:fill="FFFF00"/>
          </w:tcPr>
          <w:p w14:paraId="76D6276D" w14:textId="6E052C4A" w:rsidR="00C054AD" w:rsidRDefault="00B52DCC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A21EFF" w14:paraId="278D6F4A" w14:textId="77777777" w:rsidTr="00370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4AFD432B" w14:textId="3CC1AA91" w:rsidR="00A21EFF" w:rsidRDefault="00A21EFF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583" w:type="dxa"/>
            <w:shd w:val="clear" w:color="auto" w:fill="auto"/>
          </w:tcPr>
          <w:p w14:paraId="7106A8FA" w14:textId="79729245" w:rsidR="00A21EFF" w:rsidRDefault="001F2AA9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B0DEE" w14:paraId="25F1CC86" w14:textId="77777777" w:rsidTr="0044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FFFF00"/>
          </w:tcPr>
          <w:p w14:paraId="767A136E" w14:textId="33700892" w:rsidR="00AB0DEE" w:rsidRDefault="00AB0DEE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583" w:type="dxa"/>
            <w:shd w:val="clear" w:color="auto" w:fill="FFFF00"/>
          </w:tcPr>
          <w:p w14:paraId="44485500" w14:textId="4D1E7BA9" w:rsidR="00AB0DEE" w:rsidRDefault="00AB0DE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491439" w14:paraId="14FEBCA4" w14:textId="77777777" w:rsidTr="00DF5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47FE8A52" w14:textId="7C3532E9" w:rsidR="00491439" w:rsidRDefault="00491439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583" w:type="dxa"/>
            <w:shd w:val="clear" w:color="auto" w:fill="auto"/>
          </w:tcPr>
          <w:p w14:paraId="0B0D36DF" w14:textId="2D72B30B" w:rsidR="00491439" w:rsidRDefault="00110AC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DF5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494EFD67" w14:textId="04D3B041" w:rsidR="00BB70B8" w:rsidRDefault="00E35B42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583" w:type="dxa"/>
            <w:shd w:val="clear" w:color="auto" w:fill="auto"/>
          </w:tcPr>
          <w:p w14:paraId="765C2238" w14:textId="39C29B1B" w:rsidR="00BB70B8" w:rsidRDefault="00A3775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DF5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6F93FF7A" w14:textId="6260570A" w:rsidR="00895853" w:rsidRDefault="00895853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583" w:type="dxa"/>
            <w:shd w:val="clear" w:color="auto" w:fill="auto"/>
          </w:tcPr>
          <w:p w14:paraId="1BBCCD67" w14:textId="1B87783D" w:rsidR="00895853" w:rsidRDefault="00A3775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  <w:bookmarkStart w:id="0" w:name="_GoBack"/>
            <w:bookmarkEnd w:id="0"/>
          </w:p>
        </w:tc>
      </w:tr>
      <w:tr w:rsidR="00325A45" w14:paraId="274DCA1B" w14:textId="77777777" w:rsidTr="00DF5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1293AC81" w14:textId="09F34317" w:rsidR="00325A45" w:rsidRDefault="00C306F6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583" w:type="dxa"/>
            <w:shd w:val="clear" w:color="auto" w:fill="auto"/>
          </w:tcPr>
          <w:p w14:paraId="464D8756" w14:textId="3965E378" w:rsidR="00325A45" w:rsidRDefault="00B5400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0" w:history="1">
              <w:r w:rsidR="004529B6">
                <w:rPr>
                  <w:rStyle w:val="Lienhypertexte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</w:tbl>
    <w:p w14:paraId="4C2BF9A8" w14:textId="525457F2" w:rsidR="00E04AC3" w:rsidRDefault="00E04AC3" w:rsidP="00A77BDC">
      <w:pPr>
        <w:pStyle w:val="Sansinterligne"/>
        <w:rPr>
          <w:lang w:val="fr-FR"/>
        </w:rPr>
      </w:pPr>
    </w:p>
    <w:p w14:paraId="08BECFAF" w14:textId="655CE9FB" w:rsidR="00B43701" w:rsidRDefault="00FC76D5" w:rsidP="00A77BDC">
      <w:pPr>
        <w:pStyle w:val="Sansinterligne"/>
        <w:rPr>
          <w:lang w:val="fr-FR"/>
        </w:rPr>
      </w:pPr>
      <w:r>
        <w:rPr>
          <w:lang w:val="fr-FR"/>
        </w:rPr>
        <w:t>Trouver un moyen simple de transformer les fichiers « .pp » dans NUGET.</w:t>
      </w:r>
    </w:p>
    <w:p w14:paraId="6F23ABF3" w14:textId="77777777" w:rsidR="00B43701" w:rsidRDefault="00B43701" w:rsidP="00A77BDC">
      <w:pPr>
        <w:pStyle w:val="Sansinterligne"/>
        <w:rPr>
          <w:lang w:val="fr-FR"/>
        </w:rPr>
      </w:pPr>
    </w:p>
    <w:p w14:paraId="3E1FF062" w14:textId="383C191D" w:rsidR="007715B1" w:rsidRDefault="00E60098" w:rsidP="00E524E4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r w:rsidR="008C25C0">
        <w:rPr>
          <w:lang w:val="fr-FR"/>
        </w:rPr>
        <w:t>id_token</w:t>
      </w:r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token est signé </w:t>
      </w:r>
      <w:r w:rsidR="00AD0209">
        <w:rPr>
          <w:lang w:val="fr-FR"/>
        </w:rPr>
        <w:t>et produit un token JWS.</w:t>
      </w:r>
    </w:p>
    <w:p w14:paraId="17B8F186" w14:textId="6EBC483F" w:rsidR="00967D76" w:rsidRDefault="002D6F78" w:rsidP="002D6F78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token JWS est ensuite encrypté et donne un token JWE.</w:t>
      </w:r>
    </w:p>
    <w:p w14:paraId="5151C324" w14:textId="12FA170B" w:rsidR="003A1E9C" w:rsidRDefault="00FA138B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r w:rsidR="0025648D">
        <w:rPr>
          <w:lang w:val="fr-FR"/>
        </w:rPr>
        <w:t xml:space="preserve">Relying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Sansinterligne"/>
        <w:rPr>
          <w:lang w:val="fr-FR"/>
        </w:rPr>
      </w:pPr>
    </w:p>
    <w:p w14:paraId="6EBAADC9" w14:textId="24ADBBFA" w:rsidR="00C92E44" w:rsidRDefault="00C92E44" w:rsidP="003A1E9C">
      <w:pPr>
        <w:pStyle w:val="Sansinterligne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>un identity token</w:t>
      </w:r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Sansinterligne"/>
        <w:rPr>
          <w:lang w:val="fr-FR"/>
        </w:rPr>
      </w:pPr>
      <w:r>
        <w:rPr>
          <w:lang w:val="fr-FR"/>
        </w:rPr>
        <w:t xml:space="preserve">Un client qui doit décrypter un identity token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Sansinterligne"/>
        <w:rPr>
          <w:lang w:val="fr-FR"/>
        </w:rPr>
      </w:pPr>
    </w:p>
    <w:p w14:paraId="3DB76F46" w14:textId="2121A4E7" w:rsidR="00BF444D" w:rsidRDefault="001A33A3" w:rsidP="00295F6A">
      <w:pPr>
        <w:pStyle w:val="Sansinterligne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B5400E" w:rsidP="00295F6A">
      <w:pPr>
        <w:pStyle w:val="Sansinterligne"/>
        <w:rPr>
          <w:lang w:val="fr-FR"/>
        </w:rPr>
      </w:pPr>
      <w:hyperlink r:id="rId31" w:history="1">
        <w:r w:rsidR="001A33A3">
          <w:rPr>
            <w:rStyle w:val="Lienhypertexte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Sansinterligne"/>
        <w:rPr>
          <w:lang w:val="fr-FR"/>
        </w:rPr>
      </w:pPr>
    </w:p>
    <w:p w14:paraId="28364AF2" w14:textId="1D83954D" w:rsidR="00E60731" w:rsidRDefault="00E60731" w:rsidP="00295F6A">
      <w:pPr>
        <w:pStyle w:val="Sansinterligne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B5400E" w:rsidP="00295F6A">
      <w:pPr>
        <w:pStyle w:val="Sansinterligne"/>
        <w:rPr>
          <w:rStyle w:val="Lienhypertexte"/>
        </w:rPr>
      </w:pPr>
      <w:hyperlink r:id="rId32" w:history="1">
        <w:r w:rsidR="00750A16">
          <w:rPr>
            <w:rStyle w:val="Lienhypertexte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Sansinterligne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974B0" w14:textId="77777777" w:rsidR="00B5400E" w:rsidRDefault="00B5400E" w:rsidP="0006692D">
      <w:pPr>
        <w:spacing w:after="0" w:line="240" w:lineRule="auto"/>
      </w:pPr>
      <w:r>
        <w:separator/>
      </w:r>
    </w:p>
  </w:endnote>
  <w:endnote w:type="continuationSeparator" w:id="0">
    <w:p w14:paraId="3CD388E6" w14:textId="77777777" w:rsidR="00B5400E" w:rsidRDefault="00B5400E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89F03" w14:textId="77777777" w:rsidR="00B5400E" w:rsidRDefault="00B5400E" w:rsidP="0006692D">
      <w:pPr>
        <w:spacing w:after="0" w:line="240" w:lineRule="auto"/>
      </w:pPr>
      <w:r>
        <w:separator/>
      </w:r>
    </w:p>
  </w:footnote>
  <w:footnote w:type="continuationSeparator" w:id="0">
    <w:p w14:paraId="096C9C24" w14:textId="77777777" w:rsidR="00B5400E" w:rsidRDefault="00B5400E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2D"/>
    <w:rsid w:val="00003CEF"/>
    <w:rsid w:val="00005108"/>
    <w:rsid w:val="00005E09"/>
    <w:rsid w:val="00006540"/>
    <w:rsid w:val="000175E4"/>
    <w:rsid w:val="00022163"/>
    <w:rsid w:val="00022824"/>
    <w:rsid w:val="00040555"/>
    <w:rsid w:val="00042637"/>
    <w:rsid w:val="00042EC0"/>
    <w:rsid w:val="000474F4"/>
    <w:rsid w:val="00052108"/>
    <w:rsid w:val="00052C08"/>
    <w:rsid w:val="0005335E"/>
    <w:rsid w:val="000534CB"/>
    <w:rsid w:val="00054433"/>
    <w:rsid w:val="00060EB1"/>
    <w:rsid w:val="00062D53"/>
    <w:rsid w:val="00065982"/>
    <w:rsid w:val="0006692D"/>
    <w:rsid w:val="00070192"/>
    <w:rsid w:val="00071A91"/>
    <w:rsid w:val="000733B2"/>
    <w:rsid w:val="000744E1"/>
    <w:rsid w:val="00080B0C"/>
    <w:rsid w:val="000834A4"/>
    <w:rsid w:val="000876ED"/>
    <w:rsid w:val="00087F82"/>
    <w:rsid w:val="000932E3"/>
    <w:rsid w:val="00094E87"/>
    <w:rsid w:val="000953E7"/>
    <w:rsid w:val="0009701E"/>
    <w:rsid w:val="00097AA4"/>
    <w:rsid w:val="000A17AE"/>
    <w:rsid w:val="000A59F7"/>
    <w:rsid w:val="000B0476"/>
    <w:rsid w:val="000B21CB"/>
    <w:rsid w:val="000B2C67"/>
    <w:rsid w:val="000C0361"/>
    <w:rsid w:val="000C09FF"/>
    <w:rsid w:val="000C4B1A"/>
    <w:rsid w:val="000D3434"/>
    <w:rsid w:val="000D41A9"/>
    <w:rsid w:val="000D4815"/>
    <w:rsid w:val="000D52B5"/>
    <w:rsid w:val="000D5CF0"/>
    <w:rsid w:val="000E109E"/>
    <w:rsid w:val="000E2400"/>
    <w:rsid w:val="000E2747"/>
    <w:rsid w:val="000E2ADD"/>
    <w:rsid w:val="000E41D5"/>
    <w:rsid w:val="000E62A5"/>
    <w:rsid w:val="000F05C1"/>
    <w:rsid w:val="000F3185"/>
    <w:rsid w:val="000F6B0F"/>
    <w:rsid w:val="0010133A"/>
    <w:rsid w:val="00110ACD"/>
    <w:rsid w:val="00111F9A"/>
    <w:rsid w:val="00112198"/>
    <w:rsid w:val="00113DB1"/>
    <w:rsid w:val="00117B42"/>
    <w:rsid w:val="0012085B"/>
    <w:rsid w:val="001279F3"/>
    <w:rsid w:val="001307DE"/>
    <w:rsid w:val="001310F7"/>
    <w:rsid w:val="00131352"/>
    <w:rsid w:val="00136062"/>
    <w:rsid w:val="0013611A"/>
    <w:rsid w:val="00136546"/>
    <w:rsid w:val="00136A8B"/>
    <w:rsid w:val="00137932"/>
    <w:rsid w:val="0014119C"/>
    <w:rsid w:val="00141558"/>
    <w:rsid w:val="00141798"/>
    <w:rsid w:val="0014470C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5AA0"/>
    <w:rsid w:val="001667AA"/>
    <w:rsid w:val="001678D3"/>
    <w:rsid w:val="00167A8F"/>
    <w:rsid w:val="001705E8"/>
    <w:rsid w:val="00173E3B"/>
    <w:rsid w:val="00174483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AFE"/>
    <w:rsid w:val="001A33A3"/>
    <w:rsid w:val="001C0496"/>
    <w:rsid w:val="001C0EAD"/>
    <w:rsid w:val="001C2248"/>
    <w:rsid w:val="001C3754"/>
    <w:rsid w:val="001C5A69"/>
    <w:rsid w:val="001C6A56"/>
    <w:rsid w:val="001C6BA2"/>
    <w:rsid w:val="001C6DC0"/>
    <w:rsid w:val="001C6FB9"/>
    <w:rsid w:val="001C78C1"/>
    <w:rsid w:val="001D3F3A"/>
    <w:rsid w:val="001D4D5C"/>
    <w:rsid w:val="001D642E"/>
    <w:rsid w:val="001D6EB6"/>
    <w:rsid w:val="001D75B4"/>
    <w:rsid w:val="001E00FC"/>
    <w:rsid w:val="001E13FF"/>
    <w:rsid w:val="001E1899"/>
    <w:rsid w:val="001E39E1"/>
    <w:rsid w:val="001E44C8"/>
    <w:rsid w:val="001E5567"/>
    <w:rsid w:val="001E5DE3"/>
    <w:rsid w:val="001E6486"/>
    <w:rsid w:val="001F0518"/>
    <w:rsid w:val="001F199A"/>
    <w:rsid w:val="001F21B8"/>
    <w:rsid w:val="001F2AA9"/>
    <w:rsid w:val="001F2B36"/>
    <w:rsid w:val="001F413B"/>
    <w:rsid w:val="001F44F9"/>
    <w:rsid w:val="002024CD"/>
    <w:rsid w:val="00203394"/>
    <w:rsid w:val="002051F5"/>
    <w:rsid w:val="00205DEE"/>
    <w:rsid w:val="00206E68"/>
    <w:rsid w:val="00207434"/>
    <w:rsid w:val="00207645"/>
    <w:rsid w:val="00207F53"/>
    <w:rsid w:val="002123D9"/>
    <w:rsid w:val="00215D46"/>
    <w:rsid w:val="00216506"/>
    <w:rsid w:val="00216946"/>
    <w:rsid w:val="00217E83"/>
    <w:rsid w:val="00220870"/>
    <w:rsid w:val="00221D65"/>
    <w:rsid w:val="002230CC"/>
    <w:rsid w:val="00223710"/>
    <w:rsid w:val="00225917"/>
    <w:rsid w:val="00233EF8"/>
    <w:rsid w:val="002358D4"/>
    <w:rsid w:val="00240C26"/>
    <w:rsid w:val="00242426"/>
    <w:rsid w:val="002430E0"/>
    <w:rsid w:val="00243878"/>
    <w:rsid w:val="00245D59"/>
    <w:rsid w:val="0025648D"/>
    <w:rsid w:val="00261399"/>
    <w:rsid w:val="00261BC4"/>
    <w:rsid w:val="002676AA"/>
    <w:rsid w:val="00272293"/>
    <w:rsid w:val="00272FA3"/>
    <w:rsid w:val="00276449"/>
    <w:rsid w:val="00282AA1"/>
    <w:rsid w:val="00283329"/>
    <w:rsid w:val="00283FFA"/>
    <w:rsid w:val="00284FF7"/>
    <w:rsid w:val="0028720C"/>
    <w:rsid w:val="00287BC5"/>
    <w:rsid w:val="00291AD7"/>
    <w:rsid w:val="00291C71"/>
    <w:rsid w:val="00294409"/>
    <w:rsid w:val="00295F6A"/>
    <w:rsid w:val="00297164"/>
    <w:rsid w:val="002973AD"/>
    <w:rsid w:val="002A09B5"/>
    <w:rsid w:val="002A4875"/>
    <w:rsid w:val="002A7B23"/>
    <w:rsid w:val="002A7C1E"/>
    <w:rsid w:val="002B0518"/>
    <w:rsid w:val="002B220F"/>
    <w:rsid w:val="002B5720"/>
    <w:rsid w:val="002B7147"/>
    <w:rsid w:val="002C29B3"/>
    <w:rsid w:val="002C3DA5"/>
    <w:rsid w:val="002C5445"/>
    <w:rsid w:val="002C640D"/>
    <w:rsid w:val="002C7145"/>
    <w:rsid w:val="002C7CB9"/>
    <w:rsid w:val="002D1452"/>
    <w:rsid w:val="002D1731"/>
    <w:rsid w:val="002D2EA4"/>
    <w:rsid w:val="002D4497"/>
    <w:rsid w:val="002D6A5C"/>
    <w:rsid w:val="002D6F78"/>
    <w:rsid w:val="002E0CDA"/>
    <w:rsid w:val="002E2FF2"/>
    <w:rsid w:val="002E3175"/>
    <w:rsid w:val="002E408F"/>
    <w:rsid w:val="002E468D"/>
    <w:rsid w:val="002E69F1"/>
    <w:rsid w:val="002E7C1A"/>
    <w:rsid w:val="002F0D35"/>
    <w:rsid w:val="002F17E8"/>
    <w:rsid w:val="002F31AD"/>
    <w:rsid w:val="002F39B7"/>
    <w:rsid w:val="002F475E"/>
    <w:rsid w:val="003004EA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5A45"/>
    <w:rsid w:val="003267EF"/>
    <w:rsid w:val="00327F79"/>
    <w:rsid w:val="00330DCE"/>
    <w:rsid w:val="003312A1"/>
    <w:rsid w:val="00332696"/>
    <w:rsid w:val="00341B58"/>
    <w:rsid w:val="003501AD"/>
    <w:rsid w:val="00350BEA"/>
    <w:rsid w:val="00353139"/>
    <w:rsid w:val="00361337"/>
    <w:rsid w:val="00361AB5"/>
    <w:rsid w:val="00362A41"/>
    <w:rsid w:val="003636D6"/>
    <w:rsid w:val="00367326"/>
    <w:rsid w:val="003707B9"/>
    <w:rsid w:val="003714A3"/>
    <w:rsid w:val="00371952"/>
    <w:rsid w:val="003724BA"/>
    <w:rsid w:val="00375A2B"/>
    <w:rsid w:val="0037611F"/>
    <w:rsid w:val="00376754"/>
    <w:rsid w:val="00381291"/>
    <w:rsid w:val="00384425"/>
    <w:rsid w:val="00385658"/>
    <w:rsid w:val="00386DA6"/>
    <w:rsid w:val="00391106"/>
    <w:rsid w:val="003A1E9C"/>
    <w:rsid w:val="003A2B16"/>
    <w:rsid w:val="003A2DC4"/>
    <w:rsid w:val="003A3873"/>
    <w:rsid w:val="003A3A06"/>
    <w:rsid w:val="003A4F77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5C30"/>
    <w:rsid w:val="003C7E2D"/>
    <w:rsid w:val="003D2BA0"/>
    <w:rsid w:val="003D3391"/>
    <w:rsid w:val="003D7712"/>
    <w:rsid w:val="003E3B6B"/>
    <w:rsid w:val="003F0787"/>
    <w:rsid w:val="003F0A70"/>
    <w:rsid w:val="003F1EE8"/>
    <w:rsid w:val="003F233C"/>
    <w:rsid w:val="003F485D"/>
    <w:rsid w:val="003F6F45"/>
    <w:rsid w:val="0040292E"/>
    <w:rsid w:val="004042DA"/>
    <w:rsid w:val="00404462"/>
    <w:rsid w:val="00404DE6"/>
    <w:rsid w:val="004063EB"/>
    <w:rsid w:val="00406A03"/>
    <w:rsid w:val="00413D3E"/>
    <w:rsid w:val="004151A7"/>
    <w:rsid w:val="00415979"/>
    <w:rsid w:val="00416EDA"/>
    <w:rsid w:val="004210D0"/>
    <w:rsid w:val="00424519"/>
    <w:rsid w:val="004419E9"/>
    <w:rsid w:val="004441E4"/>
    <w:rsid w:val="0044574D"/>
    <w:rsid w:val="00445FEB"/>
    <w:rsid w:val="00452262"/>
    <w:rsid w:val="004529B6"/>
    <w:rsid w:val="0046293B"/>
    <w:rsid w:val="00462C26"/>
    <w:rsid w:val="004662EF"/>
    <w:rsid w:val="0047174D"/>
    <w:rsid w:val="004729CA"/>
    <w:rsid w:val="00473871"/>
    <w:rsid w:val="004743E6"/>
    <w:rsid w:val="00474FFE"/>
    <w:rsid w:val="00475A97"/>
    <w:rsid w:val="00475EF6"/>
    <w:rsid w:val="004826E6"/>
    <w:rsid w:val="00484B7B"/>
    <w:rsid w:val="00485702"/>
    <w:rsid w:val="004863F7"/>
    <w:rsid w:val="0048773E"/>
    <w:rsid w:val="00491439"/>
    <w:rsid w:val="00493406"/>
    <w:rsid w:val="00494BB4"/>
    <w:rsid w:val="004A1C9E"/>
    <w:rsid w:val="004A22EA"/>
    <w:rsid w:val="004A32A5"/>
    <w:rsid w:val="004A469A"/>
    <w:rsid w:val="004A7514"/>
    <w:rsid w:val="004B1136"/>
    <w:rsid w:val="004B2591"/>
    <w:rsid w:val="004B503B"/>
    <w:rsid w:val="004B6143"/>
    <w:rsid w:val="004B6773"/>
    <w:rsid w:val="004B754D"/>
    <w:rsid w:val="004C246C"/>
    <w:rsid w:val="004D00B6"/>
    <w:rsid w:val="004D0343"/>
    <w:rsid w:val="004D2F1C"/>
    <w:rsid w:val="004D32B1"/>
    <w:rsid w:val="004D6848"/>
    <w:rsid w:val="004D796B"/>
    <w:rsid w:val="004E2DA4"/>
    <w:rsid w:val="004E5B8A"/>
    <w:rsid w:val="004E7E5B"/>
    <w:rsid w:val="004F2D16"/>
    <w:rsid w:val="00507893"/>
    <w:rsid w:val="005111EA"/>
    <w:rsid w:val="0051281F"/>
    <w:rsid w:val="0051353D"/>
    <w:rsid w:val="005136E7"/>
    <w:rsid w:val="00522204"/>
    <w:rsid w:val="00524665"/>
    <w:rsid w:val="005313AB"/>
    <w:rsid w:val="0053261D"/>
    <w:rsid w:val="00533F81"/>
    <w:rsid w:val="005345D0"/>
    <w:rsid w:val="0053467F"/>
    <w:rsid w:val="00536641"/>
    <w:rsid w:val="00536807"/>
    <w:rsid w:val="00544014"/>
    <w:rsid w:val="005445DF"/>
    <w:rsid w:val="00547965"/>
    <w:rsid w:val="00552137"/>
    <w:rsid w:val="00555F1F"/>
    <w:rsid w:val="00560CCA"/>
    <w:rsid w:val="005611A2"/>
    <w:rsid w:val="005630FA"/>
    <w:rsid w:val="00564C97"/>
    <w:rsid w:val="00566987"/>
    <w:rsid w:val="00567936"/>
    <w:rsid w:val="00577EF6"/>
    <w:rsid w:val="005804B1"/>
    <w:rsid w:val="005807C6"/>
    <w:rsid w:val="0058094C"/>
    <w:rsid w:val="0058135F"/>
    <w:rsid w:val="005843DE"/>
    <w:rsid w:val="0058579F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B16B3"/>
    <w:rsid w:val="005B2334"/>
    <w:rsid w:val="005B5CCB"/>
    <w:rsid w:val="005B6CA4"/>
    <w:rsid w:val="005C14E4"/>
    <w:rsid w:val="005C4696"/>
    <w:rsid w:val="005C4C83"/>
    <w:rsid w:val="005D13BF"/>
    <w:rsid w:val="005D1B86"/>
    <w:rsid w:val="005D4613"/>
    <w:rsid w:val="005D713B"/>
    <w:rsid w:val="005D7764"/>
    <w:rsid w:val="005E7C36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21F17"/>
    <w:rsid w:val="0062238E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7E5F"/>
    <w:rsid w:val="00650670"/>
    <w:rsid w:val="00652B44"/>
    <w:rsid w:val="006537A5"/>
    <w:rsid w:val="00655077"/>
    <w:rsid w:val="0065555C"/>
    <w:rsid w:val="00657DD3"/>
    <w:rsid w:val="00660029"/>
    <w:rsid w:val="00660DC8"/>
    <w:rsid w:val="0066308E"/>
    <w:rsid w:val="006672E4"/>
    <w:rsid w:val="00672714"/>
    <w:rsid w:val="006754C0"/>
    <w:rsid w:val="00676482"/>
    <w:rsid w:val="00680709"/>
    <w:rsid w:val="00683D84"/>
    <w:rsid w:val="0068595B"/>
    <w:rsid w:val="006861FC"/>
    <w:rsid w:val="00690ED0"/>
    <w:rsid w:val="00691E18"/>
    <w:rsid w:val="00694E3B"/>
    <w:rsid w:val="00695358"/>
    <w:rsid w:val="00697B49"/>
    <w:rsid w:val="006A17E4"/>
    <w:rsid w:val="006A50A8"/>
    <w:rsid w:val="006A5F85"/>
    <w:rsid w:val="006B29DF"/>
    <w:rsid w:val="006B2E23"/>
    <w:rsid w:val="006B5B43"/>
    <w:rsid w:val="006B74DC"/>
    <w:rsid w:val="006C1A54"/>
    <w:rsid w:val="006C2A25"/>
    <w:rsid w:val="006C6305"/>
    <w:rsid w:val="006C6D7C"/>
    <w:rsid w:val="006D02D4"/>
    <w:rsid w:val="006D03DD"/>
    <w:rsid w:val="006D3529"/>
    <w:rsid w:val="006D5F1E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2878"/>
    <w:rsid w:val="007104B0"/>
    <w:rsid w:val="00712876"/>
    <w:rsid w:val="00717EC8"/>
    <w:rsid w:val="00721911"/>
    <w:rsid w:val="007225AC"/>
    <w:rsid w:val="007234BD"/>
    <w:rsid w:val="00723B47"/>
    <w:rsid w:val="00727ABB"/>
    <w:rsid w:val="0073098D"/>
    <w:rsid w:val="00733283"/>
    <w:rsid w:val="00734AEF"/>
    <w:rsid w:val="007356B0"/>
    <w:rsid w:val="00742B94"/>
    <w:rsid w:val="00743AE3"/>
    <w:rsid w:val="00744503"/>
    <w:rsid w:val="00744949"/>
    <w:rsid w:val="007452B9"/>
    <w:rsid w:val="007471EA"/>
    <w:rsid w:val="00750A16"/>
    <w:rsid w:val="00751119"/>
    <w:rsid w:val="0075194B"/>
    <w:rsid w:val="00753216"/>
    <w:rsid w:val="00754023"/>
    <w:rsid w:val="007549A5"/>
    <w:rsid w:val="007552B0"/>
    <w:rsid w:val="00762700"/>
    <w:rsid w:val="00766A02"/>
    <w:rsid w:val="00766C9C"/>
    <w:rsid w:val="00767132"/>
    <w:rsid w:val="00767CE4"/>
    <w:rsid w:val="007715B1"/>
    <w:rsid w:val="007719BC"/>
    <w:rsid w:val="007759A3"/>
    <w:rsid w:val="00777B63"/>
    <w:rsid w:val="00780917"/>
    <w:rsid w:val="00783A3C"/>
    <w:rsid w:val="00783C6A"/>
    <w:rsid w:val="007860AA"/>
    <w:rsid w:val="00792AF9"/>
    <w:rsid w:val="00792E0B"/>
    <w:rsid w:val="00793CD2"/>
    <w:rsid w:val="00796B17"/>
    <w:rsid w:val="007A0139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73BC"/>
    <w:rsid w:val="007B76C5"/>
    <w:rsid w:val="007B7A0C"/>
    <w:rsid w:val="007B7D94"/>
    <w:rsid w:val="007C1003"/>
    <w:rsid w:val="007C1C01"/>
    <w:rsid w:val="007D1ADE"/>
    <w:rsid w:val="007D2CC7"/>
    <w:rsid w:val="007D3622"/>
    <w:rsid w:val="007D746E"/>
    <w:rsid w:val="007E0543"/>
    <w:rsid w:val="007E1ECA"/>
    <w:rsid w:val="007E2EB5"/>
    <w:rsid w:val="007E47E5"/>
    <w:rsid w:val="007E50F6"/>
    <w:rsid w:val="007E6101"/>
    <w:rsid w:val="007E7ACB"/>
    <w:rsid w:val="007F1585"/>
    <w:rsid w:val="007F21F1"/>
    <w:rsid w:val="007F3123"/>
    <w:rsid w:val="007F3BF9"/>
    <w:rsid w:val="007F514A"/>
    <w:rsid w:val="007F7291"/>
    <w:rsid w:val="008003CB"/>
    <w:rsid w:val="00802D5E"/>
    <w:rsid w:val="008042BF"/>
    <w:rsid w:val="00810178"/>
    <w:rsid w:val="008119AA"/>
    <w:rsid w:val="00811C79"/>
    <w:rsid w:val="008143B2"/>
    <w:rsid w:val="00815C98"/>
    <w:rsid w:val="0081711E"/>
    <w:rsid w:val="00821823"/>
    <w:rsid w:val="00821B19"/>
    <w:rsid w:val="00825CBB"/>
    <w:rsid w:val="00825F88"/>
    <w:rsid w:val="00827188"/>
    <w:rsid w:val="00827F9D"/>
    <w:rsid w:val="0083108A"/>
    <w:rsid w:val="008344EA"/>
    <w:rsid w:val="008379A3"/>
    <w:rsid w:val="00837BD7"/>
    <w:rsid w:val="00844A11"/>
    <w:rsid w:val="0084693B"/>
    <w:rsid w:val="00847046"/>
    <w:rsid w:val="008502C4"/>
    <w:rsid w:val="008511FD"/>
    <w:rsid w:val="00853B4F"/>
    <w:rsid w:val="00853C8B"/>
    <w:rsid w:val="008542CB"/>
    <w:rsid w:val="008552BA"/>
    <w:rsid w:val="00857974"/>
    <w:rsid w:val="008636D7"/>
    <w:rsid w:val="00863AAE"/>
    <w:rsid w:val="008714F0"/>
    <w:rsid w:val="00872D04"/>
    <w:rsid w:val="00883051"/>
    <w:rsid w:val="00887E12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52B3"/>
    <w:rsid w:val="008B3081"/>
    <w:rsid w:val="008B3515"/>
    <w:rsid w:val="008B3BA6"/>
    <w:rsid w:val="008B5E19"/>
    <w:rsid w:val="008B6F84"/>
    <w:rsid w:val="008C0FFD"/>
    <w:rsid w:val="008C1A57"/>
    <w:rsid w:val="008C25C0"/>
    <w:rsid w:val="008C6013"/>
    <w:rsid w:val="008D27AD"/>
    <w:rsid w:val="008D7FA8"/>
    <w:rsid w:val="008D7FBA"/>
    <w:rsid w:val="008E0ED8"/>
    <w:rsid w:val="008E2718"/>
    <w:rsid w:val="008E3ADF"/>
    <w:rsid w:val="008F3DF8"/>
    <w:rsid w:val="008F7D84"/>
    <w:rsid w:val="00902BB7"/>
    <w:rsid w:val="00902E89"/>
    <w:rsid w:val="00913EE0"/>
    <w:rsid w:val="009162C4"/>
    <w:rsid w:val="00916C40"/>
    <w:rsid w:val="00917E09"/>
    <w:rsid w:val="00924355"/>
    <w:rsid w:val="00926622"/>
    <w:rsid w:val="00930E05"/>
    <w:rsid w:val="009330EE"/>
    <w:rsid w:val="009404CA"/>
    <w:rsid w:val="00940CDA"/>
    <w:rsid w:val="00946178"/>
    <w:rsid w:val="0095017A"/>
    <w:rsid w:val="00950286"/>
    <w:rsid w:val="009508BF"/>
    <w:rsid w:val="009532A7"/>
    <w:rsid w:val="00957344"/>
    <w:rsid w:val="0095794C"/>
    <w:rsid w:val="00960D69"/>
    <w:rsid w:val="00961D58"/>
    <w:rsid w:val="00963417"/>
    <w:rsid w:val="0096405B"/>
    <w:rsid w:val="009652B4"/>
    <w:rsid w:val="009659BC"/>
    <w:rsid w:val="00967D76"/>
    <w:rsid w:val="00971278"/>
    <w:rsid w:val="009713BB"/>
    <w:rsid w:val="0097155D"/>
    <w:rsid w:val="00977B3C"/>
    <w:rsid w:val="00982FC2"/>
    <w:rsid w:val="00983D06"/>
    <w:rsid w:val="00983F4A"/>
    <w:rsid w:val="00984CC8"/>
    <w:rsid w:val="00985CC5"/>
    <w:rsid w:val="00987B69"/>
    <w:rsid w:val="0099143F"/>
    <w:rsid w:val="00995D19"/>
    <w:rsid w:val="009A5930"/>
    <w:rsid w:val="009A5BE4"/>
    <w:rsid w:val="009B0DAE"/>
    <w:rsid w:val="009B3FD6"/>
    <w:rsid w:val="009B4A18"/>
    <w:rsid w:val="009B596A"/>
    <w:rsid w:val="009B7A1B"/>
    <w:rsid w:val="009C1B67"/>
    <w:rsid w:val="009C7195"/>
    <w:rsid w:val="009D1542"/>
    <w:rsid w:val="009D7621"/>
    <w:rsid w:val="009E1C14"/>
    <w:rsid w:val="009E6402"/>
    <w:rsid w:val="009F236D"/>
    <w:rsid w:val="009F368B"/>
    <w:rsid w:val="009F4644"/>
    <w:rsid w:val="009F4B79"/>
    <w:rsid w:val="009F4E28"/>
    <w:rsid w:val="009F7AB0"/>
    <w:rsid w:val="009F7F05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37758"/>
    <w:rsid w:val="00A432A4"/>
    <w:rsid w:val="00A44884"/>
    <w:rsid w:val="00A47847"/>
    <w:rsid w:val="00A5132D"/>
    <w:rsid w:val="00A54183"/>
    <w:rsid w:val="00A56F54"/>
    <w:rsid w:val="00A57051"/>
    <w:rsid w:val="00A575A7"/>
    <w:rsid w:val="00A631AB"/>
    <w:rsid w:val="00A65D62"/>
    <w:rsid w:val="00A70E19"/>
    <w:rsid w:val="00A728DB"/>
    <w:rsid w:val="00A72C1E"/>
    <w:rsid w:val="00A733F6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52D2"/>
    <w:rsid w:val="00A96EE8"/>
    <w:rsid w:val="00AA0A45"/>
    <w:rsid w:val="00AA1BA1"/>
    <w:rsid w:val="00AA67DC"/>
    <w:rsid w:val="00AA6B00"/>
    <w:rsid w:val="00AB058E"/>
    <w:rsid w:val="00AB0DEE"/>
    <w:rsid w:val="00AB3E9D"/>
    <w:rsid w:val="00AB6486"/>
    <w:rsid w:val="00AB6A60"/>
    <w:rsid w:val="00AB6FFC"/>
    <w:rsid w:val="00AC0F72"/>
    <w:rsid w:val="00AC593F"/>
    <w:rsid w:val="00AC6928"/>
    <w:rsid w:val="00AC7AFF"/>
    <w:rsid w:val="00AD0209"/>
    <w:rsid w:val="00AD0F61"/>
    <w:rsid w:val="00AD2C4A"/>
    <w:rsid w:val="00AD7490"/>
    <w:rsid w:val="00AD78A5"/>
    <w:rsid w:val="00AE06BB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4A22"/>
    <w:rsid w:val="00B152A9"/>
    <w:rsid w:val="00B17D8D"/>
    <w:rsid w:val="00B20CE5"/>
    <w:rsid w:val="00B21087"/>
    <w:rsid w:val="00B21D0E"/>
    <w:rsid w:val="00B22B9D"/>
    <w:rsid w:val="00B23D74"/>
    <w:rsid w:val="00B26602"/>
    <w:rsid w:val="00B27E1A"/>
    <w:rsid w:val="00B321C7"/>
    <w:rsid w:val="00B371F3"/>
    <w:rsid w:val="00B40319"/>
    <w:rsid w:val="00B413C7"/>
    <w:rsid w:val="00B421D3"/>
    <w:rsid w:val="00B43701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B90"/>
    <w:rsid w:val="00B64992"/>
    <w:rsid w:val="00B66437"/>
    <w:rsid w:val="00B668A6"/>
    <w:rsid w:val="00B678A2"/>
    <w:rsid w:val="00B71762"/>
    <w:rsid w:val="00B71880"/>
    <w:rsid w:val="00B72415"/>
    <w:rsid w:val="00B727A8"/>
    <w:rsid w:val="00B74087"/>
    <w:rsid w:val="00B80598"/>
    <w:rsid w:val="00B80B45"/>
    <w:rsid w:val="00B81440"/>
    <w:rsid w:val="00B84527"/>
    <w:rsid w:val="00B85CB9"/>
    <w:rsid w:val="00B867AC"/>
    <w:rsid w:val="00B8773C"/>
    <w:rsid w:val="00B91A51"/>
    <w:rsid w:val="00B94A8B"/>
    <w:rsid w:val="00B95981"/>
    <w:rsid w:val="00B95E32"/>
    <w:rsid w:val="00B970AE"/>
    <w:rsid w:val="00B9721A"/>
    <w:rsid w:val="00BA0EC6"/>
    <w:rsid w:val="00BA2D3E"/>
    <w:rsid w:val="00BB3B47"/>
    <w:rsid w:val="00BB4093"/>
    <w:rsid w:val="00BB4BD2"/>
    <w:rsid w:val="00BB70B8"/>
    <w:rsid w:val="00BB766C"/>
    <w:rsid w:val="00BB7841"/>
    <w:rsid w:val="00BC01A0"/>
    <w:rsid w:val="00BC0213"/>
    <w:rsid w:val="00BC36E5"/>
    <w:rsid w:val="00BC3929"/>
    <w:rsid w:val="00BC56EA"/>
    <w:rsid w:val="00BD45AA"/>
    <w:rsid w:val="00BD473D"/>
    <w:rsid w:val="00BD69B7"/>
    <w:rsid w:val="00BE2318"/>
    <w:rsid w:val="00BE3220"/>
    <w:rsid w:val="00BE7BDB"/>
    <w:rsid w:val="00BF2A52"/>
    <w:rsid w:val="00BF444D"/>
    <w:rsid w:val="00BF4585"/>
    <w:rsid w:val="00C054AD"/>
    <w:rsid w:val="00C1152F"/>
    <w:rsid w:val="00C11A1D"/>
    <w:rsid w:val="00C13FBA"/>
    <w:rsid w:val="00C22DE5"/>
    <w:rsid w:val="00C23CAD"/>
    <w:rsid w:val="00C2525C"/>
    <w:rsid w:val="00C25264"/>
    <w:rsid w:val="00C306F6"/>
    <w:rsid w:val="00C327A3"/>
    <w:rsid w:val="00C33F1A"/>
    <w:rsid w:val="00C411E0"/>
    <w:rsid w:val="00C415A6"/>
    <w:rsid w:val="00C42B96"/>
    <w:rsid w:val="00C42CC2"/>
    <w:rsid w:val="00C4564C"/>
    <w:rsid w:val="00C466CD"/>
    <w:rsid w:val="00C4674E"/>
    <w:rsid w:val="00C467CF"/>
    <w:rsid w:val="00C47185"/>
    <w:rsid w:val="00C473A1"/>
    <w:rsid w:val="00C510EC"/>
    <w:rsid w:val="00C538EB"/>
    <w:rsid w:val="00C54661"/>
    <w:rsid w:val="00C54ACC"/>
    <w:rsid w:val="00C671BB"/>
    <w:rsid w:val="00C715B3"/>
    <w:rsid w:val="00C76F61"/>
    <w:rsid w:val="00C77502"/>
    <w:rsid w:val="00C77AD3"/>
    <w:rsid w:val="00C81280"/>
    <w:rsid w:val="00C8409D"/>
    <w:rsid w:val="00C84BA7"/>
    <w:rsid w:val="00C85D47"/>
    <w:rsid w:val="00C87966"/>
    <w:rsid w:val="00C92E44"/>
    <w:rsid w:val="00CA04D0"/>
    <w:rsid w:val="00CB2C87"/>
    <w:rsid w:val="00CB7F8C"/>
    <w:rsid w:val="00CC101E"/>
    <w:rsid w:val="00CC3B13"/>
    <w:rsid w:val="00CC5A2C"/>
    <w:rsid w:val="00CC6BFE"/>
    <w:rsid w:val="00CC7485"/>
    <w:rsid w:val="00CD0226"/>
    <w:rsid w:val="00CD15C5"/>
    <w:rsid w:val="00CE25E0"/>
    <w:rsid w:val="00CE7415"/>
    <w:rsid w:val="00CE7BAF"/>
    <w:rsid w:val="00CF3132"/>
    <w:rsid w:val="00CF3209"/>
    <w:rsid w:val="00CF34B7"/>
    <w:rsid w:val="00CF3757"/>
    <w:rsid w:val="00CF434F"/>
    <w:rsid w:val="00D0087F"/>
    <w:rsid w:val="00D023C6"/>
    <w:rsid w:val="00D02913"/>
    <w:rsid w:val="00D030CA"/>
    <w:rsid w:val="00D04281"/>
    <w:rsid w:val="00D04D86"/>
    <w:rsid w:val="00D10AA6"/>
    <w:rsid w:val="00D148D0"/>
    <w:rsid w:val="00D14A5F"/>
    <w:rsid w:val="00D174E0"/>
    <w:rsid w:val="00D22749"/>
    <w:rsid w:val="00D234AD"/>
    <w:rsid w:val="00D23E18"/>
    <w:rsid w:val="00D30CC2"/>
    <w:rsid w:val="00D3428D"/>
    <w:rsid w:val="00D34BC6"/>
    <w:rsid w:val="00D351B2"/>
    <w:rsid w:val="00D35C39"/>
    <w:rsid w:val="00D41597"/>
    <w:rsid w:val="00D4213D"/>
    <w:rsid w:val="00D42805"/>
    <w:rsid w:val="00D4506D"/>
    <w:rsid w:val="00D4589F"/>
    <w:rsid w:val="00D52B3E"/>
    <w:rsid w:val="00D52DAB"/>
    <w:rsid w:val="00D57535"/>
    <w:rsid w:val="00D620E2"/>
    <w:rsid w:val="00D63A30"/>
    <w:rsid w:val="00D63F81"/>
    <w:rsid w:val="00D674E4"/>
    <w:rsid w:val="00D70C14"/>
    <w:rsid w:val="00D71A76"/>
    <w:rsid w:val="00D74A8D"/>
    <w:rsid w:val="00D74C21"/>
    <w:rsid w:val="00D774E1"/>
    <w:rsid w:val="00D90BFD"/>
    <w:rsid w:val="00D9169A"/>
    <w:rsid w:val="00D93694"/>
    <w:rsid w:val="00D95368"/>
    <w:rsid w:val="00D96F9F"/>
    <w:rsid w:val="00DA154B"/>
    <w:rsid w:val="00DA1C30"/>
    <w:rsid w:val="00DA1F45"/>
    <w:rsid w:val="00DA3F46"/>
    <w:rsid w:val="00DA7BED"/>
    <w:rsid w:val="00DB13B1"/>
    <w:rsid w:val="00DB3723"/>
    <w:rsid w:val="00DB3A49"/>
    <w:rsid w:val="00DB6616"/>
    <w:rsid w:val="00DC11E5"/>
    <w:rsid w:val="00DC5CEF"/>
    <w:rsid w:val="00DC6AF8"/>
    <w:rsid w:val="00DC703A"/>
    <w:rsid w:val="00DC7F40"/>
    <w:rsid w:val="00DD5B45"/>
    <w:rsid w:val="00DD6161"/>
    <w:rsid w:val="00DE196E"/>
    <w:rsid w:val="00DE28A9"/>
    <w:rsid w:val="00DE4250"/>
    <w:rsid w:val="00DF5E62"/>
    <w:rsid w:val="00E004B9"/>
    <w:rsid w:val="00E01D58"/>
    <w:rsid w:val="00E035B2"/>
    <w:rsid w:val="00E04AC3"/>
    <w:rsid w:val="00E06DB4"/>
    <w:rsid w:val="00E0753D"/>
    <w:rsid w:val="00E11669"/>
    <w:rsid w:val="00E12642"/>
    <w:rsid w:val="00E14BF8"/>
    <w:rsid w:val="00E14CBA"/>
    <w:rsid w:val="00E150FE"/>
    <w:rsid w:val="00E15C77"/>
    <w:rsid w:val="00E163C3"/>
    <w:rsid w:val="00E170C6"/>
    <w:rsid w:val="00E23B54"/>
    <w:rsid w:val="00E242C0"/>
    <w:rsid w:val="00E33E67"/>
    <w:rsid w:val="00E34003"/>
    <w:rsid w:val="00E34993"/>
    <w:rsid w:val="00E35B42"/>
    <w:rsid w:val="00E41C0C"/>
    <w:rsid w:val="00E46992"/>
    <w:rsid w:val="00E5131C"/>
    <w:rsid w:val="00E524E4"/>
    <w:rsid w:val="00E52849"/>
    <w:rsid w:val="00E60098"/>
    <w:rsid w:val="00E60731"/>
    <w:rsid w:val="00E60EFF"/>
    <w:rsid w:val="00E61848"/>
    <w:rsid w:val="00E61D32"/>
    <w:rsid w:val="00E66986"/>
    <w:rsid w:val="00E70130"/>
    <w:rsid w:val="00E70705"/>
    <w:rsid w:val="00E75111"/>
    <w:rsid w:val="00E86CA1"/>
    <w:rsid w:val="00E90479"/>
    <w:rsid w:val="00E953DD"/>
    <w:rsid w:val="00E95E96"/>
    <w:rsid w:val="00E96259"/>
    <w:rsid w:val="00EA68CC"/>
    <w:rsid w:val="00EB0929"/>
    <w:rsid w:val="00EB28A8"/>
    <w:rsid w:val="00EB2925"/>
    <w:rsid w:val="00EB376A"/>
    <w:rsid w:val="00EB4BCD"/>
    <w:rsid w:val="00EC126F"/>
    <w:rsid w:val="00EC41CF"/>
    <w:rsid w:val="00EC4606"/>
    <w:rsid w:val="00EC50ED"/>
    <w:rsid w:val="00ED04F5"/>
    <w:rsid w:val="00ED15D1"/>
    <w:rsid w:val="00ED3529"/>
    <w:rsid w:val="00ED447A"/>
    <w:rsid w:val="00ED46D7"/>
    <w:rsid w:val="00ED787F"/>
    <w:rsid w:val="00EE127F"/>
    <w:rsid w:val="00EE25EA"/>
    <w:rsid w:val="00EE5FFC"/>
    <w:rsid w:val="00EE7BF2"/>
    <w:rsid w:val="00EF0C48"/>
    <w:rsid w:val="00EF3E50"/>
    <w:rsid w:val="00EF4AA6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2015D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40791"/>
    <w:rsid w:val="00F41556"/>
    <w:rsid w:val="00F41AE8"/>
    <w:rsid w:val="00F41D08"/>
    <w:rsid w:val="00F4342B"/>
    <w:rsid w:val="00F44155"/>
    <w:rsid w:val="00F45BF0"/>
    <w:rsid w:val="00F52B67"/>
    <w:rsid w:val="00F5551F"/>
    <w:rsid w:val="00F56060"/>
    <w:rsid w:val="00F57A14"/>
    <w:rsid w:val="00F60E93"/>
    <w:rsid w:val="00F6572E"/>
    <w:rsid w:val="00F65E7B"/>
    <w:rsid w:val="00F67138"/>
    <w:rsid w:val="00F67FBF"/>
    <w:rsid w:val="00F70631"/>
    <w:rsid w:val="00F7091D"/>
    <w:rsid w:val="00F758DC"/>
    <w:rsid w:val="00F76BE8"/>
    <w:rsid w:val="00F7772F"/>
    <w:rsid w:val="00F80449"/>
    <w:rsid w:val="00F85F7E"/>
    <w:rsid w:val="00F93AB6"/>
    <w:rsid w:val="00F951BE"/>
    <w:rsid w:val="00FA138B"/>
    <w:rsid w:val="00FA2316"/>
    <w:rsid w:val="00FA6A63"/>
    <w:rsid w:val="00FA7CFB"/>
    <w:rsid w:val="00FB02B0"/>
    <w:rsid w:val="00FB2967"/>
    <w:rsid w:val="00FB37D7"/>
    <w:rsid w:val="00FB5EBB"/>
    <w:rsid w:val="00FB7FDC"/>
    <w:rsid w:val="00FC00BF"/>
    <w:rsid w:val="00FC218C"/>
    <w:rsid w:val="00FC3852"/>
    <w:rsid w:val="00FC3C2B"/>
    <w:rsid w:val="00FC76D5"/>
    <w:rsid w:val="00FD2E20"/>
    <w:rsid w:val="00FE0675"/>
    <w:rsid w:val="00FE1522"/>
    <w:rsid w:val="00FE2907"/>
    <w:rsid w:val="00FE5911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  <w15:docId w15:val="{0D317246-8807-475D-874A-71A8FC5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66B"/>
  </w:style>
  <w:style w:type="paragraph" w:styleId="Titre1">
    <w:name w:val="heading 1"/>
    <w:basedOn w:val="Normal"/>
    <w:next w:val="Normal"/>
    <w:link w:val="Titre1C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92D"/>
  </w:style>
  <w:style w:type="paragraph" w:styleId="Pieddepage">
    <w:name w:val="footer"/>
    <w:basedOn w:val="Normal"/>
    <w:link w:val="Pieddepag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92D"/>
  </w:style>
  <w:style w:type="character" w:customStyle="1" w:styleId="Titre1Car">
    <w:name w:val="Titre 1 Car"/>
    <w:basedOn w:val="Policepardfaut"/>
    <w:link w:val="Titre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Grilledutableau">
    <w:name w:val="Table Grid"/>
    <w:basedOn w:val="TableauNormal"/>
    <w:uiPriority w:val="39"/>
    <w:rsid w:val="006D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C46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A366B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BB3B4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A366B"/>
    <w:rPr>
      <w:b/>
      <w:bCs/>
    </w:rPr>
  </w:style>
  <w:style w:type="character" w:styleId="Accentuation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A36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36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66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D74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steclaire-Accent5">
    <w:name w:val="Light List Accent 5"/>
    <w:basedOn w:val="Tableau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hyperlink" Target="https://openid.net/specs/oauth-v2-multiple-response-types-1_0.html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nat.sakimura.org/wp-content/uploads/2013/08/openid-connect-selfissued-1_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self-issued.m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hyperlink" Target="https://openid.net/specs/openid-connect-registration-1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ldapwiki.com/wiki/Identity%20Assurance%20Level" TargetMode="External"/><Relationship Id="rId32" Type="http://schemas.openxmlformats.org/officeDocument/2006/relationships/hyperlink" Target="https://connect2id.com/products/nimbus-jose-jwt/examples/jwt-with-rsa-encry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connect2id.com/products/nimbus-jose-jwt/examples/jws-with-rsa-signa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penid-connect-core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tools.ietf.org/html/rfc7591" TargetMode="External"/><Relationship Id="rId30" Type="http://schemas.openxmlformats.org/officeDocument/2006/relationships/hyperlink" Target="https://stackoverflow.com/questions/40469058/nuget-content-files-in-net-core-solution-not-getting-copied-when-installing-th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E537B-D961-4F0E-86D1-197C3F2C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14</Pages>
  <Words>3642</Words>
  <Characters>20037</Characters>
  <Application>Microsoft Office Word</Application>
  <DocSecurity>0</DocSecurity>
  <Lines>166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1082</cp:revision>
  <dcterms:created xsi:type="dcterms:W3CDTF">2019-07-19T06:49:00Z</dcterms:created>
  <dcterms:modified xsi:type="dcterms:W3CDTF">2019-09-28T19:10:00Z</dcterms:modified>
</cp:coreProperties>
</file>