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415D136" w14:textId="77777777" w:rsidR="00D645A4" w:rsidRPr="00D645A4" w:rsidRDefault="00D645A4" w:rsidP="00D645A4">
      <w:pPr>
        <w:spacing w:before="100" w:beforeAutospacing="1" w:after="100" w:afterAutospacing="1" w:line="360" w:lineRule="auto"/>
        <w:jc w:val="both"/>
        <w:outlineLvl w:val="2"/>
        <w:rPr>
          <w:rFonts w:ascii="Times New Roman" w:eastAsia="Times New Roman" w:hAnsi="Times New Roman" w:cs="Times New Roman"/>
          <w:b/>
          <w:bCs/>
          <w:kern w:val="0"/>
          <w:sz w:val="27"/>
          <w:szCs w:val="27"/>
          <w14:ligatures w14:val="none"/>
        </w:rPr>
      </w:pPr>
      <w:r w:rsidRPr="00D645A4">
        <w:rPr>
          <w:rFonts w:ascii="Times New Roman" w:eastAsia="Times New Roman" w:hAnsi="Times New Roman" w:cs="Times New Roman"/>
          <w:b/>
          <w:bCs/>
          <w:kern w:val="0"/>
          <w:sz w:val="27"/>
          <w:szCs w:val="27"/>
          <w14:ligatures w14:val="none"/>
        </w:rPr>
        <w:t>1. Comparative Evaluation of Alternative Models</w:t>
      </w:r>
    </w:p>
    <w:p w14:paraId="2407BC71" w14:textId="77777777" w:rsidR="00D645A4" w:rsidRPr="00D645A4" w:rsidRDefault="00D645A4" w:rsidP="00D645A4">
      <w:pPr>
        <w:spacing w:before="100" w:beforeAutospacing="1" w:after="100" w:afterAutospacing="1" w:line="360" w:lineRule="auto"/>
        <w:jc w:val="both"/>
        <w:rPr>
          <w:rFonts w:ascii="Times New Roman" w:eastAsia="Times New Roman" w:hAnsi="Times New Roman" w:cs="Times New Roman"/>
          <w:kern w:val="0"/>
          <w14:ligatures w14:val="none"/>
        </w:rPr>
      </w:pPr>
      <w:r w:rsidRPr="00D645A4">
        <w:rPr>
          <w:rFonts w:ascii="Times New Roman" w:eastAsia="Times New Roman" w:hAnsi="Times New Roman" w:cs="Times New Roman"/>
          <w:kern w:val="0"/>
          <w14:ligatures w14:val="none"/>
        </w:rPr>
        <w:t xml:space="preserve">The proposed </w:t>
      </w:r>
      <w:r w:rsidRPr="00D645A4">
        <w:rPr>
          <w:rFonts w:ascii="Times New Roman" w:eastAsia="Times New Roman" w:hAnsi="Times New Roman" w:cs="Times New Roman"/>
          <w:b/>
          <w:bCs/>
          <w:kern w:val="0"/>
          <w14:ligatures w14:val="none"/>
        </w:rPr>
        <w:t>CNN–LSTM–Fourier super-hybrid model</w:t>
      </w:r>
      <w:r w:rsidRPr="00D645A4">
        <w:rPr>
          <w:rFonts w:ascii="Times New Roman" w:eastAsia="Times New Roman" w:hAnsi="Times New Roman" w:cs="Times New Roman"/>
          <w:kern w:val="0"/>
          <w14:ligatures w14:val="none"/>
        </w:rPr>
        <w:t xml:space="preserve"> should be systematically compared with alternative models, including CNN–LSTM, CNN, ANN, LSTM, and Regional Climate Models (RCMs). Their predictive performance should be evaluated using consistent datasets and evaluation criteria. The results should be presented in a comparative graphical format, as illustrated in </w:t>
      </w:r>
      <w:r w:rsidRPr="00D645A4">
        <w:rPr>
          <w:rFonts w:ascii="Times New Roman" w:eastAsia="Times New Roman" w:hAnsi="Times New Roman" w:cs="Times New Roman"/>
          <w:b/>
          <w:bCs/>
          <w:kern w:val="0"/>
          <w14:ligatures w14:val="none"/>
        </w:rPr>
        <w:t>Figure 1</w:t>
      </w:r>
      <w:r w:rsidRPr="00D645A4">
        <w:rPr>
          <w:rFonts w:ascii="Times New Roman" w:eastAsia="Times New Roman" w:hAnsi="Times New Roman" w:cs="Times New Roman"/>
          <w:kern w:val="0"/>
          <w14:ligatures w14:val="none"/>
        </w:rPr>
        <w:t>, to demonstrate the advantages and limitations of each model and establish whether the proposed super-hybrid model provides superior predictive performance.</w:t>
      </w:r>
    </w:p>
    <w:p w14:paraId="57D4FAE3" w14:textId="77777777" w:rsidR="00D645A4" w:rsidRPr="00D645A4" w:rsidRDefault="00D645A4" w:rsidP="00D645A4">
      <w:pPr>
        <w:spacing w:before="100" w:beforeAutospacing="1" w:after="100" w:afterAutospacing="1" w:line="360" w:lineRule="auto"/>
        <w:jc w:val="both"/>
        <w:outlineLvl w:val="2"/>
        <w:rPr>
          <w:rFonts w:ascii="Times New Roman" w:eastAsia="Times New Roman" w:hAnsi="Times New Roman" w:cs="Times New Roman"/>
          <w:b/>
          <w:bCs/>
          <w:kern w:val="0"/>
          <w:sz w:val="27"/>
          <w:szCs w:val="27"/>
          <w14:ligatures w14:val="none"/>
        </w:rPr>
      </w:pPr>
      <w:r w:rsidRPr="00D645A4">
        <w:rPr>
          <w:rFonts w:ascii="Times New Roman" w:eastAsia="Times New Roman" w:hAnsi="Times New Roman" w:cs="Times New Roman"/>
          <w:b/>
          <w:bCs/>
          <w:kern w:val="0"/>
          <w:sz w:val="27"/>
          <w:szCs w:val="27"/>
          <w14:ligatures w14:val="none"/>
        </w:rPr>
        <w:t>2. Historical Data-Based Model Validation</w:t>
      </w:r>
    </w:p>
    <w:p w14:paraId="20A9CD61" w14:textId="77777777" w:rsidR="00D645A4" w:rsidRPr="00D645A4" w:rsidRDefault="00D645A4" w:rsidP="00D645A4">
      <w:pPr>
        <w:spacing w:before="100" w:beforeAutospacing="1" w:after="100" w:afterAutospacing="1" w:line="360" w:lineRule="auto"/>
        <w:jc w:val="both"/>
        <w:rPr>
          <w:rFonts w:ascii="Times New Roman" w:eastAsia="Times New Roman" w:hAnsi="Times New Roman" w:cs="Times New Roman"/>
          <w:kern w:val="0"/>
          <w14:ligatures w14:val="none"/>
        </w:rPr>
      </w:pPr>
      <w:r w:rsidRPr="00D645A4">
        <w:rPr>
          <w:rFonts w:ascii="Times New Roman" w:eastAsia="Times New Roman" w:hAnsi="Times New Roman" w:cs="Times New Roman"/>
          <w:kern w:val="0"/>
          <w14:ligatures w14:val="none"/>
        </w:rPr>
        <w:t xml:space="preserve">The predictive accuracy of the CNN–LSTM–Fourier and/or CNN–LSTM model should be validated using historical Sc-PDSI data covering </w:t>
      </w:r>
      <w:r w:rsidRPr="00D645A4">
        <w:rPr>
          <w:rFonts w:ascii="Times New Roman" w:eastAsia="Times New Roman" w:hAnsi="Times New Roman" w:cs="Times New Roman"/>
          <w:b/>
          <w:bCs/>
          <w:kern w:val="0"/>
          <w14:ligatures w14:val="none"/>
        </w:rPr>
        <w:t>1990–2025</w:t>
      </w:r>
      <w:r w:rsidRPr="00D645A4">
        <w:rPr>
          <w:rFonts w:ascii="Times New Roman" w:eastAsia="Times New Roman" w:hAnsi="Times New Roman" w:cs="Times New Roman"/>
          <w:kern w:val="0"/>
          <w14:ligatures w14:val="none"/>
        </w:rPr>
        <w:t>. The dataset should be divided chronologically, using 1990–2010 for model training and 2011–2025 for out-of-sample prediction. The predicted Sc-PDSI values for 2011–2025 should then be compared with the corresponding observed historical values to assess the model's ability to reproduce drought variability and severity.</w:t>
      </w:r>
    </w:p>
    <w:p w14:paraId="2D38BFD5" w14:textId="77777777" w:rsidR="00D645A4" w:rsidRPr="00D645A4" w:rsidRDefault="00D645A4" w:rsidP="00D645A4">
      <w:pPr>
        <w:spacing w:before="100" w:beforeAutospacing="1" w:after="100" w:afterAutospacing="1" w:line="360" w:lineRule="auto"/>
        <w:jc w:val="both"/>
        <w:rPr>
          <w:rFonts w:ascii="Times New Roman" w:eastAsia="Times New Roman" w:hAnsi="Times New Roman" w:cs="Times New Roman"/>
          <w:kern w:val="0"/>
          <w14:ligatures w14:val="none"/>
        </w:rPr>
      </w:pPr>
      <w:r w:rsidRPr="00D645A4">
        <w:rPr>
          <w:rFonts w:ascii="Times New Roman" w:eastAsia="Times New Roman" w:hAnsi="Times New Roman" w:cs="Times New Roman"/>
          <w:kern w:val="0"/>
          <w14:ligatures w14:val="none"/>
        </w:rPr>
        <w:t xml:space="preserve">Model performance should be quantified using three key evaluation metrics: the </w:t>
      </w:r>
      <w:r w:rsidRPr="00D645A4">
        <w:rPr>
          <w:rFonts w:ascii="Times New Roman" w:eastAsia="Times New Roman" w:hAnsi="Times New Roman" w:cs="Times New Roman"/>
          <w:b/>
          <w:bCs/>
          <w:kern w:val="0"/>
          <w14:ligatures w14:val="none"/>
        </w:rPr>
        <w:t>Pearson correlation coefficient (R)</w:t>
      </w:r>
      <w:r w:rsidRPr="00D645A4">
        <w:rPr>
          <w:rFonts w:ascii="Times New Roman" w:eastAsia="Times New Roman" w:hAnsi="Times New Roman" w:cs="Times New Roman"/>
          <w:kern w:val="0"/>
          <w14:ligatures w14:val="none"/>
        </w:rPr>
        <w:t xml:space="preserve">, </w:t>
      </w:r>
      <w:r w:rsidRPr="00D645A4">
        <w:rPr>
          <w:rFonts w:ascii="Times New Roman" w:eastAsia="Times New Roman" w:hAnsi="Times New Roman" w:cs="Times New Roman"/>
          <w:b/>
          <w:bCs/>
          <w:kern w:val="0"/>
          <w14:ligatures w14:val="none"/>
        </w:rPr>
        <w:t>root mean square error (RMSE)</w:t>
      </w:r>
      <w:r w:rsidRPr="00D645A4">
        <w:rPr>
          <w:rFonts w:ascii="Times New Roman" w:eastAsia="Times New Roman" w:hAnsi="Times New Roman" w:cs="Times New Roman"/>
          <w:kern w:val="0"/>
          <w14:ligatures w14:val="none"/>
        </w:rPr>
        <w:t xml:space="preserve">, and </w:t>
      </w:r>
      <w:r w:rsidRPr="00D645A4">
        <w:rPr>
          <w:rFonts w:ascii="Times New Roman" w:eastAsia="Times New Roman" w:hAnsi="Times New Roman" w:cs="Times New Roman"/>
          <w:b/>
          <w:bCs/>
          <w:kern w:val="0"/>
          <w14:ligatures w14:val="none"/>
        </w:rPr>
        <w:t>mean absolute error (MAE)</w:t>
      </w:r>
      <w:r w:rsidRPr="00D645A4">
        <w:rPr>
          <w:rFonts w:ascii="Times New Roman" w:eastAsia="Times New Roman" w:hAnsi="Times New Roman" w:cs="Times New Roman"/>
          <w:kern w:val="0"/>
          <w14:ligatures w14:val="none"/>
        </w:rPr>
        <w:t xml:space="preserve">. The observed and predicted Sc-PDSI time series should be plotted together, accompanied by the evaluation metrics, as illustrated in </w:t>
      </w:r>
      <w:r w:rsidRPr="00D645A4">
        <w:rPr>
          <w:rFonts w:ascii="Times New Roman" w:eastAsia="Times New Roman" w:hAnsi="Times New Roman" w:cs="Times New Roman"/>
          <w:b/>
          <w:bCs/>
          <w:kern w:val="0"/>
          <w14:ligatures w14:val="none"/>
        </w:rPr>
        <w:t>Figure 2</w:t>
      </w:r>
      <w:r w:rsidRPr="00D645A4">
        <w:rPr>
          <w:rFonts w:ascii="Times New Roman" w:eastAsia="Times New Roman" w:hAnsi="Times New Roman" w:cs="Times New Roman"/>
          <w:kern w:val="0"/>
          <w14:ligatures w14:val="none"/>
        </w:rPr>
        <w:t>. This validation will provide quantitative evidence of the model's predictive reliability and its suitability for drought forecasting and early warning.</w:t>
      </w:r>
    </w:p>
    <w:p w14:paraId="2D3772E5" w14:textId="77777777" w:rsidR="000B6E35" w:rsidRDefault="000B6E35"/>
    <w:p w14:paraId="75C16E0E" w14:textId="77777777" w:rsidR="000B6E35" w:rsidRDefault="000B6E35"/>
    <w:p w14:paraId="0023554B" w14:textId="189E3B08" w:rsidR="000B6E35" w:rsidRDefault="000B6E35">
      <w:r>
        <w:rPr>
          <w:noProof/>
        </w:rPr>
        <w:lastRenderedPageBreak/>
        <w:drawing>
          <wp:inline distT="0" distB="0" distL="0" distR="0" wp14:anchorId="3879CFB3" wp14:editId="3EA34516">
            <wp:extent cx="5346700" cy="4000500"/>
            <wp:effectExtent l="0" t="0" r="6350" b="0"/>
            <wp:docPr id="15022801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346700" cy="4000500"/>
                    </a:xfrm>
                    <a:prstGeom prst="rect">
                      <a:avLst/>
                    </a:prstGeom>
                    <a:noFill/>
                    <a:ln>
                      <a:noFill/>
                    </a:ln>
                  </pic:spPr>
                </pic:pic>
              </a:graphicData>
            </a:graphic>
          </wp:inline>
        </w:drawing>
      </w:r>
    </w:p>
    <w:p w14:paraId="29DB04FE" w14:textId="140116C3" w:rsidR="000B6E35" w:rsidRDefault="000B6E35">
      <w:r>
        <w:t xml:space="preserve">Fig. 1. </w:t>
      </w:r>
    </w:p>
    <w:p w14:paraId="0AC39B33" w14:textId="4F887784" w:rsidR="000B6E35" w:rsidRDefault="00AE4B31">
      <w:r>
        <w:rPr>
          <w:noProof/>
        </w:rPr>
        <w:drawing>
          <wp:inline distT="0" distB="0" distL="0" distR="0" wp14:anchorId="4D2749CC" wp14:editId="7D632C77">
            <wp:extent cx="5943600" cy="2971800"/>
            <wp:effectExtent l="0" t="0" r="0" b="0"/>
            <wp:docPr id="474021112"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943600" cy="2971800"/>
                    </a:xfrm>
                    <a:prstGeom prst="rect">
                      <a:avLst/>
                    </a:prstGeom>
                    <a:noFill/>
                    <a:ln>
                      <a:noFill/>
                    </a:ln>
                  </pic:spPr>
                </pic:pic>
              </a:graphicData>
            </a:graphic>
          </wp:inline>
        </w:drawing>
      </w:r>
    </w:p>
    <w:p w14:paraId="2087BF2D" w14:textId="50AF89F7" w:rsidR="000B6E35" w:rsidRDefault="000B6E35">
      <w:r>
        <w:t>Fig. 2.</w:t>
      </w:r>
    </w:p>
    <w:sectPr w:rsidR="000B6E3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5FC2965"/>
    <w:multiLevelType w:val="hybridMultilevel"/>
    <w:tmpl w:val="51128D8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210784030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applyBreaking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B6E35"/>
    <w:rsid w:val="000B6E35"/>
    <w:rsid w:val="007A491C"/>
    <w:rsid w:val="00AE4B31"/>
    <w:rsid w:val="00D645A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A2E1256"/>
  <w15:chartTrackingRefBased/>
  <w15:docId w15:val="{156451FE-0FA9-4CF1-955F-B7BD2CCA84B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B6E35"/>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0B6E35"/>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0B6E35"/>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0B6E35"/>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0B6E35"/>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0B6E3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B6E3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B6E3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B6E3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B6E35"/>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0B6E35"/>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0B6E35"/>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0B6E35"/>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0B6E35"/>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0B6E3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B6E3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B6E3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B6E35"/>
    <w:rPr>
      <w:rFonts w:eastAsiaTheme="majorEastAsia" w:cstheme="majorBidi"/>
      <w:color w:val="272727" w:themeColor="text1" w:themeTint="D8"/>
    </w:rPr>
  </w:style>
  <w:style w:type="paragraph" w:styleId="Title">
    <w:name w:val="Title"/>
    <w:basedOn w:val="Normal"/>
    <w:next w:val="Normal"/>
    <w:link w:val="TitleChar"/>
    <w:uiPriority w:val="10"/>
    <w:qFormat/>
    <w:rsid w:val="000B6E3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B6E3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B6E3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B6E3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B6E35"/>
    <w:pPr>
      <w:spacing w:before="160"/>
      <w:jc w:val="center"/>
    </w:pPr>
    <w:rPr>
      <w:i/>
      <w:iCs/>
      <w:color w:val="404040" w:themeColor="text1" w:themeTint="BF"/>
    </w:rPr>
  </w:style>
  <w:style w:type="character" w:customStyle="1" w:styleId="QuoteChar">
    <w:name w:val="Quote Char"/>
    <w:basedOn w:val="DefaultParagraphFont"/>
    <w:link w:val="Quote"/>
    <w:uiPriority w:val="29"/>
    <w:rsid w:val="000B6E35"/>
    <w:rPr>
      <w:i/>
      <w:iCs/>
      <w:color w:val="404040" w:themeColor="text1" w:themeTint="BF"/>
    </w:rPr>
  </w:style>
  <w:style w:type="paragraph" w:styleId="ListParagraph">
    <w:name w:val="List Paragraph"/>
    <w:basedOn w:val="Normal"/>
    <w:uiPriority w:val="34"/>
    <w:qFormat/>
    <w:rsid w:val="000B6E35"/>
    <w:pPr>
      <w:ind w:left="720"/>
      <w:contextualSpacing/>
    </w:pPr>
  </w:style>
  <w:style w:type="character" w:styleId="IntenseEmphasis">
    <w:name w:val="Intense Emphasis"/>
    <w:basedOn w:val="DefaultParagraphFont"/>
    <w:uiPriority w:val="21"/>
    <w:qFormat/>
    <w:rsid w:val="000B6E35"/>
    <w:rPr>
      <w:i/>
      <w:iCs/>
      <w:color w:val="2F5496" w:themeColor="accent1" w:themeShade="BF"/>
    </w:rPr>
  </w:style>
  <w:style w:type="paragraph" w:styleId="IntenseQuote">
    <w:name w:val="Intense Quote"/>
    <w:basedOn w:val="Normal"/>
    <w:next w:val="Normal"/>
    <w:link w:val="IntenseQuoteChar"/>
    <w:uiPriority w:val="30"/>
    <w:qFormat/>
    <w:rsid w:val="000B6E35"/>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0B6E35"/>
    <w:rPr>
      <w:i/>
      <w:iCs/>
      <w:color w:val="2F5496" w:themeColor="accent1" w:themeShade="BF"/>
    </w:rPr>
  </w:style>
  <w:style w:type="character" w:styleId="IntenseReference">
    <w:name w:val="Intense Reference"/>
    <w:basedOn w:val="DefaultParagraphFont"/>
    <w:uiPriority w:val="32"/>
    <w:qFormat/>
    <w:rsid w:val="000B6E35"/>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jpeg"/><Relationship Id="rId5" Type="http://schemas.openxmlformats.org/officeDocument/2006/relationships/image" Target="media/image1.jpe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22</TotalTime>
  <Pages>2</Pages>
  <Words>235</Words>
  <Characters>1341</Characters>
  <Application>Microsoft Office Word</Application>
  <DocSecurity>0</DocSecurity>
  <Lines>11</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Megbar Birhan</dc:creator>
  <cp:keywords/>
  <dc:description/>
  <cp:lastModifiedBy>Megbar Birhan</cp:lastModifiedBy>
  <cp:revision>1</cp:revision>
  <dcterms:created xsi:type="dcterms:W3CDTF">2026-10-09T09:24:00Z</dcterms:created>
  <dcterms:modified xsi:type="dcterms:W3CDTF">2026-10-09T09:46:00Z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0c480706-adf6-4cc2-80f4-cea8ff1fa26c</vt:lpwstr>
  </property>
</Properties>
</file>