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4DAE" w:rsidRPr="00252585" w:rsidRDefault="001712D6">
      <w:pPr>
        <w:pBdr>
          <w:bottom w:val="single" w:sz="18" w:space="1" w:color="auto"/>
        </w:pBdr>
        <w:rPr>
          <w:b/>
          <w:sz w:val="36"/>
          <w:szCs w:val="36"/>
          <w:lang w:val="de-DE"/>
        </w:rPr>
      </w:pPr>
      <w:bookmarkStart w:id="0" w:name="_GoBack"/>
      <w:bookmarkEnd w:id="0"/>
      <w:r w:rsidRPr="001712D6">
        <w:rPr>
          <w:b/>
          <w:sz w:val="36"/>
          <w:szCs w:val="36"/>
          <w:lang w:val="de-DE"/>
        </w:rPr>
        <w:t xml:space="preserve">Installation und Einrichtung </w:t>
      </w:r>
      <w:r w:rsidR="00F76E99">
        <w:rPr>
          <w:b/>
          <w:sz w:val="36"/>
          <w:szCs w:val="36"/>
          <w:lang w:val="de-DE"/>
        </w:rPr>
        <w:t>WinLine mobile</w:t>
      </w: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rFonts w:cs="Tahoma"/>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Pr="00252585" w:rsidRDefault="008B4DAE">
      <w:pPr>
        <w:rPr>
          <w:lang w:val="de-DE"/>
        </w:rPr>
      </w:pPr>
    </w:p>
    <w:p w:rsidR="008B4DAE" w:rsidRDefault="008B4DAE">
      <w:pPr>
        <w:tabs>
          <w:tab w:val="right" w:pos="9639"/>
        </w:tabs>
        <w:rPr>
          <w:lang w:val="en-US"/>
        </w:rPr>
      </w:pPr>
      <w:r>
        <w:rPr>
          <w:b/>
          <w:lang w:val="en-US"/>
        </w:rPr>
        <w:t>Copyright © 0</w:t>
      </w:r>
      <w:r w:rsidR="00DC3D61">
        <w:rPr>
          <w:b/>
          <w:lang w:val="en-US"/>
        </w:rPr>
        <w:t>3</w:t>
      </w:r>
      <w:r>
        <w:rPr>
          <w:b/>
          <w:lang w:val="en-US"/>
        </w:rPr>
        <w:t>/201</w:t>
      </w:r>
      <w:r w:rsidR="00DC3D61">
        <w:rPr>
          <w:b/>
          <w:lang w:val="en-US"/>
        </w:rPr>
        <w:t>7</w:t>
      </w:r>
      <w:r>
        <w:rPr>
          <w:b/>
          <w:lang w:val="en-US"/>
        </w:rPr>
        <w:tab/>
      </w:r>
      <w:r w:rsidR="00C55A5F">
        <w:rPr>
          <w:noProof/>
          <w:lang w:val="de-DE"/>
        </w:rPr>
        <w:drawing>
          <wp:inline distT="0" distB="0" distL="0" distR="0">
            <wp:extent cx="3028950" cy="666750"/>
            <wp:effectExtent l="0" t="0" r="0" b="0"/>
            <wp:docPr id="1" name="Bild 1" descr="meso-logo mit cla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so-logo mit clai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8950" cy="666750"/>
                    </a:xfrm>
                    <a:prstGeom prst="rect">
                      <a:avLst/>
                    </a:prstGeom>
                    <a:noFill/>
                    <a:ln>
                      <a:noFill/>
                    </a:ln>
                  </pic:spPr>
                </pic:pic>
              </a:graphicData>
            </a:graphic>
          </wp:inline>
        </w:drawing>
      </w:r>
    </w:p>
    <w:p w:rsidR="008B4DAE" w:rsidRDefault="008B4DAE">
      <w:pPr>
        <w:rPr>
          <w:lang w:val="en-US"/>
        </w:rPr>
      </w:pPr>
    </w:p>
    <w:p w:rsidR="008B4DAE" w:rsidRDefault="008B4DAE">
      <w:pPr>
        <w:rPr>
          <w:lang w:val="en-US"/>
        </w:rPr>
      </w:pPr>
      <w:bookmarkStart w:id="1" w:name="_Toc519503196"/>
      <w:bookmarkStart w:id="2" w:name="_Toc51571573"/>
    </w:p>
    <w:p w:rsidR="008B4DAE" w:rsidRDefault="008B4DAE">
      <w:pPr>
        <w:rPr>
          <w:lang w:val="en-US"/>
        </w:rPr>
      </w:pPr>
    </w:p>
    <w:p w:rsidR="008B4DAE" w:rsidRDefault="008B4DAE">
      <w:pPr>
        <w:rPr>
          <w:b/>
          <w:bCs/>
          <w:sz w:val="28"/>
        </w:rPr>
      </w:pPr>
      <w:r>
        <w:rPr>
          <w:b/>
          <w:bCs/>
          <w:sz w:val="28"/>
        </w:rPr>
        <w:lastRenderedPageBreak/>
        <w:t>Inhaltsverzeichnis</w:t>
      </w:r>
    </w:p>
    <w:p w:rsidR="008B4DAE" w:rsidRDefault="008B4DAE">
      <w:pPr>
        <w:rPr>
          <w:lang w:val="de-DE" w:eastAsia="en-US"/>
        </w:rPr>
      </w:pPr>
    </w:p>
    <w:p w:rsidR="008B4DAE" w:rsidRDefault="008B4DAE">
      <w:pPr>
        <w:rPr>
          <w:lang w:val="de-DE" w:eastAsia="en-US"/>
        </w:rPr>
      </w:pPr>
    </w:p>
    <w:p w:rsidR="004E4276" w:rsidRDefault="008B4DAE">
      <w:pPr>
        <w:pStyle w:val="Verzeichnis1"/>
        <w:rPr>
          <w:rFonts w:ascii="Times New Roman" w:hAnsi="Times New Roman"/>
          <w:sz w:val="24"/>
          <w:szCs w:val="24"/>
          <w:lang w:val="de-DE"/>
        </w:rPr>
      </w:pPr>
      <w:r>
        <w:rPr>
          <w:szCs w:val="20"/>
          <w:lang w:val="de-DE"/>
        </w:rPr>
        <w:fldChar w:fldCharType="begin"/>
      </w:r>
      <w:r>
        <w:rPr>
          <w:szCs w:val="20"/>
          <w:lang w:val="de-DE"/>
        </w:rPr>
        <w:instrText xml:space="preserve"> TOC \o "1-3" \h \z \u </w:instrText>
      </w:r>
      <w:r>
        <w:rPr>
          <w:szCs w:val="20"/>
          <w:lang w:val="de-DE"/>
        </w:rPr>
        <w:fldChar w:fldCharType="separate"/>
      </w:r>
      <w:hyperlink w:anchor="_Toc478120911" w:history="1">
        <w:r w:rsidR="004E4276" w:rsidRPr="002973F3">
          <w:rPr>
            <w:rStyle w:val="Hyperlink"/>
          </w:rPr>
          <w:t>1.</w:t>
        </w:r>
        <w:r w:rsidR="004E4276">
          <w:rPr>
            <w:rFonts w:ascii="Times New Roman" w:hAnsi="Times New Roman"/>
            <w:sz w:val="24"/>
            <w:szCs w:val="24"/>
            <w:lang w:val="de-DE"/>
          </w:rPr>
          <w:tab/>
        </w:r>
        <w:r w:rsidR="004E4276" w:rsidRPr="002973F3">
          <w:rPr>
            <w:rStyle w:val="Hyperlink"/>
            <w:rFonts w:cs="Tahoma"/>
          </w:rPr>
          <w:t>Installation und Einrichtung der WinLine mobile</w:t>
        </w:r>
        <w:r w:rsidR="004E4276">
          <w:rPr>
            <w:webHidden/>
          </w:rPr>
          <w:tab/>
        </w:r>
        <w:r w:rsidR="004E4276">
          <w:rPr>
            <w:webHidden/>
          </w:rPr>
          <w:fldChar w:fldCharType="begin"/>
        </w:r>
        <w:r w:rsidR="004E4276">
          <w:rPr>
            <w:webHidden/>
          </w:rPr>
          <w:instrText xml:space="preserve"> PAGEREF _Toc478120911 \h </w:instrText>
        </w:r>
        <w:r w:rsidR="004E4276">
          <w:rPr>
            <w:webHidden/>
          </w:rPr>
        </w:r>
        <w:r w:rsidR="004E4276">
          <w:rPr>
            <w:webHidden/>
          </w:rPr>
          <w:fldChar w:fldCharType="separate"/>
        </w:r>
        <w:r w:rsidR="004E4276">
          <w:rPr>
            <w:webHidden/>
          </w:rPr>
          <w:t>3</w:t>
        </w:r>
        <w:r w:rsidR="004E4276">
          <w:rPr>
            <w:webHidden/>
          </w:rPr>
          <w:fldChar w:fldCharType="end"/>
        </w:r>
      </w:hyperlink>
    </w:p>
    <w:p w:rsidR="004E4276" w:rsidRDefault="008340EE">
      <w:pPr>
        <w:pStyle w:val="Verzeichnis2"/>
        <w:rPr>
          <w:rFonts w:ascii="Times New Roman" w:hAnsi="Times New Roman"/>
          <w:sz w:val="24"/>
          <w:szCs w:val="24"/>
          <w:lang w:val="de-DE"/>
        </w:rPr>
      </w:pPr>
      <w:hyperlink w:anchor="_Toc478120912" w:history="1">
        <w:r w:rsidR="004E4276" w:rsidRPr="002973F3">
          <w:rPr>
            <w:rStyle w:val="Hyperlink"/>
          </w:rPr>
          <w:t>1.1.</w:t>
        </w:r>
        <w:r w:rsidR="004E4276">
          <w:rPr>
            <w:rFonts w:ascii="Times New Roman" w:hAnsi="Times New Roman"/>
            <w:sz w:val="24"/>
            <w:szCs w:val="24"/>
            <w:lang w:val="de-DE"/>
          </w:rPr>
          <w:tab/>
        </w:r>
        <w:r w:rsidR="004E4276" w:rsidRPr="002973F3">
          <w:rPr>
            <w:rStyle w:val="Hyperlink"/>
          </w:rPr>
          <w:t>Einführung</w:t>
        </w:r>
        <w:r w:rsidR="004E4276">
          <w:rPr>
            <w:webHidden/>
          </w:rPr>
          <w:tab/>
        </w:r>
        <w:r w:rsidR="004E4276">
          <w:rPr>
            <w:webHidden/>
          </w:rPr>
          <w:fldChar w:fldCharType="begin"/>
        </w:r>
        <w:r w:rsidR="004E4276">
          <w:rPr>
            <w:webHidden/>
          </w:rPr>
          <w:instrText xml:space="preserve"> PAGEREF _Toc478120912 \h </w:instrText>
        </w:r>
        <w:r w:rsidR="004E4276">
          <w:rPr>
            <w:webHidden/>
          </w:rPr>
        </w:r>
        <w:r w:rsidR="004E4276">
          <w:rPr>
            <w:webHidden/>
          </w:rPr>
          <w:fldChar w:fldCharType="separate"/>
        </w:r>
        <w:r w:rsidR="004E4276">
          <w:rPr>
            <w:webHidden/>
          </w:rPr>
          <w:t>3</w:t>
        </w:r>
        <w:r w:rsidR="004E4276">
          <w:rPr>
            <w:webHidden/>
          </w:rPr>
          <w:fldChar w:fldCharType="end"/>
        </w:r>
      </w:hyperlink>
    </w:p>
    <w:p w:rsidR="004E4276" w:rsidRDefault="008340EE">
      <w:pPr>
        <w:pStyle w:val="Verzeichnis2"/>
        <w:rPr>
          <w:rFonts w:ascii="Times New Roman" w:hAnsi="Times New Roman"/>
          <w:sz w:val="24"/>
          <w:szCs w:val="24"/>
          <w:lang w:val="de-DE"/>
        </w:rPr>
      </w:pPr>
      <w:hyperlink w:anchor="_Toc478120913" w:history="1">
        <w:r w:rsidR="004E4276" w:rsidRPr="002973F3">
          <w:rPr>
            <w:rStyle w:val="Hyperlink"/>
          </w:rPr>
          <w:t>1.2.</w:t>
        </w:r>
        <w:r w:rsidR="004E4276">
          <w:rPr>
            <w:rFonts w:ascii="Times New Roman" w:hAnsi="Times New Roman"/>
            <w:sz w:val="24"/>
            <w:szCs w:val="24"/>
            <w:lang w:val="de-DE"/>
          </w:rPr>
          <w:tab/>
        </w:r>
        <w:r w:rsidR="004E4276" w:rsidRPr="002973F3">
          <w:rPr>
            <w:rStyle w:val="Hyperlink"/>
          </w:rPr>
          <w:t>Installation WinLine mobile</w:t>
        </w:r>
        <w:r w:rsidR="004E4276">
          <w:rPr>
            <w:webHidden/>
          </w:rPr>
          <w:tab/>
        </w:r>
        <w:r w:rsidR="004E4276">
          <w:rPr>
            <w:webHidden/>
          </w:rPr>
          <w:fldChar w:fldCharType="begin"/>
        </w:r>
        <w:r w:rsidR="004E4276">
          <w:rPr>
            <w:webHidden/>
          </w:rPr>
          <w:instrText xml:space="preserve"> PAGEREF _Toc478120913 \h </w:instrText>
        </w:r>
        <w:r w:rsidR="004E4276">
          <w:rPr>
            <w:webHidden/>
          </w:rPr>
        </w:r>
        <w:r w:rsidR="004E4276">
          <w:rPr>
            <w:webHidden/>
          </w:rPr>
          <w:fldChar w:fldCharType="separate"/>
        </w:r>
        <w:r w:rsidR="004E4276">
          <w:rPr>
            <w:webHidden/>
          </w:rPr>
          <w:t>4</w:t>
        </w:r>
        <w:r w:rsidR="004E4276">
          <w:rPr>
            <w:webHidden/>
          </w:rPr>
          <w:fldChar w:fldCharType="end"/>
        </w:r>
      </w:hyperlink>
    </w:p>
    <w:p w:rsidR="004E4276" w:rsidRDefault="008340EE">
      <w:pPr>
        <w:pStyle w:val="Verzeichnis2"/>
        <w:rPr>
          <w:rFonts w:ascii="Times New Roman" w:hAnsi="Times New Roman"/>
          <w:sz w:val="24"/>
          <w:szCs w:val="24"/>
          <w:lang w:val="de-DE"/>
        </w:rPr>
      </w:pPr>
      <w:hyperlink w:anchor="_Toc478120914" w:history="1">
        <w:r w:rsidR="004E4276" w:rsidRPr="002973F3">
          <w:rPr>
            <w:rStyle w:val="Hyperlink"/>
          </w:rPr>
          <w:t>1.3.</w:t>
        </w:r>
        <w:r w:rsidR="004E4276">
          <w:rPr>
            <w:rFonts w:ascii="Times New Roman" w:hAnsi="Times New Roman"/>
            <w:sz w:val="24"/>
            <w:szCs w:val="24"/>
            <w:lang w:val="de-DE"/>
          </w:rPr>
          <w:tab/>
        </w:r>
        <w:r w:rsidR="004E4276" w:rsidRPr="002973F3">
          <w:rPr>
            <w:rStyle w:val="Hyperlink"/>
          </w:rPr>
          <w:t>Einrichtung des WinLine Server zur Nutzung von WinLine mobile</w:t>
        </w:r>
        <w:r w:rsidR="004E4276">
          <w:rPr>
            <w:webHidden/>
          </w:rPr>
          <w:tab/>
        </w:r>
        <w:r w:rsidR="004E4276">
          <w:rPr>
            <w:webHidden/>
          </w:rPr>
          <w:fldChar w:fldCharType="begin"/>
        </w:r>
        <w:r w:rsidR="004E4276">
          <w:rPr>
            <w:webHidden/>
          </w:rPr>
          <w:instrText xml:space="preserve"> PAGEREF _Toc478120914 \h </w:instrText>
        </w:r>
        <w:r w:rsidR="004E4276">
          <w:rPr>
            <w:webHidden/>
          </w:rPr>
        </w:r>
        <w:r w:rsidR="004E4276">
          <w:rPr>
            <w:webHidden/>
          </w:rPr>
          <w:fldChar w:fldCharType="separate"/>
        </w:r>
        <w:r w:rsidR="004E4276">
          <w:rPr>
            <w:webHidden/>
          </w:rPr>
          <w:t>5</w:t>
        </w:r>
        <w:r w:rsidR="004E4276">
          <w:rPr>
            <w:webHidden/>
          </w:rPr>
          <w:fldChar w:fldCharType="end"/>
        </w:r>
      </w:hyperlink>
    </w:p>
    <w:p w:rsidR="004E4276" w:rsidRDefault="008340EE">
      <w:pPr>
        <w:pStyle w:val="Verzeichnis3"/>
        <w:rPr>
          <w:rFonts w:ascii="Times New Roman" w:hAnsi="Times New Roman"/>
          <w:sz w:val="24"/>
          <w:szCs w:val="24"/>
          <w:lang w:val="de-DE"/>
        </w:rPr>
      </w:pPr>
      <w:hyperlink w:anchor="_Toc478120915" w:history="1">
        <w:r w:rsidR="004E4276" w:rsidRPr="002973F3">
          <w:rPr>
            <w:rStyle w:val="Hyperlink"/>
          </w:rPr>
          <w:t>1.3.1.</w:t>
        </w:r>
        <w:r w:rsidR="004E4276">
          <w:rPr>
            <w:rFonts w:ascii="Times New Roman" w:hAnsi="Times New Roman"/>
            <w:sz w:val="24"/>
            <w:szCs w:val="24"/>
            <w:lang w:val="de-DE"/>
          </w:rPr>
          <w:tab/>
        </w:r>
        <w:r w:rsidR="004E4276" w:rsidRPr="002973F3">
          <w:rPr>
            <w:rStyle w:val="Hyperlink"/>
          </w:rPr>
          <w:t>Einrichtung des WinLine Server zugleich WinLine Server</w:t>
        </w:r>
        <w:r w:rsidR="004E4276">
          <w:rPr>
            <w:webHidden/>
          </w:rPr>
          <w:tab/>
        </w:r>
        <w:r w:rsidR="004E4276">
          <w:rPr>
            <w:webHidden/>
          </w:rPr>
          <w:fldChar w:fldCharType="begin"/>
        </w:r>
        <w:r w:rsidR="004E4276">
          <w:rPr>
            <w:webHidden/>
          </w:rPr>
          <w:instrText xml:space="preserve"> PAGEREF _Toc478120915 \h </w:instrText>
        </w:r>
        <w:r w:rsidR="004E4276">
          <w:rPr>
            <w:webHidden/>
          </w:rPr>
        </w:r>
        <w:r w:rsidR="004E4276">
          <w:rPr>
            <w:webHidden/>
          </w:rPr>
          <w:fldChar w:fldCharType="separate"/>
        </w:r>
        <w:r w:rsidR="004E4276">
          <w:rPr>
            <w:webHidden/>
          </w:rPr>
          <w:t>5</w:t>
        </w:r>
        <w:r w:rsidR="004E4276">
          <w:rPr>
            <w:webHidden/>
          </w:rPr>
          <w:fldChar w:fldCharType="end"/>
        </w:r>
      </w:hyperlink>
    </w:p>
    <w:p w:rsidR="004E4276" w:rsidRDefault="008340EE">
      <w:pPr>
        <w:pStyle w:val="Verzeichnis3"/>
        <w:rPr>
          <w:rFonts w:ascii="Times New Roman" w:hAnsi="Times New Roman"/>
          <w:sz w:val="24"/>
          <w:szCs w:val="24"/>
          <w:lang w:val="de-DE"/>
        </w:rPr>
      </w:pPr>
      <w:hyperlink w:anchor="_Toc478120916" w:history="1">
        <w:r w:rsidR="004E4276" w:rsidRPr="002973F3">
          <w:rPr>
            <w:rStyle w:val="Hyperlink"/>
          </w:rPr>
          <w:t>1.3.2.</w:t>
        </w:r>
        <w:r w:rsidR="004E4276">
          <w:rPr>
            <w:rFonts w:ascii="Times New Roman" w:hAnsi="Times New Roman"/>
            <w:sz w:val="24"/>
            <w:szCs w:val="24"/>
            <w:lang w:val="de-DE"/>
          </w:rPr>
          <w:tab/>
        </w:r>
        <w:r w:rsidR="004E4276" w:rsidRPr="002973F3">
          <w:rPr>
            <w:rStyle w:val="Hyperlink"/>
          </w:rPr>
          <w:t>Einrichtung des WinLine Server ungleich WinLine Server</w:t>
        </w:r>
        <w:r w:rsidR="004E4276">
          <w:rPr>
            <w:webHidden/>
          </w:rPr>
          <w:tab/>
        </w:r>
        <w:r w:rsidR="004E4276">
          <w:rPr>
            <w:webHidden/>
          </w:rPr>
          <w:fldChar w:fldCharType="begin"/>
        </w:r>
        <w:r w:rsidR="004E4276">
          <w:rPr>
            <w:webHidden/>
          </w:rPr>
          <w:instrText xml:space="preserve"> PAGEREF _Toc478120916 \h </w:instrText>
        </w:r>
        <w:r w:rsidR="004E4276">
          <w:rPr>
            <w:webHidden/>
          </w:rPr>
        </w:r>
        <w:r w:rsidR="004E4276">
          <w:rPr>
            <w:webHidden/>
          </w:rPr>
          <w:fldChar w:fldCharType="separate"/>
        </w:r>
        <w:r w:rsidR="004E4276">
          <w:rPr>
            <w:webHidden/>
          </w:rPr>
          <w:t>11</w:t>
        </w:r>
        <w:r w:rsidR="004E4276">
          <w:rPr>
            <w:webHidden/>
          </w:rPr>
          <w:fldChar w:fldCharType="end"/>
        </w:r>
      </w:hyperlink>
    </w:p>
    <w:p w:rsidR="004E4276" w:rsidRDefault="008340EE">
      <w:pPr>
        <w:pStyle w:val="Verzeichnis3"/>
        <w:rPr>
          <w:rFonts w:ascii="Times New Roman" w:hAnsi="Times New Roman"/>
          <w:sz w:val="24"/>
          <w:szCs w:val="24"/>
          <w:lang w:val="de-DE"/>
        </w:rPr>
      </w:pPr>
      <w:hyperlink w:anchor="_Toc478120917" w:history="1">
        <w:r w:rsidR="004E4276" w:rsidRPr="002973F3">
          <w:rPr>
            <w:rStyle w:val="Hyperlink"/>
          </w:rPr>
          <w:t>1.3.3.</w:t>
        </w:r>
        <w:r w:rsidR="004E4276">
          <w:rPr>
            <w:rFonts w:ascii="Times New Roman" w:hAnsi="Times New Roman"/>
            <w:sz w:val="24"/>
            <w:szCs w:val="24"/>
            <w:lang w:val="de-DE"/>
          </w:rPr>
          <w:tab/>
        </w:r>
        <w:r w:rsidR="004E4276" w:rsidRPr="002973F3">
          <w:rPr>
            <w:rStyle w:val="Hyperlink"/>
          </w:rPr>
          <w:t>WinLine Serverdienst starten/beenden - Tray Anwendung</w:t>
        </w:r>
        <w:r w:rsidR="004E4276">
          <w:rPr>
            <w:webHidden/>
          </w:rPr>
          <w:tab/>
        </w:r>
        <w:r w:rsidR="004E4276">
          <w:rPr>
            <w:webHidden/>
          </w:rPr>
          <w:fldChar w:fldCharType="begin"/>
        </w:r>
        <w:r w:rsidR="004E4276">
          <w:rPr>
            <w:webHidden/>
          </w:rPr>
          <w:instrText xml:space="preserve"> PAGEREF _Toc478120917 \h </w:instrText>
        </w:r>
        <w:r w:rsidR="004E4276">
          <w:rPr>
            <w:webHidden/>
          </w:rPr>
        </w:r>
        <w:r w:rsidR="004E4276">
          <w:rPr>
            <w:webHidden/>
          </w:rPr>
          <w:fldChar w:fldCharType="separate"/>
        </w:r>
        <w:r w:rsidR="004E4276">
          <w:rPr>
            <w:webHidden/>
          </w:rPr>
          <w:t>12</w:t>
        </w:r>
        <w:r w:rsidR="004E4276">
          <w:rPr>
            <w:webHidden/>
          </w:rPr>
          <w:fldChar w:fldCharType="end"/>
        </w:r>
      </w:hyperlink>
    </w:p>
    <w:p w:rsidR="004E4276" w:rsidRDefault="008340EE">
      <w:pPr>
        <w:pStyle w:val="Verzeichnis2"/>
        <w:rPr>
          <w:rFonts w:ascii="Times New Roman" w:hAnsi="Times New Roman"/>
          <w:sz w:val="24"/>
          <w:szCs w:val="24"/>
          <w:lang w:val="de-DE"/>
        </w:rPr>
      </w:pPr>
      <w:hyperlink w:anchor="_Toc478120918" w:history="1">
        <w:r w:rsidR="004E4276" w:rsidRPr="002973F3">
          <w:rPr>
            <w:rStyle w:val="Hyperlink"/>
          </w:rPr>
          <w:t>1.4.</w:t>
        </w:r>
        <w:r w:rsidR="004E4276">
          <w:rPr>
            <w:rFonts w:ascii="Times New Roman" w:hAnsi="Times New Roman"/>
            <w:sz w:val="24"/>
            <w:szCs w:val="24"/>
            <w:lang w:val="de-DE"/>
          </w:rPr>
          <w:tab/>
        </w:r>
        <w:r w:rsidR="004E4276" w:rsidRPr="002973F3">
          <w:rPr>
            <w:rStyle w:val="Hyperlink"/>
          </w:rPr>
          <w:t>Benutzerarten</w:t>
        </w:r>
        <w:r w:rsidR="004E4276">
          <w:rPr>
            <w:webHidden/>
          </w:rPr>
          <w:tab/>
        </w:r>
        <w:r w:rsidR="004E4276">
          <w:rPr>
            <w:webHidden/>
          </w:rPr>
          <w:fldChar w:fldCharType="begin"/>
        </w:r>
        <w:r w:rsidR="004E4276">
          <w:rPr>
            <w:webHidden/>
          </w:rPr>
          <w:instrText xml:space="preserve"> PAGEREF _Toc478120918 \h </w:instrText>
        </w:r>
        <w:r w:rsidR="004E4276">
          <w:rPr>
            <w:webHidden/>
          </w:rPr>
        </w:r>
        <w:r w:rsidR="004E4276">
          <w:rPr>
            <w:webHidden/>
          </w:rPr>
          <w:fldChar w:fldCharType="separate"/>
        </w:r>
        <w:r w:rsidR="004E4276">
          <w:rPr>
            <w:webHidden/>
          </w:rPr>
          <w:t>13</w:t>
        </w:r>
        <w:r w:rsidR="004E4276">
          <w:rPr>
            <w:webHidden/>
          </w:rPr>
          <w:fldChar w:fldCharType="end"/>
        </w:r>
      </w:hyperlink>
    </w:p>
    <w:p w:rsidR="004E4276" w:rsidRDefault="008340EE">
      <w:pPr>
        <w:pStyle w:val="Verzeichnis3"/>
        <w:rPr>
          <w:rFonts w:ascii="Times New Roman" w:hAnsi="Times New Roman"/>
          <w:sz w:val="24"/>
          <w:szCs w:val="24"/>
          <w:lang w:val="de-DE"/>
        </w:rPr>
      </w:pPr>
      <w:hyperlink w:anchor="_Toc478120919" w:history="1">
        <w:r w:rsidR="004E4276" w:rsidRPr="002973F3">
          <w:rPr>
            <w:rStyle w:val="Hyperlink"/>
          </w:rPr>
          <w:t>1.4.1.</w:t>
        </w:r>
        <w:r w:rsidR="004E4276">
          <w:rPr>
            <w:rFonts w:ascii="Times New Roman" w:hAnsi="Times New Roman"/>
            <w:sz w:val="24"/>
            <w:szCs w:val="24"/>
            <w:lang w:val="de-DE"/>
          </w:rPr>
          <w:tab/>
        </w:r>
        <w:r w:rsidR="004E4276" w:rsidRPr="002973F3">
          <w:rPr>
            <w:rStyle w:val="Hyperlink"/>
          </w:rPr>
          <w:t>WinLine mobile Benutzer</w:t>
        </w:r>
        <w:r w:rsidR="004E4276">
          <w:rPr>
            <w:webHidden/>
          </w:rPr>
          <w:tab/>
        </w:r>
        <w:r w:rsidR="004E4276">
          <w:rPr>
            <w:webHidden/>
          </w:rPr>
          <w:fldChar w:fldCharType="begin"/>
        </w:r>
        <w:r w:rsidR="004E4276">
          <w:rPr>
            <w:webHidden/>
          </w:rPr>
          <w:instrText xml:space="preserve"> PAGEREF _Toc478120919 \h </w:instrText>
        </w:r>
        <w:r w:rsidR="004E4276">
          <w:rPr>
            <w:webHidden/>
          </w:rPr>
        </w:r>
        <w:r w:rsidR="004E4276">
          <w:rPr>
            <w:webHidden/>
          </w:rPr>
          <w:fldChar w:fldCharType="separate"/>
        </w:r>
        <w:r w:rsidR="004E4276">
          <w:rPr>
            <w:webHidden/>
          </w:rPr>
          <w:t>13</w:t>
        </w:r>
        <w:r w:rsidR="004E4276">
          <w:rPr>
            <w:webHidden/>
          </w:rPr>
          <w:fldChar w:fldCharType="end"/>
        </w:r>
      </w:hyperlink>
    </w:p>
    <w:p w:rsidR="004E4276" w:rsidRDefault="008340EE">
      <w:pPr>
        <w:pStyle w:val="Verzeichnis3"/>
        <w:rPr>
          <w:rFonts w:ascii="Times New Roman" w:hAnsi="Times New Roman"/>
          <w:sz w:val="24"/>
          <w:szCs w:val="24"/>
          <w:lang w:val="de-DE"/>
        </w:rPr>
      </w:pPr>
      <w:hyperlink w:anchor="_Toc478120920" w:history="1">
        <w:r w:rsidR="004E4276" w:rsidRPr="002973F3">
          <w:rPr>
            <w:rStyle w:val="Hyperlink"/>
          </w:rPr>
          <w:t>1.4.2.</w:t>
        </w:r>
        <w:r w:rsidR="004E4276">
          <w:rPr>
            <w:rFonts w:ascii="Times New Roman" w:hAnsi="Times New Roman"/>
            <w:sz w:val="24"/>
            <w:szCs w:val="24"/>
            <w:lang w:val="de-DE"/>
          </w:rPr>
          <w:tab/>
        </w:r>
        <w:r w:rsidR="004E4276" w:rsidRPr="002973F3">
          <w:rPr>
            <w:rStyle w:val="Hyperlink"/>
          </w:rPr>
          <w:t>Schattenbenutzer</w:t>
        </w:r>
        <w:r w:rsidR="004E4276">
          <w:rPr>
            <w:webHidden/>
          </w:rPr>
          <w:tab/>
        </w:r>
        <w:r w:rsidR="004E4276">
          <w:rPr>
            <w:webHidden/>
          </w:rPr>
          <w:fldChar w:fldCharType="begin"/>
        </w:r>
        <w:r w:rsidR="004E4276">
          <w:rPr>
            <w:webHidden/>
          </w:rPr>
          <w:instrText xml:space="preserve"> PAGEREF _Toc478120920 \h </w:instrText>
        </w:r>
        <w:r w:rsidR="004E4276">
          <w:rPr>
            <w:webHidden/>
          </w:rPr>
        </w:r>
        <w:r w:rsidR="004E4276">
          <w:rPr>
            <w:webHidden/>
          </w:rPr>
          <w:fldChar w:fldCharType="separate"/>
        </w:r>
        <w:r w:rsidR="004E4276">
          <w:rPr>
            <w:webHidden/>
          </w:rPr>
          <w:t>14</w:t>
        </w:r>
        <w:r w:rsidR="004E4276">
          <w:rPr>
            <w:webHidden/>
          </w:rPr>
          <w:fldChar w:fldCharType="end"/>
        </w:r>
      </w:hyperlink>
    </w:p>
    <w:p w:rsidR="004E4276" w:rsidRDefault="008340EE">
      <w:pPr>
        <w:pStyle w:val="Verzeichnis2"/>
        <w:rPr>
          <w:rFonts w:ascii="Times New Roman" w:hAnsi="Times New Roman"/>
          <w:sz w:val="24"/>
          <w:szCs w:val="24"/>
          <w:lang w:val="de-DE"/>
        </w:rPr>
      </w:pPr>
      <w:hyperlink w:anchor="_Toc478120921" w:history="1">
        <w:r w:rsidR="004E4276" w:rsidRPr="002973F3">
          <w:rPr>
            <w:rStyle w:val="Hyperlink"/>
          </w:rPr>
          <w:t>1.5.</w:t>
        </w:r>
        <w:r w:rsidR="004E4276">
          <w:rPr>
            <w:rFonts w:ascii="Times New Roman" w:hAnsi="Times New Roman"/>
            <w:sz w:val="24"/>
            <w:szCs w:val="24"/>
            <w:lang w:val="de-DE"/>
          </w:rPr>
          <w:tab/>
        </w:r>
        <w:r w:rsidR="004E4276" w:rsidRPr="002973F3">
          <w:rPr>
            <w:rStyle w:val="Hyperlink"/>
          </w:rPr>
          <w:t>Zugriff via Browser und via App</w:t>
        </w:r>
        <w:r w:rsidR="004E4276">
          <w:rPr>
            <w:webHidden/>
          </w:rPr>
          <w:tab/>
        </w:r>
        <w:r w:rsidR="004E4276">
          <w:rPr>
            <w:webHidden/>
          </w:rPr>
          <w:fldChar w:fldCharType="begin"/>
        </w:r>
        <w:r w:rsidR="004E4276">
          <w:rPr>
            <w:webHidden/>
          </w:rPr>
          <w:instrText xml:space="preserve"> PAGEREF _Toc478120921 \h </w:instrText>
        </w:r>
        <w:r w:rsidR="004E4276">
          <w:rPr>
            <w:webHidden/>
          </w:rPr>
        </w:r>
        <w:r w:rsidR="004E4276">
          <w:rPr>
            <w:webHidden/>
          </w:rPr>
          <w:fldChar w:fldCharType="separate"/>
        </w:r>
        <w:r w:rsidR="004E4276">
          <w:rPr>
            <w:webHidden/>
          </w:rPr>
          <w:t>14</w:t>
        </w:r>
        <w:r w:rsidR="004E4276">
          <w:rPr>
            <w:webHidden/>
          </w:rPr>
          <w:fldChar w:fldCharType="end"/>
        </w:r>
      </w:hyperlink>
    </w:p>
    <w:p w:rsidR="004E4276" w:rsidRDefault="008340EE">
      <w:pPr>
        <w:pStyle w:val="Verzeichnis3"/>
        <w:rPr>
          <w:rFonts w:ascii="Times New Roman" w:hAnsi="Times New Roman"/>
          <w:sz w:val="24"/>
          <w:szCs w:val="24"/>
          <w:lang w:val="de-DE"/>
        </w:rPr>
      </w:pPr>
      <w:hyperlink w:anchor="_Toc478120922" w:history="1">
        <w:r w:rsidR="004E4276" w:rsidRPr="002973F3">
          <w:rPr>
            <w:rStyle w:val="Hyperlink"/>
          </w:rPr>
          <w:t>1.5.1.</w:t>
        </w:r>
        <w:r w:rsidR="004E4276">
          <w:rPr>
            <w:rFonts w:ascii="Times New Roman" w:hAnsi="Times New Roman"/>
            <w:sz w:val="24"/>
            <w:szCs w:val="24"/>
            <w:lang w:val="de-DE"/>
          </w:rPr>
          <w:tab/>
        </w:r>
        <w:r w:rsidR="004E4276" w:rsidRPr="002973F3">
          <w:rPr>
            <w:rStyle w:val="Hyperlink"/>
          </w:rPr>
          <w:t>Die ersten Schritte in der APP unter Android</w:t>
        </w:r>
        <w:r w:rsidR="004E4276">
          <w:rPr>
            <w:webHidden/>
          </w:rPr>
          <w:tab/>
        </w:r>
        <w:r w:rsidR="004E4276">
          <w:rPr>
            <w:webHidden/>
          </w:rPr>
          <w:fldChar w:fldCharType="begin"/>
        </w:r>
        <w:r w:rsidR="004E4276">
          <w:rPr>
            <w:webHidden/>
          </w:rPr>
          <w:instrText xml:space="preserve"> PAGEREF _Toc478120922 \h </w:instrText>
        </w:r>
        <w:r w:rsidR="004E4276">
          <w:rPr>
            <w:webHidden/>
          </w:rPr>
        </w:r>
        <w:r w:rsidR="004E4276">
          <w:rPr>
            <w:webHidden/>
          </w:rPr>
          <w:fldChar w:fldCharType="separate"/>
        </w:r>
        <w:r w:rsidR="004E4276">
          <w:rPr>
            <w:webHidden/>
          </w:rPr>
          <w:t>17</w:t>
        </w:r>
        <w:r w:rsidR="004E4276">
          <w:rPr>
            <w:webHidden/>
          </w:rPr>
          <w:fldChar w:fldCharType="end"/>
        </w:r>
      </w:hyperlink>
    </w:p>
    <w:p w:rsidR="004E4276" w:rsidRDefault="008340EE">
      <w:pPr>
        <w:pStyle w:val="Verzeichnis3"/>
        <w:rPr>
          <w:rFonts w:ascii="Times New Roman" w:hAnsi="Times New Roman"/>
          <w:sz w:val="24"/>
          <w:szCs w:val="24"/>
          <w:lang w:val="de-DE"/>
        </w:rPr>
      </w:pPr>
      <w:hyperlink w:anchor="_Toc478120923" w:history="1">
        <w:r w:rsidR="004E4276" w:rsidRPr="002973F3">
          <w:rPr>
            <w:rStyle w:val="Hyperlink"/>
          </w:rPr>
          <w:t>1.5.2.</w:t>
        </w:r>
        <w:r w:rsidR="004E4276">
          <w:rPr>
            <w:rFonts w:ascii="Times New Roman" w:hAnsi="Times New Roman"/>
            <w:sz w:val="24"/>
            <w:szCs w:val="24"/>
            <w:lang w:val="de-DE"/>
          </w:rPr>
          <w:tab/>
        </w:r>
        <w:r w:rsidR="004E4276" w:rsidRPr="002973F3">
          <w:rPr>
            <w:rStyle w:val="Hyperlink"/>
          </w:rPr>
          <w:t>Die ersten Schritte in der APP unter iOS</w:t>
        </w:r>
        <w:r w:rsidR="004E4276">
          <w:rPr>
            <w:webHidden/>
          </w:rPr>
          <w:tab/>
        </w:r>
        <w:r w:rsidR="004E4276">
          <w:rPr>
            <w:webHidden/>
          </w:rPr>
          <w:fldChar w:fldCharType="begin"/>
        </w:r>
        <w:r w:rsidR="004E4276">
          <w:rPr>
            <w:webHidden/>
          </w:rPr>
          <w:instrText xml:space="preserve"> PAGEREF _Toc478120923 \h </w:instrText>
        </w:r>
        <w:r w:rsidR="004E4276">
          <w:rPr>
            <w:webHidden/>
          </w:rPr>
        </w:r>
        <w:r w:rsidR="004E4276">
          <w:rPr>
            <w:webHidden/>
          </w:rPr>
          <w:fldChar w:fldCharType="separate"/>
        </w:r>
        <w:r w:rsidR="004E4276">
          <w:rPr>
            <w:webHidden/>
          </w:rPr>
          <w:t>19</w:t>
        </w:r>
        <w:r w:rsidR="004E4276">
          <w:rPr>
            <w:webHidden/>
          </w:rPr>
          <w:fldChar w:fldCharType="end"/>
        </w:r>
      </w:hyperlink>
    </w:p>
    <w:p w:rsidR="008B4DAE" w:rsidRDefault="008B4DAE">
      <w:pPr>
        <w:tabs>
          <w:tab w:val="left" w:pos="9356"/>
          <w:tab w:val="right" w:leader="dot" w:pos="9639"/>
        </w:tabs>
        <w:rPr>
          <w:lang w:val="de-DE"/>
        </w:rPr>
      </w:pPr>
      <w:r>
        <w:rPr>
          <w:lang w:val="de-DE"/>
        </w:rPr>
        <w:fldChar w:fldCharType="end"/>
      </w:r>
    </w:p>
    <w:p w:rsidR="001712D6" w:rsidRDefault="001712D6"/>
    <w:p w:rsidR="001712D6" w:rsidRPr="001712D6" w:rsidRDefault="001712D6" w:rsidP="001712D6"/>
    <w:p w:rsidR="001712D6" w:rsidRPr="001712D6" w:rsidRDefault="001712D6" w:rsidP="001712D6"/>
    <w:p w:rsidR="001712D6" w:rsidRPr="001712D6" w:rsidRDefault="001712D6" w:rsidP="001712D6"/>
    <w:p w:rsidR="001712D6" w:rsidRPr="001712D6" w:rsidRDefault="001712D6" w:rsidP="001712D6"/>
    <w:p w:rsidR="001712D6" w:rsidRDefault="001712D6" w:rsidP="001712D6"/>
    <w:p w:rsidR="008B4DAE" w:rsidRPr="001712D6" w:rsidRDefault="008B4DAE" w:rsidP="001712D6">
      <w:pPr>
        <w:tabs>
          <w:tab w:val="left" w:pos="1612"/>
        </w:tabs>
      </w:pPr>
    </w:p>
    <w:p w:rsidR="008B4DAE" w:rsidRDefault="001712D6" w:rsidP="001712D6">
      <w:pPr>
        <w:pStyle w:val="berschrift1"/>
      </w:pPr>
      <w:bookmarkStart w:id="3" w:name="_Toc478120911"/>
      <w:bookmarkStart w:id="4" w:name="_Toc229997554"/>
      <w:bookmarkEnd w:id="1"/>
      <w:bookmarkEnd w:id="2"/>
      <w:r w:rsidRPr="001712D6">
        <w:rPr>
          <w:rFonts w:cs="Tahoma"/>
        </w:rPr>
        <w:lastRenderedPageBreak/>
        <w:t xml:space="preserve">Installation und Einrichtung der </w:t>
      </w:r>
      <w:r w:rsidR="00F76E99">
        <w:rPr>
          <w:rFonts w:cs="Tahoma"/>
        </w:rPr>
        <w:t>WinLine mobile</w:t>
      </w:r>
      <w:bookmarkEnd w:id="3"/>
      <w:r w:rsidR="00A73266">
        <w:t xml:space="preserve"> </w:t>
      </w:r>
    </w:p>
    <w:p w:rsidR="008B4DAE" w:rsidRDefault="008B4DAE"/>
    <w:p w:rsidR="008B4DAE" w:rsidRDefault="0062733D" w:rsidP="00544CF5">
      <w:pPr>
        <w:pStyle w:val="berschrift2"/>
      </w:pPr>
      <w:bookmarkStart w:id="5" w:name="_Toc478120912"/>
      <w:bookmarkEnd w:id="4"/>
      <w:r>
        <w:t>Einführung</w:t>
      </w:r>
      <w:bookmarkEnd w:id="5"/>
    </w:p>
    <w:p w:rsidR="008B4DAE" w:rsidRDefault="008B4DAE"/>
    <w:p w:rsidR="009D4BA5" w:rsidRDefault="009D4BA5">
      <w:r>
        <w:t xml:space="preserve">Zur Integration der </w:t>
      </w:r>
      <w:r w:rsidR="00F76E99">
        <w:t>WinLine mobile</w:t>
      </w:r>
      <w:r>
        <w:t xml:space="preserve"> sind technische Einrichtungen erforderlich, damit z.B. die Verbindung zum Internet herges</w:t>
      </w:r>
      <w:r w:rsidR="00DC3D61">
        <w:t>tellt wird</w:t>
      </w:r>
      <w:r>
        <w:t xml:space="preserve"> </w:t>
      </w:r>
      <w:r w:rsidR="001712D6">
        <w:t xml:space="preserve">und </w:t>
      </w:r>
      <w:r>
        <w:t xml:space="preserve">der Betrieb der </w:t>
      </w:r>
      <w:r w:rsidR="00F76E99">
        <w:t>WinLine mobile</w:t>
      </w:r>
      <w:r w:rsidR="001712D6">
        <w:t xml:space="preserve"> erfolgen kann</w:t>
      </w:r>
      <w:r>
        <w:t>.</w:t>
      </w:r>
    </w:p>
    <w:p w:rsidR="009D4BA5" w:rsidRDefault="009D4BA5"/>
    <w:p w:rsidR="00B14D81" w:rsidRDefault="00B14D81">
      <w:r>
        <w:t xml:space="preserve">Nach einer </w:t>
      </w:r>
      <w:r w:rsidR="00006579">
        <w:t>einmalig</w:t>
      </w:r>
      <w:r>
        <w:t xml:space="preserve">en Einrichtung </w:t>
      </w:r>
      <w:r w:rsidR="009D4BA5">
        <w:t xml:space="preserve">des </w:t>
      </w:r>
      <w:r w:rsidR="00F76E99">
        <w:t>WinLine Server</w:t>
      </w:r>
      <w:r w:rsidR="009D4BA5">
        <w:t xml:space="preserve">s </w:t>
      </w:r>
      <w:r>
        <w:t xml:space="preserve">lassen sich </w:t>
      </w:r>
      <w:r w:rsidR="00006579">
        <w:t xml:space="preserve">seine Einstellungen wie z.B. der </w:t>
      </w:r>
      <w:r w:rsidR="00F76E99">
        <w:t>WinLine Server</w:t>
      </w:r>
      <w:r w:rsidR="00006579">
        <w:t xml:space="preserve"> Port oder der http Server Port jederzeit beliebig konfigurieren. </w:t>
      </w:r>
    </w:p>
    <w:p w:rsidR="00B14D81" w:rsidRDefault="00B14D81"/>
    <w:p w:rsidR="00B14D81" w:rsidRDefault="00B14D81">
      <w:r>
        <w:t>Derartige Konfigurationen lassen sich unter dem Menüpunkt</w:t>
      </w:r>
    </w:p>
    <w:p w:rsidR="00B14D81" w:rsidRPr="00B14D81" w:rsidRDefault="00B14D81" w:rsidP="00B14D81">
      <w:pPr>
        <w:pStyle w:val="Menpunkt"/>
        <w:numPr>
          <w:ilvl w:val="0"/>
          <w:numId w:val="1"/>
        </w:numPr>
        <w:rPr>
          <w:lang w:val="de-DE"/>
        </w:rPr>
      </w:pPr>
      <w:r w:rsidRPr="00B14D81">
        <w:rPr>
          <w:lang w:val="de-DE"/>
        </w:rPr>
        <w:t>MSN</w:t>
      </w:r>
    </w:p>
    <w:p w:rsidR="00B14D81" w:rsidRDefault="00F76E99" w:rsidP="00B14D81">
      <w:pPr>
        <w:pStyle w:val="Menpunkt"/>
        <w:numPr>
          <w:ilvl w:val="0"/>
          <w:numId w:val="1"/>
        </w:numPr>
        <w:rPr>
          <w:lang w:val="de-DE"/>
        </w:rPr>
      </w:pPr>
      <w:r>
        <w:rPr>
          <w:lang w:val="de-DE"/>
        </w:rPr>
        <w:t>WinLine Server</w:t>
      </w:r>
    </w:p>
    <w:p w:rsidR="00B14D81" w:rsidRDefault="00DC3D61" w:rsidP="00B14D81">
      <w:r>
        <w:t>hinterlegen</w:t>
      </w:r>
      <w:r w:rsidR="00B14D81">
        <w:t xml:space="preserve"> und werden in der server.config-Datei abgespeichert. Diese Datei befindet sich im WinLine-</w:t>
      </w:r>
      <w:r w:rsidR="00544CF5">
        <w:t>Server-</w:t>
      </w:r>
      <w:r w:rsidR="00B14D81">
        <w:t xml:space="preserve">Verzeichnis im </w:t>
      </w:r>
      <w:r>
        <w:t>Ordner "</w:t>
      </w:r>
      <w:r w:rsidR="00B14D81">
        <w:t>EWL</w:t>
      </w:r>
      <w:r>
        <w:t>"</w:t>
      </w:r>
      <w:r w:rsidR="00B14D81">
        <w:t>.</w:t>
      </w:r>
    </w:p>
    <w:p w:rsidR="00B14D81" w:rsidRDefault="00B14D81" w:rsidP="00B14D81"/>
    <w:p w:rsidR="001712D6" w:rsidRPr="001712D6" w:rsidRDefault="009D4BA5" w:rsidP="00DC3D61">
      <w:r>
        <w:t xml:space="preserve">Einen mobilen Zugang zur WinLine lässt sich pro Benutzer einrichten und </w:t>
      </w:r>
      <w:r w:rsidR="0062733D">
        <w:t>auf dem Endgerät per App installieren oder via Browser ansteuern.</w:t>
      </w:r>
    </w:p>
    <w:p w:rsidR="008B4DAE" w:rsidRDefault="008B4DAE" w:rsidP="00544CF5">
      <w:pPr>
        <w:pStyle w:val="berschrift2"/>
      </w:pPr>
      <w:r w:rsidRPr="001712D6">
        <w:br w:type="page"/>
      </w:r>
      <w:bookmarkStart w:id="6" w:name="_Toc478120913"/>
      <w:r>
        <w:t xml:space="preserve">Installation </w:t>
      </w:r>
      <w:r w:rsidR="00F76E99">
        <w:t>WinLine mobile</w:t>
      </w:r>
      <w:bookmarkEnd w:id="6"/>
    </w:p>
    <w:p w:rsidR="008B4DAE" w:rsidRDefault="008B4DAE"/>
    <w:p w:rsidR="008B4DAE" w:rsidRDefault="008B4DAE">
      <w:r>
        <w:t xml:space="preserve">Im Zuge der Installation </w:t>
      </w:r>
      <w:r w:rsidR="006C6FA3">
        <w:t>von</w:t>
      </w:r>
      <w:r>
        <w:t xml:space="preserve"> </w:t>
      </w:r>
      <w:r w:rsidR="00F76E99">
        <w:t xml:space="preserve">WinLine </w:t>
      </w:r>
      <w:r>
        <w:t xml:space="preserve">wird als neues Unterverzeichnis des WinLine-Serververzeichnisses der Ordner "EWL" angelegt, welcher die erforderlichen Anwendungsdateien (exe-Dateien) sowie in weiterer Folge die Konfigurationsdatei "server.config" und div. andere Dateien enthält. </w:t>
      </w:r>
      <w:r w:rsidR="00E31770">
        <w:br/>
      </w:r>
      <w:r w:rsidR="00E31770">
        <w:br/>
        <w:t>Im Ordner "EWL" befinden sich ebenfalls zwei Unterverzeichnisse \BIN und \BIN64</w:t>
      </w:r>
      <w:r w:rsidR="0011610E">
        <w:t xml:space="preserve">. </w:t>
      </w:r>
    </w:p>
    <w:p w:rsidR="0011610E" w:rsidRDefault="0011610E"/>
    <w:p w:rsidR="0011610E" w:rsidRDefault="00DC3D61" w:rsidP="00437AB7">
      <w:pPr>
        <w:pStyle w:val="Aufzhlung"/>
      </w:pPr>
      <w:r>
        <w:t>WinLine Server 32bit</w:t>
      </w:r>
      <w:r w:rsidR="00437AB7">
        <w:br/>
      </w:r>
      <w:r w:rsidR="0011610E">
        <w:t xml:space="preserve">Für den WinLine Server 32 Bit können die Dateien aus dem Unterverzeichnis \BIN in das "EWL"-Verzeichnis </w:t>
      </w:r>
      <w:r>
        <w:t>verwendet</w:t>
      </w:r>
      <w:r w:rsidR="0011610E">
        <w:t xml:space="preserve"> werden. </w:t>
      </w:r>
      <w:r>
        <w:t>Diese können manuell aus dem \BIN-Verzeichnis in das "EWL"-Verzeichnis kopiert werden.</w:t>
      </w:r>
    </w:p>
    <w:p w:rsidR="0011610E" w:rsidRDefault="0011610E"/>
    <w:p w:rsidR="00DC3D61" w:rsidRDefault="00DC3D61" w:rsidP="00DC3D61">
      <w:pPr>
        <w:pStyle w:val="Aufzhlung"/>
      </w:pPr>
      <w:r>
        <w:t>WinLine Server 64bit</w:t>
      </w:r>
      <w:r w:rsidR="00437AB7">
        <w:br/>
      </w:r>
      <w:r w:rsidR="0011610E">
        <w:t xml:space="preserve">Für den WinLine Server 64 Bit können die Dateien aus dem Unterverzeichnis \BIN64 in das "EWL"-Verzeichnis </w:t>
      </w:r>
      <w:r>
        <w:t>verwendet</w:t>
      </w:r>
      <w:r w:rsidR="0011610E">
        <w:t xml:space="preserve"> werden. </w:t>
      </w:r>
      <w:r>
        <w:t>Diese können manuell aus dem \BIN64-Verzeichnis in das "EWL"-Verzeichnis kopiert werden.</w:t>
      </w:r>
    </w:p>
    <w:p w:rsidR="00C36E51" w:rsidRDefault="00C36E51"/>
    <w:p w:rsidR="00544CF5" w:rsidRDefault="00C55A5F">
      <w:r w:rsidRPr="0001606E">
        <w:rPr>
          <w:noProof/>
          <w:lang w:val="de-DE"/>
        </w:rPr>
        <w:drawing>
          <wp:inline distT="0" distB="0" distL="0" distR="0">
            <wp:extent cx="6124575" cy="4676775"/>
            <wp:effectExtent l="0" t="0" r="0" b="0"/>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4575" cy="4676775"/>
                    </a:xfrm>
                    <a:prstGeom prst="rect">
                      <a:avLst/>
                    </a:prstGeom>
                    <a:noFill/>
                    <a:ln>
                      <a:noFill/>
                    </a:ln>
                  </pic:spPr>
                </pic:pic>
              </a:graphicData>
            </a:graphic>
          </wp:inline>
        </w:drawing>
      </w:r>
    </w:p>
    <w:p w:rsidR="008B4DAE" w:rsidRDefault="008B4DAE"/>
    <w:p w:rsidR="00437AB7" w:rsidRDefault="00437AB7" w:rsidP="00437AB7">
      <w:pPr>
        <w:pStyle w:val="BeispielAchtung"/>
      </w:pPr>
      <w:r>
        <w:t>Hinweis:</w:t>
      </w:r>
    </w:p>
    <w:p w:rsidR="00437AB7" w:rsidRDefault="00437AB7">
      <w:r>
        <w:t>Für den Einsatz des 64Bit-Servers ist eine eigene Lizenz notwendig.</w:t>
      </w:r>
    </w:p>
    <w:p w:rsidR="00544CF5" w:rsidRDefault="00544CF5"/>
    <w:p w:rsidR="008B4DAE" w:rsidRDefault="008B4DAE" w:rsidP="00544CF5">
      <w:pPr>
        <w:pStyle w:val="berschrift2"/>
      </w:pPr>
      <w:bookmarkStart w:id="7" w:name="_Einrichtung_des_EWL-Server"/>
      <w:bookmarkStart w:id="8" w:name="_Toc478120914"/>
      <w:bookmarkEnd w:id="7"/>
      <w:r>
        <w:t xml:space="preserve">Einrichtung des </w:t>
      </w:r>
      <w:r w:rsidR="00F76E99">
        <w:t>WinLine Server</w:t>
      </w:r>
      <w:r>
        <w:t xml:space="preserve"> zur Nutzung von </w:t>
      </w:r>
      <w:r w:rsidR="00F76E99">
        <w:t>WinLine mobile</w:t>
      </w:r>
      <w:bookmarkEnd w:id="8"/>
    </w:p>
    <w:p w:rsidR="008B4DAE" w:rsidRDefault="008B4DAE"/>
    <w:p w:rsidR="008B4DAE" w:rsidRDefault="008B4DAE">
      <w:pPr>
        <w:pStyle w:val="berschrift3"/>
      </w:pPr>
      <w:bookmarkStart w:id="9" w:name="_Toc478120915"/>
      <w:r>
        <w:t xml:space="preserve">Einrichtung des </w:t>
      </w:r>
      <w:r w:rsidR="00F76E99">
        <w:t>WinLine Server</w:t>
      </w:r>
      <w:r>
        <w:t xml:space="preserve"> zugleich WinLine Server</w:t>
      </w:r>
      <w:bookmarkEnd w:id="9"/>
    </w:p>
    <w:p w:rsidR="008B4DAE" w:rsidRDefault="008B4DAE"/>
    <w:p w:rsidR="008B4DAE" w:rsidRDefault="008B4DAE">
      <w:r>
        <w:t xml:space="preserve">Nachdem die Installation der WinLine inkl. </w:t>
      </w:r>
      <w:r w:rsidR="00554222">
        <w:t xml:space="preserve">WinLine Server </w:t>
      </w:r>
      <w:r>
        <w:t xml:space="preserve">erfolgreich abgeschlossen wurde, kann der </w:t>
      </w:r>
      <w:r w:rsidR="00F76E99">
        <w:t>WinLine Server</w:t>
      </w:r>
      <w:r>
        <w:t xml:space="preserve"> eingerichtet werden, welcher für die Nutzung der </w:t>
      </w:r>
      <w:r w:rsidR="00F76E99">
        <w:t>WinLine mobile</w:t>
      </w:r>
      <w:r>
        <w:t xml:space="preserve"> erforderlich ist. </w:t>
      </w:r>
    </w:p>
    <w:p w:rsidR="008B4DAE" w:rsidRDefault="008B4DAE"/>
    <w:p w:rsidR="008B4DAE" w:rsidRDefault="00C36E51">
      <w:pPr>
        <w:pStyle w:val="BeispielAchtung"/>
      </w:pPr>
      <w:r>
        <w:t>Achtung:</w:t>
      </w:r>
    </w:p>
    <w:p w:rsidR="008B4DAE" w:rsidRDefault="008B4DAE">
      <w:r>
        <w:t xml:space="preserve">Das WinLine-Verzeichnis am Server muss für die Einrichtung als Server-Installation mit allen Zugriffsberechtigungen freigegeben werden. </w:t>
      </w:r>
      <w:r w:rsidR="00C36E51">
        <w:t>Weiteres</w:t>
      </w:r>
      <w:r>
        <w:t xml:space="preserve"> ist zu beachten, dass ab Betriebssystem Windows Vista, z.B. zum Starten des </w:t>
      </w:r>
      <w:r w:rsidR="00F76E99">
        <w:t>WinLine Server</w:t>
      </w:r>
      <w:r>
        <w:t xml:space="preserve">s Dienstes im ADMIN der WinLine ADMIN "als Administrator ausgeführt" werden muss. </w:t>
      </w:r>
    </w:p>
    <w:p w:rsidR="008B4DAE" w:rsidRDefault="008B4DAE"/>
    <w:p w:rsidR="008B4DAE" w:rsidRDefault="00C55A5F">
      <w:r w:rsidRPr="00E416B5">
        <w:rPr>
          <w:noProof/>
          <w:lang w:val="de-DE"/>
        </w:rPr>
        <w:drawing>
          <wp:inline distT="0" distB="0" distL="0" distR="0">
            <wp:extent cx="3171825" cy="3571875"/>
            <wp:effectExtent l="0" t="0" r="0" b="0"/>
            <wp:docPr id="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1825" cy="3571875"/>
                    </a:xfrm>
                    <a:prstGeom prst="rect">
                      <a:avLst/>
                    </a:prstGeom>
                    <a:noFill/>
                    <a:ln>
                      <a:noFill/>
                    </a:ln>
                  </pic:spPr>
                </pic:pic>
              </a:graphicData>
            </a:graphic>
          </wp:inline>
        </w:drawing>
      </w:r>
    </w:p>
    <w:p w:rsidR="00C36E51" w:rsidRDefault="00C36E51"/>
    <w:p w:rsidR="008B4DAE" w:rsidRDefault="008B4DAE">
      <w:r>
        <w:t>Wird im Zuge des Installations</w:t>
      </w:r>
      <w:r w:rsidR="00554222">
        <w:t xml:space="preserve"> W</w:t>
      </w:r>
      <w:r>
        <w:t>izards (MSM/Installations</w:t>
      </w:r>
      <w:r w:rsidR="00554222">
        <w:t xml:space="preserve"> </w:t>
      </w:r>
      <w:r>
        <w:t xml:space="preserve">Wizard) die Option "Ja, es ist der Server" gewählt, besteht die Möglichkeit den </w:t>
      </w:r>
      <w:r w:rsidR="00F76E99">
        <w:t>WinLine Server</w:t>
      </w:r>
      <w:r>
        <w:t xml:space="preserve"> einzurichten. </w:t>
      </w:r>
    </w:p>
    <w:p w:rsidR="008B4DAE" w:rsidRDefault="008B4DAE"/>
    <w:p w:rsidR="008B4DAE" w:rsidRDefault="00C55A5F">
      <w:r w:rsidRPr="00E416B5">
        <w:rPr>
          <w:noProof/>
          <w:lang w:val="de-DE"/>
        </w:rPr>
        <w:drawing>
          <wp:inline distT="0" distB="0" distL="0" distR="0">
            <wp:extent cx="4886325" cy="3409950"/>
            <wp:effectExtent l="0" t="0" r="0" b="0"/>
            <wp:docPr id="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86325" cy="3409950"/>
                    </a:xfrm>
                    <a:prstGeom prst="rect">
                      <a:avLst/>
                    </a:prstGeom>
                    <a:noFill/>
                    <a:ln>
                      <a:noFill/>
                    </a:ln>
                  </pic:spPr>
                </pic:pic>
              </a:graphicData>
            </a:graphic>
          </wp:inline>
        </w:drawing>
      </w:r>
    </w:p>
    <w:p w:rsidR="008B4DAE" w:rsidRDefault="008B4DAE"/>
    <w:p w:rsidR="008B4DAE" w:rsidRDefault="008B4DAE">
      <w:r>
        <w:t>Durch Anklicken des VOR-Buttons kann die nächste Eingabe bearbeitet werden.</w:t>
      </w:r>
    </w:p>
    <w:p w:rsidR="008B4DAE" w:rsidRDefault="008B4DAE"/>
    <w:p w:rsidR="008B4DAE" w:rsidRDefault="008B4DAE">
      <w:r>
        <w:t>Im nächsten Fenster muss die Freigabe eingegeben werden, auf der die WinLine am Server installiert wurde.</w:t>
      </w:r>
    </w:p>
    <w:p w:rsidR="008B4DAE" w:rsidRDefault="008B4DAE"/>
    <w:p w:rsidR="008B4DAE" w:rsidRDefault="00C55A5F">
      <w:r w:rsidRPr="00E416B5">
        <w:rPr>
          <w:noProof/>
          <w:lang w:val="de-DE"/>
        </w:rPr>
        <w:drawing>
          <wp:inline distT="0" distB="0" distL="0" distR="0">
            <wp:extent cx="4886325" cy="3409950"/>
            <wp:effectExtent l="0" t="0" r="0" b="0"/>
            <wp:docPr id="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86325" cy="3409950"/>
                    </a:xfrm>
                    <a:prstGeom prst="rect">
                      <a:avLst/>
                    </a:prstGeom>
                    <a:noFill/>
                    <a:ln>
                      <a:noFill/>
                    </a:ln>
                  </pic:spPr>
                </pic:pic>
              </a:graphicData>
            </a:graphic>
          </wp:inline>
        </w:drawing>
      </w:r>
    </w:p>
    <w:p w:rsidR="008B4DAE" w:rsidRDefault="008B4DAE"/>
    <w:p w:rsidR="008B4DAE" w:rsidRDefault="008B4DAE">
      <w:r>
        <w:t xml:space="preserve">Im Feld Programmverzeichnis </w:t>
      </w:r>
      <w:r w:rsidR="00C36E51">
        <w:t>werden</w:t>
      </w:r>
      <w:r>
        <w:t xml:space="preserve"> der Name des Computers und die Freigabe eingegeben, auf dem das Programm installiert wurde. Hier muss darauf geachtet werden, dass die Eingaben korrekt sind. Ist dies nicht der Fall, wird eine entsprechende Fehlermeldung ausgegeben. Standardmäßig </w:t>
      </w:r>
      <w:r w:rsidR="00C36E51">
        <w:t>werden</w:t>
      </w:r>
      <w:r>
        <w:t xml:space="preserve"> der aktuelle Rechnername und die Freigabe vorgeschlagen. </w:t>
      </w:r>
    </w:p>
    <w:p w:rsidR="008B4DAE" w:rsidRDefault="008B4DAE"/>
    <w:p w:rsidR="008B4DAE" w:rsidRDefault="008B4DAE">
      <w:r>
        <w:t>Durch Drücken der F9-Taste kann nach alle</w:t>
      </w:r>
      <w:r w:rsidR="00C36E51">
        <w:t>n</w:t>
      </w:r>
      <w:r>
        <w:t xml:space="preserve"> Freigaben am Server gesucht werden. </w:t>
      </w:r>
    </w:p>
    <w:p w:rsidR="008B4DAE" w:rsidRDefault="008B4DAE"/>
    <w:p w:rsidR="008B4DAE" w:rsidRDefault="008B4DAE">
      <w:r>
        <w:t>Wurden alle Eingaben durchgeführt, kann durch Klicken der VOR-Buttons auf die nächste Seite gewechselt werden.</w:t>
      </w:r>
    </w:p>
    <w:p w:rsidR="008B4DAE" w:rsidRDefault="008B4DAE"/>
    <w:p w:rsidR="008B4DAE" w:rsidRDefault="008B4DAE">
      <w:r>
        <w:t xml:space="preserve">Im nächsten Fenster kann festgelegt werden, ob auch weiter Workstations angelegt werden sollen. Bei der Installation vom Server muss diese Option nicht gemacht werden, da die Workstations jederzeit nachträglich angelegt werden können. </w:t>
      </w:r>
    </w:p>
    <w:p w:rsidR="008B4DAE" w:rsidRDefault="008B4DAE"/>
    <w:p w:rsidR="008B4DAE" w:rsidRDefault="00C55A5F">
      <w:r w:rsidRPr="00E416B5">
        <w:rPr>
          <w:noProof/>
          <w:lang w:val="de-DE"/>
        </w:rPr>
        <w:drawing>
          <wp:inline distT="0" distB="0" distL="0" distR="0">
            <wp:extent cx="4886325" cy="3409950"/>
            <wp:effectExtent l="0" t="0" r="0" b="0"/>
            <wp:docPr id="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86325" cy="3409950"/>
                    </a:xfrm>
                    <a:prstGeom prst="rect">
                      <a:avLst/>
                    </a:prstGeom>
                    <a:noFill/>
                    <a:ln>
                      <a:noFill/>
                    </a:ln>
                  </pic:spPr>
                </pic:pic>
              </a:graphicData>
            </a:graphic>
          </wp:inline>
        </w:drawing>
      </w:r>
    </w:p>
    <w:p w:rsidR="008B4DAE" w:rsidRDefault="008B4DAE"/>
    <w:p w:rsidR="008B4DAE" w:rsidRDefault="008B4DAE">
      <w:pPr>
        <w:pStyle w:val="BeispielAchtung"/>
      </w:pPr>
      <w:r>
        <w:t xml:space="preserve">Hinweis: </w:t>
      </w:r>
    </w:p>
    <w:p w:rsidR="008B4DAE" w:rsidRDefault="008B4DAE">
      <w:r>
        <w:t xml:space="preserve">Sollten in weiterer Folge mehrere </w:t>
      </w:r>
      <w:r w:rsidR="00F76E99">
        <w:t>WinLine Server</w:t>
      </w:r>
      <w:r>
        <w:t xml:space="preserve"> eingesetzt werden (EWL-System Server/</w:t>
      </w:r>
      <w:r w:rsidR="00F76E99">
        <w:t>WinLine Server</w:t>
      </w:r>
      <w:r>
        <w:t>), so müssen diese Workstation als WinLine-Client (Client/Server-Client oder Zentraler Client) angelegt werden.</w:t>
      </w:r>
    </w:p>
    <w:p w:rsidR="008B4DAE" w:rsidRDefault="008B4DAE"/>
    <w:p w:rsidR="008B4DAE" w:rsidRDefault="008B4DAE">
      <w:r>
        <w:t>Durch Klicken des VOR-Buttons können Workstations angelegt werden.</w:t>
      </w:r>
    </w:p>
    <w:p w:rsidR="008B4DAE" w:rsidRDefault="008B4DAE"/>
    <w:p w:rsidR="008B4DAE" w:rsidRDefault="008B4DAE">
      <w:r>
        <w:t>Die genaue Vorgehensweise zur Installation der Workstations finden Sie im Handbuch zur Administration der WinLine im Kapitel "Installation vom Server aus".</w:t>
      </w:r>
    </w:p>
    <w:p w:rsidR="008B4DAE" w:rsidRDefault="008B4DAE"/>
    <w:p w:rsidR="008B4DAE" w:rsidRDefault="008B4DAE">
      <w:r>
        <w:t xml:space="preserve">Durch Klicken des VOR-Buttons gelangt man in das nächste Fenster, wo die Einstellungen für den </w:t>
      </w:r>
      <w:r w:rsidR="00F76E99">
        <w:t>WinLine Server</w:t>
      </w:r>
      <w:r>
        <w:t xml:space="preserve"> vorgenommen werden können.</w:t>
      </w:r>
    </w:p>
    <w:p w:rsidR="008B4DAE" w:rsidRDefault="008B4DAE"/>
    <w:p w:rsidR="008B4DAE" w:rsidRDefault="00C55A5F">
      <w:r w:rsidRPr="00E416B5">
        <w:rPr>
          <w:noProof/>
          <w:lang w:val="de-DE"/>
        </w:rPr>
        <w:drawing>
          <wp:inline distT="0" distB="0" distL="0" distR="0">
            <wp:extent cx="4886325" cy="3409950"/>
            <wp:effectExtent l="0" t="0" r="0" b="0"/>
            <wp:docPr id="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86325" cy="3409950"/>
                    </a:xfrm>
                    <a:prstGeom prst="rect">
                      <a:avLst/>
                    </a:prstGeom>
                    <a:noFill/>
                    <a:ln>
                      <a:noFill/>
                    </a:ln>
                  </pic:spPr>
                </pic:pic>
              </a:graphicData>
            </a:graphic>
          </wp:inline>
        </w:drawing>
      </w:r>
    </w:p>
    <w:p w:rsidR="008B4DAE" w:rsidRDefault="008B4DAE"/>
    <w:p w:rsidR="008B4DAE" w:rsidRDefault="00F76E99">
      <w:pPr>
        <w:pStyle w:val="Eingabefeld"/>
      </w:pPr>
      <w:r>
        <w:t>WinLine Server</w:t>
      </w:r>
      <w:r w:rsidR="008B4DAE">
        <w:t xml:space="preserve"> Port</w:t>
      </w:r>
    </w:p>
    <w:p w:rsidR="008B4DAE" w:rsidRDefault="008B4DAE">
      <w:r>
        <w:t xml:space="preserve">Der </w:t>
      </w:r>
      <w:r w:rsidR="00F76E99">
        <w:t>WinLine Server</w:t>
      </w:r>
      <w:r>
        <w:t xml:space="preserve"> Port wird programmtechnisch vom Java-Client (Java Applet) verwendet, um auf den </w:t>
      </w:r>
      <w:r w:rsidR="00F76E99">
        <w:t>WinLine Server</w:t>
      </w:r>
      <w:r>
        <w:t xml:space="preserve"> zugreifen zu können.</w:t>
      </w:r>
    </w:p>
    <w:p w:rsidR="008B4DAE" w:rsidRDefault="008B4DAE"/>
    <w:p w:rsidR="008B4DAE" w:rsidRDefault="008B4DAE">
      <w:pPr>
        <w:pStyle w:val="Eingabefeld"/>
      </w:pPr>
      <w:r>
        <w:t>HTTP Server Port</w:t>
      </w:r>
    </w:p>
    <w:p w:rsidR="008B4DAE" w:rsidRDefault="008B4DAE">
      <w:r>
        <w:t xml:space="preserve">Dieser Port wird dazu verwendet, die EWL über den Browser (z.B.: Internet-Explorer) anzusurfen. Der </w:t>
      </w:r>
      <w:r w:rsidR="00F76E99">
        <w:t>WinLine Server</w:t>
      </w:r>
      <w:r>
        <w:t xml:space="preserve"> wird über den http Server Port angesurft um eine nicht vorhandene bzw. einen neuere/aktuellere Java-Client-Version herunterladen zu können bzw. das Login zu verifizieren. Ab diesem Zeitpunkt kommuniziert der Java-Client über ein WinLine-internes Protokoll mit dem </w:t>
      </w:r>
      <w:r w:rsidR="00F76E99">
        <w:t>WinLine Server</w:t>
      </w:r>
      <w:r>
        <w:t xml:space="preserve"> (über den eingegebenen </w:t>
      </w:r>
      <w:r w:rsidR="00F76E99">
        <w:t>WinLine Server</w:t>
      </w:r>
      <w:r>
        <w:t xml:space="preserve"> Port)</w:t>
      </w:r>
    </w:p>
    <w:p w:rsidR="008B4DAE" w:rsidRDefault="008B4DAE"/>
    <w:p w:rsidR="008B4DAE" w:rsidRDefault="008B4DAE">
      <w:r>
        <w:t>Als HTTP Port wird der Port 80 vorgeschlagen und kann, falls auf dem Rechner nicht schon ein anderer Web-Server (wie z.B.: IIS, Microsoft Internet Information Service) läuft, weiterverwendet werden.</w:t>
      </w:r>
    </w:p>
    <w:p w:rsidR="008B4DAE" w:rsidRDefault="008B4DAE"/>
    <w:p w:rsidR="008B4DAE" w:rsidRDefault="008B4DAE">
      <w:pPr>
        <w:pStyle w:val="BeispielAchtung"/>
      </w:pPr>
      <w:r>
        <w:rPr>
          <w:lang w:val="de-DE"/>
        </w:rPr>
        <w:t>Vorteil von Port 80</w:t>
      </w:r>
      <w:r w:rsidR="00021685">
        <w:t>:</w:t>
      </w:r>
    </w:p>
    <w:p w:rsidR="008B4DAE" w:rsidRDefault="008B4DAE">
      <w:r>
        <w:t xml:space="preserve">Beim Ansurfen des Servers braucht man nur die IP Adresse oder den Servernamen einzugeben (z.B.: http://192.168.0.1/ oder http://WinLineewl/). Es ist also nicht nötig den Port </w:t>
      </w:r>
      <w:r w:rsidR="003328BA">
        <w:t>zusätzlich</w:t>
      </w:r>
      <w:r>
        <w:t xml:space="preserve"> anzugeben (z.B.: http://192.168.0.1:81/) </w:t>
      </w:r>
    </w:p>
    <w:p w:rsidR="00437AB7" w:rsidRDefault="00437AB7"/>
    <w:p w:rsidR="00437AB7" w:rsidRDefault="00437AB7" w:rsidP="00437AB7">
      <w:pPr>
        <w:pStyle w:val="BeispielAchtung"/>
      </w:pPr>
      <w:r>
        <w:t>Hinweis</w:t>
      </w:r>
      <w:r w:rsidR="00890FB1">
        <w:t>:</w:t>
      </w:r>
    </w:p>
    <w:p w:rsidR="00437AB7" w:rsidRDefault="00437AB7">
      <w:r>
        <w:t xml:space="preserve">Es muss gewährleistet sein, dass der verwendete HTTP-Port nicht anderwärtig verwendet wird. Ist das der Fall, wird es in weiterer Folge zu Fehlermeldungen beim Ansurfen der WinLine mobile kommen. Zur Überprüfung des Ports </w:t>
      </w:r>
      <w:r w:rsidR="00890FB1">
        <w:t>kann z.B. der Befehl NETSTAT verwendet werden.</w:t>
      </w:r>
    </w:p>
    <w:p w:rsidR="008B4DAE" w:rsidRDefault="008B4DAE"/>
    <w:p w:rsidR="008B4DAE" w:rsidRDefault="008B4DAE">
      <w:pPr>
        <w:pStyle w:val="Eingabefeld"/>
      </w:pPr>
      <w:r>
        <w:t>Interne IP-Adresse / Externe IP-Adresse</w:t>
      </w:r>
    </w:p>
    <w:p w:rsidR="008B4DAE" w:rsidRDefault="008B4DAE">
      <w:r>
        <w:t xml:space="preserve">Hier sind jene Adressen anzugeben, über die der Aufruf des </w:t>
      </w:r>
      <w:r w:rsidR="00F76E99">
        <w:t>WinLine Server</w:t>
      </w:r>
      <w:r>
        <w:t xml:space="preserve">s von intern bzw. von extern erfolgen soll. </w:t>
      </w:r>
    </w:p>
    <w:p w:rsidR="008B4DAE" w:rsidRDefault="008B4DAE"/>
    <w:p w:rsidR="008B4DAE" w:rsidRDefault="008B4DAE" w:rsidP="00890FB1">
      <w:pPr>
        <w:pStyle w:val="BeispielAchtung"/>
      </w:pPr>
      <w:r>
        <w:t xml:space="preserve">Hinweis: </w:t>
      </w:r>
    </w:p>
    <w:p w:rsidR="008B4DAE" w:rsidRDefault="008B4DAE">
      <w:r>
        <w:t>Die üblich intern verwendeten IP-Adressen befinden sich im Bereich 192.168.xxx.xxx (abgesehen von weiteren Bereichen die als lokale Adressen definiert sind). Diese Adresse kann also in einem internen Netzwerk (LAN) genutzt werden. Dabei ist es nicht möglich den Server extern (z.B.: von einem Internet Café aus) mit dieser Adr</w:t>
      </w:r>
      <w:r w:rsidR="004F0D3E">
        <w:t>esse ansurfen zu können. Der WinLine Server</w:t>
      </w:r>
      <w:r>
        <w:t xml:space="preserve"> "betrachtet" IP-Adressen im Bereich 192.xxx.xxx.xxx als lokale (Intranet) Adressen.</w:t>
      </w:r>
    </w:p>
    <w:p w:rsidR="008B4DAE" w:rsidRDefault="008B4DAE"/>
    <w:p w:rsidR="008B4DAE" w:rsidRDefault="008B4DAE">
      <w:pPr>
        <w:pStyle w:val="BeispielAchtung"/>
      </w:pPr>
      <w:r>
        <w:t>Serverdienst starten</w:t>
      </w:r>
    </w:p>
    <w:p w:rsidR="008B4DAE" w:rsidRDefault="008B4DAE">
      <w:r>
        <w:t xml:space="preserve">Durch Auswählen dieser Option wird ein Dienst (mesonic EWL Service Manager über die Datei mesosvcmanager.exe) mit dem lokalen System Account installiert. Wenn die </w:t>
      </w:r>
      <w:r w:rsidR="00F76E99">
        <w:t>WinLine Server</w:t>
      </w:r>
      <w:r>
        <w:t xml:space="preserve"> Einrichtung abgeschlossen ist, wird dieser Dienst automatisch gestartet.</w:t>
      </w:r>
    </w:p>
    <w:p w:rsidR="008B4DAE" w:rsidRDefault="008B4DAE"/>
    <w:p w:rsidR="008B4DAE" w:rsidRDefault="00C55A5F">
      <w:r w:rsidRPr="00E416B5">
        <w:rPr>
          <w:noProof/>
          <w:lang w:val="de-DE"/>
        </w:rPr>
        <w:drawing>
          <wp:inline distT="0" distB="0" distL="0" distR="0">
            <wp:extent cx="6124575" cy="4838700"/>
            <wp:effectExtent l="0" t="0" r="0" b="0"/>
            <wp:docPr id="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4575" cy="4838700"/>
                    </a:xfrm>
                    <a:prstGeom prst="rect">
                      <a:avLst/>
                    </a:prstGeom>
                    <a:noFill/>
                    <a:ln>
                      <a:noFill/>
                    </a:ln>
                  </pic:spPr>
                </pic:pic>
              </a:graphicData>
            </a:graphic>
          </wp:inline>
        </w:drawing>
      </w:r>
    </w:p>
    <w:p w:rsidR="008B4DAE" w:rsidRDefault="008B4DAE"/>
    <w:p w:rsidR="008B4DAE" w:rsidRDefault="008B4DAE">
      <w:r>
        <w:t xml:space="preserve">Der "mesonic EWL Service Manager" läuft im Hintergrund und überprüft regelmäßig, ob der </w:t>
      </w:r>
      <w:r w:rsidR="00F76E99">
        <w:t>WinLine Server</w:t>
      </w:r>
      <w:r>
        <w:t xml:space="preserve"> noch läuft und startet ihn, falls das nicht der Fall ist. </w:t>
      </w:r>
    </w:p>
    <w:p w:rsidR="008B4DAE" w:rsidRDefault="008B4DAE"/>
    <w:p w:rsidR="008B4DAE" w:rsidRDefault="008B4DAE">
      <w:r>
        <w:t xml:space="preserve">Der Service kann, falls der </w:t>
      </w:r>
      <w:r w:rsidR="00F76E99">
        <w:t>WinLine Server</w:t>
      </w:r>
      <w:r>
        <w:t xml:space="preserve"> z.B.: auf einen anderen Pfad gelegt werden soll, ggfs. manuell installiert bzw. deinstalliert werden:</w:t>
      </w:r>
    </w:p>
    <w:p w:rsidR="008B4DAE" w:rsidRDefault="008B4DAE"/>
    <w:p w:rsidR="008B4DAE" w:rsidRDefault="008B4DAE" w:rsidP="00890FB1">
      <w:pPr>
        <w:pStyle w:val="Aufzhlung"/>
      </w:pPr>
      <w:r>
        <w:t>Die Installation erfolgt über den Parameter mesosvcmanager.exe -i.</w:t>
      </w:r>
    </w:p>
    <w:p w:rsidR="008B4DAE" w:rsidRDefault="008B4DAE" w:rsidP="00890FB1">
      <w:pPr>
        <w:pStyle w:val="Aufzhlung"/>
      </w:pPr>
      <w:r>
        <w:t>Die Deinstallation kann über mesosvcmanager.exe -d durchgeführt werden.</w:t>
      </w:r>
    </w:p>
    <w:p w:rsidR="008B4DAE" w:rsidRDefault="008B4DAE" w:rsidP="00890FB1">
      <w:pPr>
        <w:pStyle w:val="Aufzhlung"/>
      </w:pPr>
      <w:r>
        <w:t>Über mesosvcmanager.exe -? Werde alle verfügbaren Parameter angezeigt.</w:t>
      </w:r>
    </w:p>
    <w:p w:rsidR="008B4DAE" w:rsidRDefault="008B4DAE"/>
    <w:p w:rsidR="008B4DAE" w:rsidRDefault="008B4DAE">
      <w:r>
        <w:t>Die Eingaben müssen unter Windows in der "DOS-Box" (cmd.exe - je nach Betriebssystem unterschiedlich aufzurufen) ausgeführt werden.</w:t>
      </w:r>
    </w:p>
    <w:p w:rsidR="008B4DAE" w:rsidRDefault="008B4DAE"/>
    <w:p w:rsidR="008B4DAE" w:rsidRDefault="00C55A5F">
      <w:r w:rsidRPr="00E416B5">
        <w:rPr>
          <w:noProof/>
          <w:lang w:val="de-DE"/>
        </w:rPr>
        <w:drawing>
          <wp:inline distT="0" distB="0" distL="0" distR="0">
            <wp:extent cx="6124575" cy="2324100"/>
            <wp:effectExtent l="0" t="0" r="0" b="0"/>
            <wp:docPr id="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4575" cy="2324100"/>
                    </a:xfrm>
                    <a:prstGeom prst="rect">
                      <a:avLst/>
                    </a:prstGeom>
                    <a:noFill/>
                    <a:ln>
                      <a:noFill/>
                    </a:ln>
                  </pic:spPr>
                </pic:pic>
              </a:graphicData>
            </a:graphic>
          </wp:inline>
        </w:drawing>
      </w:r>
    </w:p>
    <w:p w:rsidR="008B4DAE" w:rsidRDefault="008B4DAE"/>
    <w:p w:rsidR="008B4DAE" w:rsidRDefault="008B4DAE">
      <w:r>
        <w:t>Mit dem Befehl "mesosvcmanager -i2" wird beispielsweise der Serverdienst installiert und gestartet.</w:t>
      </w:r>
    </w:p>
    <w:p w:rsidR="008B4DAE" w:rsidRDefault="008B4DAE"/>
    <w:p w:rsidR="008B4DAE" w:rsidRDefault="008B4DAE">
      <w:pPr>
        <w:pStyle w:val="BeispielAchtung"/>
      </w:pPr>
      <w:r>
        <w:t xml:space="preserve">Hinweis: </w:t>
      </w:r>
    </w:p>
    <w:p w:rsidR="008B4DAE" w:rsidRDefault="008B4DAE">
      <w:r>
        <w:t xml:space="preserve">Alle Einstellungen werden in die Datei "server.config" im </w:t>
      </w:r>
      <w:r w:rsidR="00F76E99">
        <w:t>WinLine Server</w:t>
      </w:r>
      <w:r>
        <w:t>verzeichnis geschrieben und können nachträglich über den Menüpunkt MSM/</w:t>
      </w:r>
      <w:r w:rsidR="00F76E99">
        <w:t>WinLine Server</w:t>
      </w:r>
      <w:r>
        <w:t xml:space="preserve"> geändert werden.</w:t>
      </w:r>
    </w:p>
    <w:p w:rsidR="008B4DAE" w:rsidRDefault="008B4DAE"/>
    <w:p w:rsidR="00FE6E49" w:rsidRDefault="00FE6E49" w:rsidP="00FE6E49">
      <w:pPr>
        <w:pStyle w:val="BeispielAchtung"/>
      </w:pPr>
      <w:r>
        <w:t>64 BIT Version</w:t>
      </w:r>
    </w:p>
    <w:p w:rsidR="00FE6E49" w:rsidRDefault="00FE6E49" w:rsidP="00FE6E49">
      <w:r>
        <w:t xml:space="preserve">Durch Auswählen dieser Option </w:t>
      </w:r>
      <w:r w:rsidR="008819F7">
        <w:t>wird der WinLine Server mit 64 Bit installiert.</w:t>
      </w:r>
    </w:p>
    <w:p w:rsidR="0016253F" w:rsidRDefault="0016253F"/>
    <w:p w:rsidR="008B4DAE" w:rsidRDefault="008B4DAE">
      <w:r>
        <w:t xml:space="preserve">Im nächsten Schritt wird die Installation bestätigt. </w:t>
      </w:r>
    </w:p>
    <w:p w:rsidR="008B4DAE" w:rsidRDefault="008B4DAE"/>
    <w:p w:rsidR="008B4DAE" w:rsidRDefault="00C55A5F">
      <w:r w:rsidRPr="00E416B5">
        <w:rPr>
          <w:noProof/>
          <w:lang w:val="de-DE"/>
        </w:rPr>
        <w:drawing>
          <wp:inline distT="0" distB="0" distL="0" distR="0">
            <wp:extent cx="4886325" cy="3409950"/>
            <wp:effectExtent l="0" t="0" r="0" b="0"/>
            <wp:docPr id="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86325" cy="3409950"/>
                    </a:xfrm>
                    <a:prstGeom prst="rect">
                      <a:avLst/>
                    </a:prstGeom>
                    <a:noFill/>
                    <a:ln>
                      <a:noFill/>
                    </a:ln>
                  </pic:spPr>
                </pic:pic>
              </a:graphicData>
            </a:graphic>
          </wp:inline>
        </w:drawing>
      </w:r>
    </w:p>
    <w:p w:rsidR="008B4DAE" w:rsidRDefault="008B4DAE"/>
    <w:p w:rsidR="008B4DAE" w:rsidRDefault="008B4DAE">
      <w:r>
        <w:t xml:space="preserve">Durch Drücken des "OK"-Buttons wird mit dem Einrichten des Servers begonnen. </w:t>
      </w:r>
    </w:p>
    <w:p w:rsidR="008B4DAE" w:rsidRDefault="008B4DAE"/>
    <w:p w:rsidR="008B4DAE" w:rsidRDefault="008B4DAE">
      <w:r>
        <w:t xml:space="preserve">Bei erfolgreichem Abschluss der Installation erscheint eine entsprechende Meldung. Die Admin Applikation wird damit beendet. </w:t>
      </w:r>
    </w:p>
    <w:p w:rsidR="00544CF5" w:rsidRDefault="00544CF5"/>
    <w:p w:rsidR="0016253F" w:rsidRDefault="004E7758">
      <w:r>
        <w:t xml:space="preserve">Über den Menüpunkt "WinLine Server" unter MSM können die zuvor eingegebenen Einträge nochmals abgeändert werden und der Status des Serverdienstes kann auf "installiert" bzw. "installiert und gestartet" gesetzt werden. </w:t>
      </w:r>
    </w:p>
    <w:p w:rsidR="004E7758" w:rsidRDefault="004E7758"/>
    <w:p w:rsidR="004E7758" w:rsidRDefault="00C55A5F">
      <w:r w:rsidRPr="00E416B5">
        <w:rPr>
          <w:noProof/>
          <w:lang w:val="de-DE"/>
        </w:rPr>
        <w:drawing>
          <wp:inline distT="0" distB="0" distL="0" distR="0">
            <wp:extent cx="6076950" cy="4695825"/>
            <wp:effectExtent l="0" t="0" r="0" b="0"/>
            <wp:docPr id="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76950" cy="4695825"/>
                    </a:xfrm>
                    <a:prstGeom prst="rect">
                      <a:avLst/>
                    </a:prstGeom>
                    <a:noFill/>
                    <a:ln>
                      <a:noFill/>
                    </a:ln>
                  </pic:spPr>
                </pic:pic>
              </a:graphicData>
            </a:graphic>
          </wp:inline>
        </w:drawing>
      </w:r>
    </w:p>
    <w:p w:rsidR="004E7758" w:rsidRDefault="004E7758"/>
    <w:p w:rsidR="004E7758" w:rsidRDefault="004E7758">
      <w:r>
        <w:t>Mit dem Speichern des Fensters werden die Daten automatisch in die jeweiligen Ordner verteilt.</w:t>
      </w:r>
    </w:p>
    <w:p w:rsidR="004E7758" w:rsidRDefault="004E7758"/>
    <w:p w:rsidR="004E7758" w:rsidRDefault="00C55A5F">
      <w:r w:rsidRPr="00E416B5">
        <w:rPr>
          <w:noProof/>
          <w:lang w:val="de-DE"/>
        </w:rPr>
        <w:drawing>
          <wp:inline distT="0" distB="0" distL="0" distR="0">
            <wp:extent cx="3133725" cy="1381125"/>
            <wp:effectExtent l="0" t="0" r="0" b="0"/>
            <wp:docPr id="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33725" cy="1381125"/>
                    </a:xfrm>
                    <a:prstGeom prst="rect">
                      <a:avLst/>
                    </a:prstGeom>
                    <a:noFill/>
                    <a:ln>
                      <a:noFill/>
                    </a:ln>
                  </pic:spPr>
                </pic:pic>
              </a:graphicData>
            </a:graphic>
          </wp:inline>
        </w:drawing>
      </w:r>
    </w:p>
    <w:p w:rsidR="0016253F" w:rsidRDefault="0016253F"/>
    <w:p w:rsidR="008B4DAE" w:rsidRDefault="008B4DAE">
      <w:pPr>
        <w:pStyle w:val="berschrift3"/>
      </w:pPr>
      <w:bookmarkStart w:id="10" w:name="_Toc478120916"/>
      <w:r>
        <w:t xml:space="preserve">Einrichtung des </w:t>
      </w:r>
      <w:r w:rsidR="00F76E99">
        <w:t>WinLine Server</w:t>
      </w:r>
      <w:r>
        <w:t xml:space="preserve"> ungleich WinLine Server</w:t>
      </w:r>
      <w:bookmarkEnd w:id="10"/>
    </w:p>
    <w:p w:rsidR="008B4DAE" w:rsidRDefault="008B4DAE"/>
    <w:p w:rsidR="008B4DAE" w:rsidRDefault="008B4DAE">
      <w:r>
        <w:t>Im Zuge des Installations</w:t>
      </w:r>
      <w:r w:rsidR="00DC3D61">
        <w:t xml:space="preserve"> W</w:t>
      </w:r>
      <w:r>
        <w:t>izards (MSM/Installations</w:t>
      </w:r>
      <w:r w:rsidR="00DC3D61">
        <w:t xml:space="preserve"> </w:t>
      </w:r>
      <w:r>
        <w:t>Wizard) darf die Option "</w:t>
      </w:r>
      <w:r w:rsidR="00F76E99">
        <w:t>WinLine Server</w:t>
      </w:r>
      <w:r>
        <w:t xml:space="preserve"> einrichten" NICHT aktiviert werden.</w:t>
      </w:r>
    </w:p>
    <w:p w:rsidR="008B4DAE" w:rsidRDefault="008B4DAE"/>
    <w:p w:rsidR="008B4DAE" w:rsidRDefault="008B4DAE">
      <w:r>
        <w:t xml:space="preserve">Vielmehr muss das, durch die Installation entstandene EWL-Verzeichnis, als Unterordner jenes WinLine-Verzeichnisses, auf dem Rechner eingefügt werden der als </w:t>
      </w:r>
      <w:r w:rsidR="00F76E99">
        <w:t>WinLine Server</w:t>
      </w:r>
      <w:r>
        <w:t xml:space="preserve"> eingerichtet werden soll.</w:t>
      </w:r>
    </w:p>
    <w:p w:rsidR="008B4DAE" w:rsidRDefault="008B4DAE"/>
    <w:p w:rsidR="008B4DAE" w:rsidRDefault="008B4DAE">
      <w:r>
        <w:t xml:space="preserve">In weiterer Folge muss die Einrichtung der EWL über den ADMIN (auf jedem Rechner auf dem der </w:t>
      </w:r>
      <w:r w:rsidR="00F76E99">
        <w:t>WinLine Server</w:t>
      </w:r>
      <w:r>
        <w:t xml:space="preserve"> laufen soll) durchgeführt werden.</w:t>
      </w:r>
    </w:p>
    <w:p w:rsidR="00B25B9E" w:rsidRDefault="00B25B9E"/>
    <w:p w:rsidR="008B4DAE" w:rsidRDefault="00F76E99">
      <w:pPr>
        <w:pStyle w:val="berschrift3"/>
      </w:pPr>
      <w:bookmarkStart w:id="11" w:name="_Toc478120917"/>
      <w:r>
        <w:t>WinLine Server</w:t>
      </w:r>
      <w:r w:rsidR="008B4DAE">
        <w:t>dienst starten/beenden - Tray Anwendung</w:t>
      </w:r>
      <w:bookmarkEnd w:id="11"/>
    </w:p>
    <w:p w:rsidR="008B4DAE" w:rsidRDefault="008B4DAE">
      <w:pPr>
        <w:pStyle w:val="Menpunkt"/>
        <w:numPr>
          <w:ilvl w:val="0"/>
          <w:numId w:val="0"/>
        </w:numPr>
        <w:ind w:left="850" w:hanging="850"/>
        <w:rPr>
          <w:b w:val="0"/>
          <w:lang w:val="de-DE"/>
        </w:rPr>
      </w:pPr>
    </w:p>
    <w:p w:rsidR="008B4DAE" w:rsidRDefault="00F76E99" w:rsidP="00B25B9E">
      <w:pPr>
        <w:pStyle w:val="Aufzhlung"/>
      </w:pPr>
      <w:r>
        <w:t>WinLine Server</w:t>
      </w:r>
      <w:r w:rsidR="008B4DAE">
        <w:t xml:space="preserve"> Dienst</w:t>
      </w:r>
    </w:p>
    <w:p w:rsidR="008B4DAE" w:rsidRDefault="008B4DAE">
      <w:r>
        <w:t xml:space="preserve">Um den Serverdienst des </w:t>
      </w:r>
      <w:r w:rsidR="00F76E99">
        <w:t>WinLine Server</w:t>
      </w:r>
      <w:r>
        <w:t xml:space="preserve">s zu </w:t>
      </w:r>
      <w:r w:rsidR="00907002">
        <w:t>starten bzw. zu stoppen kann das</w:t>
      </w:r>
      <w:r>
        <w:t xml:space="preserve"> "</w:t>
      </w:r>
      <w:r w:rsidR="00907002">
        <w:t>Mesonic EWL Server Dienstprogramm</w:t>
      </w:r>
      <w:r>
        <w:t>" verwendet werden.</w:t>
      </w:r>
    </w:p>
    <w:p w:rsidR="008B4DAE" w:rsidRDefault="008B4DAE"/>
    <w:p w:rsidR="008B4DAE" w:rsidRDefault="00C55A5F">
      <w:r w:rsidRPr="00E416B5">
        <w:rPr>
          <w:noProof/>
          <w:lang w:val="de-DE"/>
        </w:rPr>
        <w:drawing>
          <wp:inline distT="0" distB="0" distL="0" distR="0">
            <wp:extent cx="6115050" cy="4238625"/>
            <wp:effectExtent l="0" t="0" r="0" b="0"/>
            <wp:docPr id="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5050" cy="4238625"/>
                    </a:xfrm>
                    <a:prstGeom prst="rect">
                      <a:avLst/>
                    </a:prstGeom>
                    <a:noFill/>
                    <a:ln>
                      <a:noFill/>
                    </a:ln>
                  </pic:spPr>
                </pic:pic>
              </a:graphicData>
            </a:graphic>
          </wp:inline>
        </w:drawing>
      </w:r>
    </w:p>
    <w:p w:rsidR="008B4DAE" w:rsidRDefault="008B4DAE"/>
    <w:p w:rsidR="008B4DAE" w:rsidRDefault="008B4DAE">
      <w:r>
        <w:t>Dieser kann im EWL Verzeichnis durch Ausführen der Datei "mesosvcwnd.exe" via "cmd.exe" gestartet werden.</w:t>
      </w:r>
    </w:p>
    <w:p w:rsidR="008B4DAE" w:rsidRDefault="008B4DAE"/>
    <w:p w:rsidR="008B4DAE" w:rsidRDefault="00C55A5F">
      <w:r w:rsidRPr="00E416B5">
        <w:rPr>
          <w:noProof/>
          <w:lang w:val="de-DE"/>
        </w:rPr>
        <w:drawing>
          <wp:inline distT="0" distB="0" distL="0" distR="0">
            <wp:extent cx="1504950" cy="361950"/>
            <wp:effectExtent l="0" t="0" r="0" b="0"/>
            <wp:docPr id="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04950" cy="361950"/>
                    </a:xfrm>
                    <a:prstGeom prst="rect">
                      <a:avLst/>
                    </a:prstGeom>
                    <a:noFill/>
                    <a:ln>
                      <a:noFill/>
                    </a:ln>
                  </pic:spPr>
                </pic:pic>
              </a:graphicData>
            </a:graphic>
          </wp:inline>
        </w:drawing>
      </w:r>
    </w:p>
    <w:p w:rsidR="008B4DAE" w:rsidRDefault="008B4DAE"/>
    <w:p w:rsidR="008B4DAE" w:rsidRDefault="008B4DAE">
      <w:r>
        <w:t>Dadurch wird das "</w:t>
      </w:r>
      <w:r w:rsidR="0034477C">
        <w:t>Mesonic EWL Server Dienstprogramm</w:t>
      </w:r>
      <w:r>
        <w:t xml:space="preserve">"-Symbol im Tray angezeigt. </w:t>
      </w:r>
    </w:p>
    <w:p w:rsidR="008B4DAE" w:rsidRDefault="008B4DAE"/>
    <w:p w:rsidR="008B4DAE" w:rsidRDefault="008B4DAE">
      <w:pPr>
        <w:pStyle w:val="BeispielAchtung"/>
      </w:pPr>
      <w:r>
        <w:t xml:space="preserve">Achtung: </w:t>
      </w:r>
    </w:p>
    <w:p w:rsidR="008B4DAE" w:rsidRDefault="008B4DAE">
      <w:r>
        <w:t xml:space="preserve">Damit der </w:t>
      </w:r>
      <w:r w:rsidR="00F76E99">
        <w:t>WinLine Server</w:t>
      </w:r>
      <w:r>
        <w:t xml:space="preserve"> über dieses Tray Icon gestartet werden kann ist es notwendig, dass der Dienst "Mesonic EWL Service Manager" vorhanden bzw. installiert ist.</w:t>
      </w:r>
    </w:p>
    <w:p w:rsidR="008B4DAE" w:rsidRDefault="008B4DAE"/>
    <w:p w:rsidR="008B4DAE" w:rsidRDefault="008B4DAE">
      <w:r>
        <w:t>Durch Anwählen des "</w:t>
      </w:r>
      <w:r w:rsidR="0034477C">
        <w:t>Mesonic EWL Server Dienstprogramm</w:t>
      </w:r>
      <w:r>
        <w:t xml:space="preserve">"-Symbols mit der rechten Maustaste kann der </w:t>
      </w:r>
      <w:r w:rsidR="00F76E99">
        <w:t>WinLine Server</w:t>
      </w:r>
      <w:r>
        <w:t xml:space="preserve"> (sowie der EWL Manager Dienst) gestartet bzw. beendet werden, oder es können die Server Info angezeigt werden:</w:t>
      </w:r>
    </w:p>
    <w:p w:rsidR="008B4DAE" w:rsidRDefault="008B4DAE"/>
    <w:p w:rsidR="008B4DAE" w:rsidRDefault="00C55A5F">
      <w:r w:rsidRPr="00E416B5">
        <w:rPr>
          <w:noProof/>
          <w:lang w:val="de-DE"/>
        </w:rPr>
        <w:drawing>
          <wp:inline distT="0" distB="0" distL="0" distR="0">
            <wp:extent cx="5895975" cy="4619625"/>
            <wp:effectExtent l="0" t="0" r="0" b="0"/>
            <wp:docPr id="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95975" cy="4619625"/>
                    </a:xfrm>
                    <a:prstGeom prst="rect">
                      <a:avLst/>
                    </a:prstGeom>
                    <a:noFill/>
                    <a:ln>
                      <a:noFill/>
                    </a:ln>
                  </pic:spPr>
                </pic:pic>
              </a:graphicData>
            </a:graphic>
          </wp:inline>
        </w:drawing>
      </w:r>
    </w:p>
    <w:p w:rsidR="008B4DAE" w:rsidRDefault="008B4DAE"/>
    <w:p w:rsidR="008B4DAE" w:rsidRDefault="008B4DAE">
      <w:pPr>
        <w:pStyle w:val="Eingabefeld"/>
      </w:pPr>
      <w:r>
        <w:t>Server starten</w:t>
      </w:r>
    </w:p>
    <w:p w:rsidR="008B4DAE" w:rsidRDefault="008B4DAE">
      <w:pPr>
        <w:pStyle w:val="Menpunkt"/>
        <w:numPr>
          <w:ilvl w:val="0"/>
          <w:numId w:val="0"/>
        </w:numPr>
        <w:ind w:left="850" w:hanging="850"/>
        <w:rPr>
          <w:b w:val="0"/>
          <w:lang w:val="de-DE"/>
        </w:rPr>
      </w:pPr>
      <w:r>
        <w:rPr>
          <w:b w:val="0"/>
          <w:lang w:val="de-DE"/>
        </w:rPr>
        <w:t xml:space="preserve">Mit diesem Eintrag wird der </w:t>
      </w:r>
      <w:r w:rsidR="00F76E99">
        <w:rPr>
          <w:b w:val="0"/>
          <w:lang w:val="de-DE"/>
        </w:rPr>
        <w:t>WinLine Server</w:t>
      </w:r>
      <w:r>
        <w:rPr>
          <w:b w:val="0"/>
          <w:lang w:val="de-DE"/>
        </w:rPr>
        <w:t xml:space="preserve"> gestartet.</w:t>
      </w:r>
    </w:p>
    <w:p w:rsidR="008B4DAE" w:rsidRDefault="008B4DAE"/>
    <w:p w:rsidR="008B4DAE" w:rsidRDefault="008B4DAE">
      <w:pPr>
        <w:pStyle w:val="Eingabefeld"/>
      </w:pPr>
      <w:r>
        <w:t>Server beenden</w:t>
      </w:r>
    </w:p>
    <w:p w:rsidR="008B4DAE" w:rsidRDefault="008B4DAE">
      <w:r>
        <w:t xml:space="preserve">Durch Auswählen dieses Eintrages wird der </w:t>
      </w:r>
      <w:r w:rsidR="0034477C">
        <w:t>WinLine Server</w:t>
      </w:r>
      <w:r>
        <w:t xml:space="preserve"> inkl. zugehörigem </w:t>
      </w:r>
      <w:r w:rsidR="0034477C">
        <w:t xml:space="preserve">Dienst </w:t>
      </w:r>
      <w:r>
        <w:t xml:space="preserve">beendet. D.h. nicht nur der </w:t>
      </w:r>
      <w:r w:rsidR="00F76E99">
        <w:t>WinLine Server</w:t>
      </w:r>
      <w:r>
        <w:t xml:space="preserve"> wird dabei gestoppt, sondern es wird immer der Service mit gestartet bzw. gestoppt, der automatisch den </w:t>
      </w:r>
      <w:r w:rsidR="00F76E99">
        <w:t>WinLine Server</w:t>
      </w:r>
      <w:r>
        <w:t xml:space="preserve"> startet.</w:t>
      </w:r>
    </w:p>
    <w:p w:rsidR="008B4DAE" w:rsidRDefault="008B4DAE"/>
    <w:p w:rsidR="008B4DAE" w:rsidRDefault="008B4DAE">
      <w:r>
        <w:t>D</w:t>
      </w:r>
      <w:r w:rsidR="00021685">
        <w:t>as</w:t>
      </w:r>
      <w:r>
        <w:t xml:space="preserve"> Icon wird mit dem Status "online" bzw. "offline" angezeigt.</w:t>
      </w:r>
    </w:p>
    <w:p w:rsidR="008B4DAE" w:rsidRDefault="008B4DAE"/>
    <w:p w:rsidR="008B4DAE" w:rsidRDefault="008B4DAE">
      <w:r>
        <w:t>Während des Start- bzw. Stoppvorgangs wird das Tray-Icon ebenfalls aktualisiert.</w:t>
      </w:r>
    </w:p>
    <w:p w:rsidR="008B4DAE" w:rsidRDefault="008B4DAE"/>
    <w:p w:rsidR="008B4DAE" w:rsidRDefault="008B4DAE">
      <w:pPr>
        <w:pStyle w:val="Eingabefeld"/>
      </w:pPr>
      <w:r>
        <w:t xml:space="preserve">Serveraktivitäten protokollieren: </w:t>
      </w:r>
    </w:p>
    <w:p w:rsidR="008B4DAE" w:rsidRDefault="008B4DAE">
      <w:r>
        <w:t>Alle Serveraktivitäten werden automatisch in die Datei "mesoserver.log" im Verzeichnis</w:t>
      </w:r>
      <w:r w:rsidR="0034477C">
        <w:t xml:space="preserve"> "EWL"</w:t>
      </w:r>
      <w:r>
        <w:t xml:space="preserve"> gespeichert.</w:t>
      </w:r>
    </w:p>
    <w:p w:rsidR="00C631D2" w:rsidRDefault="00C631D2"/>
    <w:p w:rsidR="00995082" w:rsidRDefault="00995082" w:rsidP="00995082">
      <w:pPr>
        <w:pStyle w:val="berschrift2"/>
        <w:numPr>
          <w:ilvl w:val="1"/>
          <w:numId w:val="12"/>
        </w:numPr>
        <w:ind w:left="851" w:hanging="851"/>
      </w:pPr>
      <w:bookmarkStart w:id="12" w:name="_Toc346015190"/>
      <w:bookmarkStart w:id="13" w:name="_Toc478120918"/>
      <w:r>
        <w:t>Benutzerarten</w:t>
      </w:r>
      <w:bookmarkEnd w:id="12"/>
      <w:bookmarkEnd w:id="13"/>
    </w:p>
    <w:p w:rsidR="00995082" w:rsidRDefault="00995082" w:rsidP="00995082"/>
    <w:p w:rsidR="00A73266" w:rsidRDefault="009D4BA5" w:rsidP="00995082">
      <w:r>
        <w:t xml:space="preserve">Zwei Benutzervarianten kommen bei der Verwendung von </w:t>
      </w:r>
      <w:r w:rsidR="00F76E99">
        <w:t>WinLine mobile</w:t>
      </w:r>
      <w:r>
        <w:t xml:space="preserve"> vor.</w:t>
      </w:r>
    </w:p>
    <w:p w:rsidR="00544CF5" w:rsidRDefault="00544CF5" w:rsidP="00995082"/>
    <w:p w:rsidR="00F6657A" w:rsidRDefault="00F76E99" w:rsidP="00995082">
      <w:pPr>
        <w:pStyle w:val="berschrift3"/>
        <w:numPr>
          <w:ilvl w:val="2"/>
          <w:numId w:val="12"/>
        </w:numPr>
        <w:ind w:left="992" w:hanging="992"/>
      </w:pPr>
      <w:bookmarkStart w:id="14" w:name="_Toc478120919"/>
      <w:bookmarkStart w:id="15" w:name="_Toc346015191"/>
      <w:r>
        <w:t>WinLine mobile</w:t>
      </w:r>
      <w:r w:rsidR="00F6657A">
        <w:t xml:space="preserve"> Benutzer</w:t>
      </w:r>
      <w:bookmarkEnd w:id="14"/>
    </w:p>
    <w:p w:rsidR="00F6657A" w:rsidRDefault="00F6657A" w:rsidP="00F6657A"/>
    <w:p w:rsidR="00A73266" w:rsidRDefault="00A73266" w:rsidP="00A73266">
      <w:r>
        <w:t xml:space="preserve">Um einem Benutzer einen Zugang zur </w:t>
      </w:r>
      <w:r w:rsidR="00F76E99">
        <w:t>WinLine mobile</w:t>
      </w:r>
      <w:r>
        <w:t xml:space="preserve"> zu ermöglichen, ist dieser als </w:t>
      </w:r>
      <w:r w:rsidR="0077671D">
        <w:t>WinLine mobile</w:t>
      </w:r>
      <w:r>
        <w:t>-Benutzer einzurichten.</w:t>
      </w:r>
    </w:p>
    <w:p w:rsidR="00A73266" w:rsidRDefault="00A73266" w:rsidP="00F6657A"/>
    <w:p w:rsidR="00F6657A" w:rsidRDefault="00F6657A" w:rsidP="00F6657A">
      <w:r>
        <w:t xml:space="preserve">Im Admin der WinLine ist die </w:t>
      </w:r>
      <w:r w:rsidR="00C7484B">
        <w:t>B</w:t>
      </w:r>
      <w:r>
        <w:t>enutzeranlage über</w:t>
      </w:r>
    </w:p>
    <w:p w:rsidR="00F6657A" w:rsidRPr="00C7484B" w:rsidRDefault="00F6657A" w:rsidP="00C7484B">
      <w:pPr>
        <w:pStyle w:val="Menpunkt"/>
        <w:numPr>
          <w:ilvl w:val="0"/>
          <w:numId w:val="1"/>
        </w:numPr>
        <w:rPr>
          <w:lang w:val="de-DE"/>
        </w:rPr>
      </w:pPr>
      <w:r w:rsidRPr="00C7484B">
        <w:rPr>
          <w:lang w:val="de-DE"/>
        </w:rPr>
        <w:t>Benutzer</w:t>
      </w:r>
    </w:p>
    <w:p w:rsidR="00F6657A" w:rsidRPr="00C7484B" w:rsidRDefault="00F6657A" w:rsidP="00C7484B">
      <w:pPr>
        <w:pStyle w:val="Menpunkt"/>
        <w:numPr>
          <w:ilvl w:val="0"/>
          <w:numId w:val="1"/>
        </w:numPr>
        <w:rPr>
          <w:lang w:val="de-DE"/>
        </w:rPr>
      </w:pPr>
      <w:r w:rsidRPr="00C7484B">
        <w:rPr>
          <w:lang w:val="de-DE"/>
        </w:rPr>
        <w:t>Benutzeranlage</w:t>
      </w:r>
    </w:p>
    <w:p w:rsidR="00C7484B" w:rsidRDefault="00C7484B" w:rsidP="00F6657A">
      <w:r>
        <w:t xml:space="preserve">zu öffnen, den Benutzer im Register </w:t>
      </w:r>
      <w:r w:rsidR="00B25B9E">
        <w:t>"</w:t>
      </w:r>
      <w:r>
        <w:t>Stammdaten</w:t>
      </w:r>
      <w:r w:rsidR="00B25B9E">
        <w:t>"</w:t>
      </w:r>
      <w:r>
        <w:t xml:space="preserve"> zu selektieren und bei </w:t>
      </w:r>
      <w:r w:rsidR="00B25B9E">
        <w:t>"</w:t>
      </w:r>
      <w:r w:rsidR="0034477C">
        <w:t>MWL</w:t>
      </w:r>
      <w:r>
        <w:t xml:space="preserve"> Benutzer</w:t>
      </w:r>
      <w:r w:rsidR="00B25B9E">
        <w:t>"</w:t>
      </w:r>
      <w:r>
        <w:t xml:space="preserve"> einen Haken zu setzen. Nach dem Abspeichern mit dem OK-Button hat dieser Benutzer Zugriff auf die </w:t>
      </w:r>
      <w:r w:rsidR="00F76E99">
        <w:t>WinLine mobile</w:t>
      </w:r>
      <w:r>
        <w:t>.</w:t>
      </w:r>
    </w:p>
    <w:p w:rsidR="0034477C" w:rsidRDefault="0034477C" w:rsidP="00F6657A"/>
    <w:p w:rsidR="0034477C" w:rsidRDefault="00C55A5F" w:rsidP="00F6657A">
      <w:r w:rsidRPr="00CC1654">
        <w:rPr>
          <w:noProof/>
          <w:lang w:val="de-DE"/>
        </w:rPr>
        <w:drawing>
          <wp:inline distT="0" distB="0" distL="0" distR="0">
            <wp:extent cx="6124575" cy="3067050"/>
            <wp:effectExtent l="0" t="0" r="0" b="0"/>
            <wp:docPr id="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4575" cy="3067050"/>
                    </a:xfrm>
                    <a:prstGeom prst="rect">
                      <a:avLst/>
                    </a:prstGeom>
                    <a:noFill/>
                    <a:ln>
                      <a:noFill/>
                    </a:ln>
                  </pic:spPr>
                </pic:pic>
              </a:graphicData>
            </a:graphic>
          </wp:inline>
        </w:drawing>
      </w:r>
    </w:p>
    <w:p w:rsidR="00544CF5" w:rsidRDefault="00544CF5" w:rsidP="00F6657A"/>
    <w:p w:rsidR="00C7484B" w:rsidRPr="00C7484B" w:rsidRDefault="00C7484B" w:rsidP="00C7484B">
      <w:pPr>
        <w:pStyle w:val="berschrift3"/>
        <w:numPr>
          <w:ilvl w:val="2"/>
          <w:numId w:val="12"/>
        </w:numPr>
        <w:ind w:left="992" w:hanging="992"/>
      </w:pPr>
      <w:bookmarkStart w:id="16" w:name="_Toc478120920"/>
      <w:r>
        <w:t>Schattenbenutzer</w:t>
      </w:r>
      <w:bookmarkEnd w:id="16"/>
    </w:p>
    <w:bookmarkEnd w:id="15"/>
    <w:p w:rsidR="00995082" w:rsidRDefault="00995082" w:rsidP="00995082">
      <w:pPr>
        <w:rPr>
          <w:highlight w:val="yellow"/>
        </w:rPr>
      </w:pPr>
    </w:p>
    <w:p w:rsidR="00995082" w:rsidRDefault="00995082" w:rsidP="00995082">
      <w:r>
        <w:t xml:space="preserve">Ein Benutzer kann in der CWL und parallel dazu in der </w:t>
      </w:r>
      <w:r w:rsidR="00F76E99">
        <w:t>WinLine mobile</w:t>
      </w:r>
      <w:r>
        <w:t xml:space="preserve"> angemeldet sein. In der </w:t>
      </w:r>
      <w:r w:rsidR="00F76E99">
        <w:t>WinLine mobile</w:t>
      </w:r>
      <w:r>
        <w:t xml:space="preserve"> agiert dieser als Schattenuser.</w:t>
      </w:r>
    </w:p>
    <w:p w:rsidR="00544CF5" w:rsidRDefault="00544CF5" w:rsidP="00995082"/>
    <w:p w:rsidR="00995082" w:rsidRDefault="00C7484B" w:rsidP="00995082">
      <w:pPr>
        <w:pStyle w:val="berschrift2"/>
        <w:numPr>
          <w:ilvl w:val="1"/>
          <w:numId w:val="12"/>
        </w:numPr>
        <w:ind w:left="851" w:hanging="851"/>
      </w:pPr>
      <w:bookmarkStart w:id="17" w:name="_Toc478120921"/>
      <w:r>
        <w:t>Zugriff via Browser und via App</w:t>
      </w:r>
      <w:bookmarkEnd w:id="17"/>
    </w:p>
    <w:p w:rsidR="00995082" w:rsidRDefault="00995082" w:rsidP="00995082"/>
    <w:p w:rsidR="00995082" w:rsidRDefault="00995082" w:rsidP="00995082">
      <w:r>
        <w:t xml:space="preserve">Zum Aufruf der </w:t>
      </w:r>
      <w:r w:rsidR="00F76E99">
        <w:t>WinLine mobile</w:t>
      </w:r>
      <w:r>
        <w:t xml:space="preserve"> via Browser werden die IP und der bei der Einrichtung hinterlegte HTTP-Port als Adresse angegeben mit dem Zusatz "/</w:t>
      </w:r>
      <w:r w:rsidR="00B25B9E">
        <w:t>MWL</w:t>
      </w:r>
      <w:r>
        <w:t>".</w:t>
      </w:r>
    </w:p>
    <w:p w:rsidR="00995082" w:rsidRDefault="00995082" w:rsidP="00995082">
      <w:pPr>
        <w:pStyle w:val="BeispielAchtung"/>
      </w:pPr>
      <w:r>
        <w:t>Beispiel:</w:t>
      </w:r>
    </w:p>
    <w:p w:rsidR="00995082" w:rsidRDefault="00995082" w:rsidP="00995082">
      <w:r>
        <w:t>http://192.168.XXX.XXX:82/</w:t>
      </w:r>
      <w:r w:rsidR="00B25B9E">
        <w:t>MWL</w:t>
      </w:r>
    </w:p>
    <w:p w:rsidR="00995082" w:rsidRDefault="00995082" w:rsidP="00995082"/>
    <w:p w:rsidR="00995082" w:rsidRDefault="00995082" w:rsidP="00995082">
      <w:r>
        <w:t xml:space="preserve">Zum Aufruf der </w:t>
      </w:r>
      <w:r w:rsidR="00F76E99">
        <w:t>WinLine mobile</w:t>
      </w:r>
      <w:r>
        <w:t xml:space="preserve"> via App </w:t>
      </w:r>
      <w:r w:rsidR="00DC3D61">
        <w:t xml:space="preserve">kann diese über den App Store unter iOS oder den Play Store unter Android geladen werden. </w:t>
      </w:r>
    </w:p>
    <w:p w:rsidR="00995082" w:rsidRDefault="00995082" w:rsidP="00995082"/>
    <w:p w:rsidR="00995082" w:rsidRDefault="00C55A5F" w:rsidP="00995082">
      <w:r w:rsidRPr="00E416B5">
        <w:rPr>
          <w:noProof/>
          <w:lang w:val="de-DE"/>
        </w:rPr>
        <w:drawing>
          <wp:inline distT="0" distB="0" distL="0" distR="0">
            <wp:extent cx="3448050" cy="4619625"/>
            <wp:effectExtent l="0" t="0" r="0" b="0"/>
            <wp:docPr id="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48050" cy="4619625"/>
                    </a:xfrm>
                    <a:prstGeom prst="rect">
                      <a:avLst/>
                    </a:prstGeom>
                    <a:noFill/>
                    <a:ln>
                      <a:noFill/>
                    </a:ln>
                  </pic:spPr>
                </pic:pic>
              </a:graphicData>
            </a:graphic>
          </wp:inline>
        </w:drawing>
      </w:r>
    </w:p>
    <w:p w:rsidR="00995082" w:rsidRDefault="00DC3D61" w:rsidP="00995082">
      <w:r>
        <w:t xml:space="preserve">Bei der Suche nach WinLine mobile wird die App "WinLine mobile" im App Store gefunden. Hier werden neben Detailinformationen, die Version etc. angezeigt. </w:t>
      </w:r>
    </w:p>
    <w:p w:rsidR="00995082" w:rsidRDefault="00995082" w:rsidP="00995082"/>
    <w:p w:rsidR="00995082" w:rsidRDefault="00C55A5F" w:rsidP="00995082">
      <w:r w:rsidRPr="00911E37">
        <w:rPr>
          <w:noProof/>
          <w:lang w:val="de-DE"/>
        </w:rPr>
        <w:drawing>
          <wp:inline distT="0" distB="0" distL="0" distR="0">
            <wp:extent cx="3467100" cy="4600575"/>
            <wp:effectExtent l="0" t="0" r="0" b="0"/>
            <wp:docPr id="18" name="Bild 18" descr="mw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wl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67100" cy="4600575"/>
                    </a:xfrm>
                    <a:prstGeom prst="rect">
                      <a:avLst/>
                    </a:prstGeom>
                    <a:noFill/>
                    <a:ln>
                      <a:noFill/>
                    </a:ln>
                  </pic:spPr>
                </pic:pic>
              </a:graphicData>
            </a:graphic>
          </wp:inline>
        </w:drawing>
      </w:r>
    </w:p>
    <w:p w:rsidR="00995082" w:rsidRDefault="00995082" w:rsidP="00995082"/>
    <w:p w:rsidR="00995082" w:rsidRDefault="00DC3D61" w:rsidP="00995082">
      <w:r>
        <w:t xml:space="preserve">Von dort aus kann die WinLine mobile am mobilen Endgerät installiert werden. </w:t>
      </w:r>
    </w:p>
    <w:p w:rsidR="00995082" w:rsidRDefault="00995082" w:rsidP="00995082"/>
    <w:p w:rsidR="00995082" w:rsidRDefault="00DC3D61" w:rsidP="00995082">
      <w:r>
        <w:t>Nach der Installation wird diese als Icon am Bildschirm des mobilen En</w:t>
      </w:r>
      <w:r w:rsidR="00B25B9E">
        <w:t>d</w:t>
      </w:r>
      <w:r>
        <w:t xml:space="preserve">geräts - hier anhand von iOS - angezeigt. </w:t>
      </w:r>
    </w:p>
    <w:p w:rsidR="00995082" w:rsidRDefault="00995082" w:rsidP="00995082"/>
    <w:p w:rsidR="00995082" w:rsidRDefault="00C55A5F" w:rsidP="00995082">
      <w:r w:rsidRPr="00E416B5">
        <w:rPr>
          <w:noProof/>
          <w:lang w:val="de-DE"/>
        </w:rPr>
        <w:drawing>
          <wp:inline distT="0" distB="0" distL="0" distR="0">
            <wp:extent cx="3457575" cy="4600575"/>
            <wp:effectExtent l="0" t="0" r="0" b="0"/>
            <wp:docPr id="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57575" cy="4600575"/>
                    </a:xfrm>
                    <a:prstGeom prst="rect">
                      <a:avLst/>
                    </a:prstGeom>
                    <a:noFill/>
                    <a:ln>
                      <a:noFill/>
                    </a:ln>
                  </pic:spPr>
                </pic:pic>
              </a:graphicData>
            </a:graphic>
          </wp:inline>
        </w:drawing>
      </w:r>
    </w:p>
    <w:p w:rsidR="00995082" w:rsidRDefault="00995082" w:rsidP="00995082"/>
    <w:p w:rsidR="00995082" w:rsidRDefault="00995082" w:rsidP="00995082">
      <w:r>
        <w:t xml:space="preserve">Beim Öffnen der soeben installierten </w:t>
      </w:r>
      <w:r w:rsidR="00F76E99">
        <w:t>WinLine mobile</w:t>
      </w:r>
      <w:r>
        <w:t xml:space="preserve"> Applikation </w:t>
      </w:r>
      <w:r w:rsidR="00533C98">
        <w:t xml:space="preserve">kann </w:t>
      </w:r>
      <w:r>
        <w:t xml:space="preserve">zwischen Demo- und Vollversion </w:t>
      </w:r>
      <w:r w:rsidR="00533C98">
        <w:t>ge</w:t>
      </w:r>
      <w:r>
        <w:t>wähl</w:t>
      </w:r>
      <w:r w:rsidR="00533C98">
        <w:t>t werden</w:t>
      </w:r>
      <w:r>
        <w:t xml:space="preserve">. </w:t>
      </w:r>
    </w:p>
    <w:p w:rsidR="00533C98" w:rsidRDefault="00533C98" w:rsidP="00995082"/>
    <w:p w:rsidR="00DC3D61" w:rsidRPr="00C7484B" w:rsidRDefault="00DC3D61" w:rsidP="00DC3D61">
      <w:pPr>
        <w:pStyle w:val="berschrift3"/>
        <w:numPr>
          <w:ilvl w:val="2"/>
          <w:numId w:val="12"/>
        </w:numPr>
        <w:ind w:left="992" w:hanging="992"/>
      </w:pPr>
      <w:bookmarkStart w:id="18" w:name="_Toc478120922"/>
      <w:r>
        <w:t>Die ersten Schritte in der APP unter Android</w:t>
      </w:r>
      <w:bookmarkEnd w:id="18"/>
    </w:p>
    <w:p w:rsidR="00DC3D61" w:rsidRDefault="00DC3D61" w:rsidP="00995082"/>
    <w:p w:rsidR="00533C98" w:rsidRDefault="00533C98" w:rsidP="00995082">
      <w:r>
        <w:t>Unter Android wird die Info-Seite ausgegeben.</w:t>
      </w:r>
    </w:p>
    <w:p w:rsidR="00995082" w:rsidRDefault="00995082" w:rsidP="00995082"/>
    <w:p w:rsidR="00995082" w:rsidRDefault="00C55A5F" w:rsidP="00995082">
      <w:pPr>
        <w:pStyle w:val="Menpunkt"/>
        <w:numPr>
          <w:ilvl w:val="0"/>
          <w:numId w:val="0"/>
        </w:numPr>
      </w:pPr>
      <w:r w:rsidRPr="007A7B28">
        <w:rPr>
          <w:noProof/>
          <w:lang w:val="de-DE"/>
        </w:rPr>
        <w:drawing>
          <wp:inline distT="0" distB="0" distL="0" distR="0">
            <wp:extent cx="2009775" cy="3524250"/>
            <wp:effectExtent l="0" t="0" r="0" b="0"/>
            <wp:docPr id="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09775" cy="3524250"/>
                    </a:xfrm>
                    <a:prstGeom prst="rect">
                      <a:avLst/>
                    </a:prstGeom>
                    <a:noFill/>
                    <a:ln>
                      <a:noFill/>
                    </a:ln>
                  </pic:spPr>
                </pic:pic>
              </a:graphicData>
            </a:graphic>
          </wp:inline>
        </w:drawing>
      </w:r>
    </w:p>
    <w:p w:rsidR="00995082" w:rsidRDefault="00995082" w:rsidP="00995082"/>
    <w:p w:rsidR="00995082" w:rsidRDefault="00995082" w:rsidP="00995082">
      <w:r>
        <w:t xml:space="preserve">Um die Vollversion aus einem externen Netzwerk auf zu rufen, können Sie den Pfad zu Ihrem </w:t>
      </w:r>
      <w:r w:rsidR="00F76E99">
        <w:t>WinLine Server</w:t>
      </w:r>
      <w:r>
        <w:t xml:space="preserve"> jederzeit in den Einstellungen ändern.</w:t>
      </w:r>
    </w:p>
    <w:p w:rsidR="00995082" w:rsidRDefault="00995082" w:rsidP="00995082"/>
    <w:p w:rsidR="00995082" w:rsidRDefault="00C55A5F" w:rsidP="00995082">
      <w:pPr>
        <w:rPr>
          <w:noProof/>
          <w:lang w:val="de-DE"/>
        </w:rPr>
      </w:pPr>
      <w:r w:rsidRPr="007A7B28">
        <w:rPr>
          <w:noProof/>
          <w:lang w:val="de-DE"/>
        </w:rPr>
        <w:drawing>
          <wp:inline distT="0" distB="0" distL="0" distR="0">
            <wp:extent cx="2009775" cy="3390900"/>
            <wp:effectExtent l="0" t="0" r="0" b="0"/>
            <wp:docPr id="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7" cstate="print">
                      <a:extLst>
                        <a:ext uri="{28A0092B-C50C-407E-A947-70E740481C1C}">
                          <a14:useLocalDpi xmlns:a14="http://schemas.microsoft.com/office/drawing/2010/main" val="0"/>
                        </a:ext>
                      </a:extLst>
                    </a:blip>
                    <a:srcRect t="4033" b="604"/>
                    <a:stretch>
                      <a:fillRect/>
                    </a:stretch>
                  </pic:blipFill>
                  <pic:spPr bwMode="auto">
                    <a:xfrm>
                      <a:off x="0" y="0"/>
                      <a:ext cx="2009775" cy="3390900"/>
                    </a:xfrm>
                    <a:prstGeom prst="rect">
                      <a:avLst/>
                    </a:prstGeom>
                    <a:noFill/>
                    <a:ln>
                      <a:noFill/>
                    </a:ln>
                  </pic:spPr>
                </pic:pic>
              </a:graphicData>
            </a:graphic>
          </wp:inline>
        </w:drawing>
      </w:r>
    </w:p>
    <w:p w:rsidR="00995082" w:rsidRDefault="00995082" w:rsidP="00995082">
      <w:pPr>
        <w:rPr>
          <w:noProof/>
          <w:lang w:val="de-DE"/>
        </w:rPr>
      </w:pPr>
    </w:p>
    <w:p w:rsidR="00995082" w:rsidRDefault="00C55A5F" w:rsidP="00995082">
      <w:r w:rsidRPr="007A7B28">
        <w:rPr>
          <w:noProof/>
          <w:lang w:val="de-DE"/>
        </w:rPr>
        <w:drawing>
          <wp:inline distT="0" distB="0" distL="0" distR="0">
            <wp:extent cx="2009775" cy="3267075"/>
            <wp:effectExtent l="0" t="0" r="0" b="0"/>
            <wp:docPr id="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09775" cy="3267075"/>
                    </a:xfrm>
                    <a:prstGeom prst="rect">
                      <a:avLst/>
                    </a:prstGeom>
                    <a:noFill/>
                    <a:ln>
                      <a:noFill/>
                    </a:ln>
                  </pic:spPr>
                </pic:pic>
              </a:graphicData>
            </a:graphic>
          </wp:inline>
        </w:drawing>
      </w:r>
    </w:p>
    <w:p w:rsidR="00995082" w:rsidRDefault="00995082" w:rsidP="00995082"/>
    <w:p w:rsidR="00995082" w:rsidRDefault="00995082" w:rsidP="00995082">
      <w:r>
        <w:t xml:space="preserve">Unter </w:t>
      </w:r>
      <w:r w:rsidR="00F76E99">
        <w:t>WinLine mobile</w:t>
      </w:r>
      <w:r>
        <w:t xml:space="preserve"> URL kann der jeweilige Pfad zum </w:t>
      </w:r>
      <w:r w:rsidR="00F76E99">
        <w:t>WinLine Server</w:t>
      </w:r>
      <w:r>
        <w:t xml:space="preserve"> mit dem Zusatz </w:t>
      </w:r>
      <w:r w:rsidR="00B25B9E">
        <w:t>"</w:t>
      </w:r>
      <w:r>
        <w:t>/</w:t>
      </w:r>
      <w:r w:rsidR="00F76E99">
        <w:t>WinLine mobile</w:t>
      </w:r>
      <w:r w:rsidR="00B25B9E">
        <w:t>"</w:t>
      </w:r>
      <w:r>
        <w:t xml:space="preserve"> hinterlegt werden.</w:t>
      </w:r>
    </w:p>
    <w:p w:rsidR="00995082" w:rsidRDefault="00995082" w:rsidP="00995082">
      <w:pPr>
        <w:pStyle w:val="BeispielAchtung"/>
      </w:pPr>
      <w:r>
        <w:t>Beispiel:</w:t>
      </w:r>
    </w:p>
    <w:p w:rsidR="00995082" w:rsidRDefault="00995082" w:rsidP="00995082">
      <w:r>
        <w:t>http://192.168.XXX.XXX:82/</w:t>
      </w:r>
      <w:r w:rsidR="00B25B9E">
        <w:t>MWL</w:t>
      </w:r>
    </w:p>
    <w:p w:rsidR="00995082" w:rsidRDefault="00995082" w:rsidP="00995082"/>
    <w:p w:rsidR="00995082" w:rsidRDefault="00C55A5F" w:rsidP="00995082">
      <w:pPr>
        <w:rPr>
          <w:noProof/>
          <w:lang w:val="de-DE"/>
        </w:rPr>
      </w:pPr>
      <w:r w:rsidRPr="005105CF">
        <w:rPr>
          <w:noProof/>
          <w:lang w:val="de-DE"/>
        </w:rPr>
        <w:drawing>
          <wp:inline distT="0" distB="0" distL="0" distR="0">
            <wp:extent cx="2038350" cy="3638550"/>
            <wp:effectExtent l="0" t="0" r="0" b="0"/>
            <wp:docPr id="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38350" cy="3638550"/>
                    </a:xfrm>
                    <a:prstGeom prst="rect">
                      <a:avLst/>
                    </a:prstGeom>
                    <a:noFill/>
                    <a:ln>
                      <a:noFill/>
                    </a:ln>
                  </pic:spPr>
                </pic:pic>
              </a:graphicData>
            </a:graphic>
          </wp:inline>
        </w:drawing>
      </w:r>
      <w:bookmarkStart w:id="19" w:name="_Einstieg_in_die"/>
      <w:bookmarkEnd w:id="19"/>
    </w:p>
    <w:p w:rsidR="00DC3D61" w:rsidRDefault="00DC3D61" w:rsidP="00DC3D61">
      <w:pPr>
        <w:rPr>
          <w:noProof/>
          <w:lang w:val="de-DE"/>
        </w:rPr>
      </w:pPr>
    </w:p>
    <w:p w:rsidR="00DC3D61" w:rsidRPr="00C7484B" w:rsidRDefault="00DC3D61" w:rsidP="00DC3D61">
      <w:pPr>
        <w:pStyle w:val="berschrift3"/>
        <w:numPr>
          <w:ilvl w:val="2"/>
          <w:numId w:val="12"/>
        </w:numPr>
        <w:ind w:left="992" w:hanging="992"/>
      </w:pPr>
      <w:bookmarkStart w:id="20" w:name="_Toc478120923"/>
      <w:r>
        <w:t>Die ersten Schritte in der APP unter iOS</w:t>
      </w:r>
      <w:bookmarkEnd w:id="20"/>
    </w:p>
    <w:p w:rsidR="00DC3D61" w:rsidRPr="00DC3D61" w:rsidRDefault="00DC3D61" w:rsidP="00DC3D61">
      <w:pPr>
        <w:rPr>
          <w:noProof/>
        </w:rPr>
      </w:pPr>
    </w:p>
    <w:p w:rsidR="00533C98" w:rsidRDefault="00533C98" w:rsidP="00995082">
      <w:pPr>
        <w:rPr>
          <w:noProof/>
          <w:lang w:val="de-DE"/>
        </w:rPr>
      </w:pPr>
      <w:r>
        <w:rPr>
          <w:noProof/>
          <w:lang w:val="de-DE"/>
        </w:rPr>
        <w:t xml:space="preserve">Unter iOS wird nach der Installation sofort der Login-Schirm mit der Demoversion angezeigt. </w:t>
      </w:r>
    </w:p>
    <w:p w:rsidR="00533C98" w:rsidRDefault="00533C98" w:rsidP="00995082">
      <w:pPr>
        <w:rPr>
          <w:noProof/>
          <w:lang w:val="de-DE"/>
        </w:rPr>
      </w:pPr>
    </w:p>
    <w:p w:rsidR="00533C98" w:rsidRDefault="00C55A5F" w:rsidP="00995082">
      <w:r>
        <w:rPr>
          <w:noProof/>
          <w:lang w:val="de-DE"/>
        </w:rPr>
        <w:drawing>
          <wp:inline distT="0" distB="0" distL="0" distR="0">
            <wp:extent cx="3467100" cy="4619625"/>
            <wp:effectExtent l="0" t="0" r="0" b="0"/>
            <wp:docPr id="25" name="Bild 25" descr="cid:99fe82bc-3603-4363-bcbc-4490776b883a@mesonic.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id:99fe82bc-3603-4363-bcbc-4490776b883a@mesonic.com"/>
                    <pic:cNvPicPr>
                      <a:picLocks noChangeAspect="1" noChangeArrowheads="1"/>
                    </pic:cNvPicPr>
                  </pic:nvPicPr>
                  <pic:blipFill>
                    <a:blip r:embed="rId30" r:link="rId31" cstate="print">
                      <a:extLst>
                        <a:ext uri="{28A0092B-C50C-407E-A947-70E740481C1C}">
                          <a14:useLocalDpi xmlns:a14="http://schemas.microsoft.com/office/drawing/2010/main" val="0"/>
                        </a:ext>
                      </a:extLst>
                    </a:blip>
                    <a:srcRect/>
                    <a:stretch>
                      <a:fillRect/>
                    </a:stretch>
                  </pic:blipFill>
                  <pic:spPr bwMode="auto">
                    <a:xfrm>
                      <a:off x="0" y="0"/>
                      <a:ext cx="3467100" cy="4619625"/>
                    </a:xfrm>
                    <a:prstGeom prst="rect">
                      <a:avLst/>
                    </a:prstGeom>
                    <a:noFill/>
                    <a:ln>
                      <a:noFill/>
                    </a:ln>
                  </pic:spPr>
                </pic:pic>
              </a:graphicData>
            </a:graphic>
          </wp:inline>
        </w:drawing>
      </w:r>
    </w:p>
    <w:p w:rsidR="00533C98" w:rsidRDefault="00533C98" w:rsidP="00995082"/>
    <w:p w:rsidR="00533C98" w:rsidRDefault="00533C98" w:rsidP="00995082">
      <w:pPr>
        <w:rPr>
          <w:noProof/>
          <w:lang w:val="de-DE"/>
        </w:rPr>
      </w:pPr>
      <w:r>
        <w:t>Unter den Einstellungen von iOS kann die URL auf die Vollversion umgestellt werden indem die jeweilige URL der WinLine Servers hinterlegt wird.</w:t>
      </w:r>
    </w:p>
    <w:p w:rsidR="00533C98" w:rsidRDefault="00C55A5F" w:rsidP="00995082">
      <w:pPr>
        <w:rPr>
          <w:noProof/>
          <w:lang w:val="de-DE"/>
        </w:rPr>
      </w:pPr>
      <w:r>
        <w:rPr>
          <w:noProof/>
          <w:lang w:val="de-DE"/>
        </w:rPr>
        <w:drawing>
          <wp:inline distT="0" distB="0" distL="0" distR="0">
            <wp:extent cx="3495675" cy="4657725"/>
            <wp:effectExtent l="0" t="0" r="0" b="0"/>
            <wp:docPr id="26" name="Bild 26" descr="cid:ab9ac169-36d2-49bd-a9e3-a7a21a529e9f@mesonic.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id:ab9ac169-36d2-49bd-a9e3-a7a21a529e9f@mesonic.com"/>
                    <pic:cNvPicPr>
                      <a:picLocks noChangeAspect="1" noChangeArrowheads="1"/>
                    </pic:cNvPicPr>
                  </pic:nvPicPr>
                  <pic:blipFill>
                    <a:blip r:embed="rId32" r:link="rId33" cstate="print">
                      <a:extLst>
                        <a:ext uri="{28A0092B-C50C-407E-A947-70E740481C1C}">
                          <a14:useLocalDpi xmlns:a14="http://schemas.microsoft.com/office/drawing/2010/main" val="0"/>
                        </a:ext>
                      </a:extLst>
                    </a:blip>
                    <a:srcRect/>
                    <a:stretch>
                      <a:fillRect/>
                    </a:stretch>
                  </pic:blipFill>
                  <pic:spPr bwMode="auto">
                    <a:xfrm>
                      <a:off x="0" y="0"/>
                      <a:ext cx="3495675" cy="4657725"/>
                    </a:xfrm>
                    <a:prstGeom prst="rect">
                      <a:avLst/>
                    </a:prstGeom>
                    <a:noFill/>
                    <a:ln>
                      <a:noFill/>
                    </a:ln>
                  </pic:spPr>
                </pic:pic>
              </a:graphicData>
            </a:graphic>
          </wp:inline>
        </w:drawing>
      </w:r>
    </w:p>
    <w:p w:rsidR="00533C98" w:rsidRDefault="00533C98" w:rsidP="00995082">
      <w:pPr>
        <w:rPr>
          <w:noProof/>
          <w:lang w:val="de-DE"/>
        </w:rPr>
      </w:pPr>
    </w:p>
    <w:p w:rsidR="00995082" w:rsidRDefault="00533C98" w:rsidP="00995082">
      <w:r>
        <w:t>Mit dem</w:t>
      </w:r>
      <w:r w:rsidR="00995082" w:rsidRPr="002E2379">
        <w:t xml:space="preserve"> WinLine Icon </w:t>
      </w:r>
      <w:r>
        <w:t>kann</w:t>
      </w:r>
      <w:r w:rsidR="00995082" w:rsidRPr="002E2379">
        <w:t xml:space="preserve"> </w:t>
      </w:r>
      <w:r w:rsidR="00F76E99">
        <w:t>WinLine mobile</w:t>
      </w:r>
      <w:r w:rsidR="00995082" w:rsidRPr="002E2379">
        <w:t xml:space="preserve"> </w:t>
      </w:r>
      <w:r>
        <w:t>aufgerufen werden</w:t>
      </w:r>
      <w:r w:rsidR="00995082" w:rsidRPr="002E2379">
        <w:t xml:space="preserve">. </w:t>
      </w:r>
    </w:p>
    <w:p w:rsidR="00995082" w:rsidRDefault="00995082" w:rsidP="00995082"/>
    <w:p w:rsidR="00995082" w:rsidRDefault="00C55A5F" w:rsidP="00995082">
      <w:pPr>
        <w:rPr>
          <w:noProof/>
          <w:lang w:val="de-DE"/>
        </w:rPr>
      </w:pPr>
      <w:r w:rsidRPr="00E416B5">
        <w:rPr>
          <w:noProof/>
          <w:lang w:val="de-DE"/>
        </w:rPr>
        <w:drawing>
          <wp:inline distT="0" distB="0" distL="0" distR="0">
            <wp:extent cx="3457575" cy="4600575"/>
            <wp:effectExtent l="0" t="0" r="0" b="0"/>
            <wp:docPr id="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57575" cy="4600575"/>
                    </a:xfrm>
                    <a:prstGeom prst="rect">
                      <a:avLst/>
                    </a:prstGeom>
                    <a:noFill/>
                    <a:ln>
                      <a:noFill/>
                    </a:ln>
                  </pic:spPr>
                </pic:pic>
              </a:graphicData>
            </a:graphic>
          </wp:inline>
        </w:drawing>
      </w:r>
    </w:p>
    <w:p w:rsidR="00C631D2" w:rsidRDefault="00C631D2" w:rsidP="00995082">
      <w:pPr>
        <w:rPr>
          <w:noProof/>
          <w:lang w:val="de-DE"/>
        </w:rPr>
      </w:pPr>
    </w:p>
    <w:sectPr w:rsidR="00C631D2">
      <w:headerReference w:type="even" r:id="rId34"/>
      <w:headerReference w:type="default" r:id="rId35"/>
      <w:footerReference w:type="even" r:id="rId36"/>
      <w:footerReference w:type="default" r:id="rId37"/>
      <w:pgSz w:w="11907" w:h="16840" w:code="9"/>
      <w:pgMar w:top="1276" w:right="1134" w:bottom="1361" w:left="1134" w:header="720" w:footer="113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2718" w:rsidRDefault="00142718">
      <w:r>
        <w:separator/>
      </w:r>
    </w:p>
  </w:endnote>
  <w:endnote w:type="continuationSeparator" w:id="0">
    <w:p w:rsidR="00142718" w:rsidRDefault="001427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FEC" w:rsidRDefault="00662FEC">
    <w:pPr>
      <w:pStyle w:val="Fuzeile"/>
    </w:pPr>
    <w:r>
      <w:rPr>
        <w:b/>
      </w:rPr>
      <w:t>WinLine</w:t>
    </w:r>
    <w:r>
      <w:rPr>
        <w:b/>
        <w:position w:val="6"/>
        <w:sz w:val="16"/>
      </w:rPr>
      <w:t>®</w:t>
    </w:r>
    <w:r>
      <w:rPr>
        <w:b/>
      </w:rPr>
      <w:t xml:space="preserve"> FAKT</w:t>
    </w:r>
    <w:r>
      <w:rPr>
        <w:b/>
      </w:rPr>
      <w:tab/>
    </w:r>
    <w:r>
      <w:rPr>
        <w:b/>
      </w:rPr>
      <w:tab/>
    </w:r>
    <w:r>
      <w:rPr>
        <w:b/>
        <w:i/>
      </w:rPr>
      <w:t>MESONIC</w:t>
    </w:r>
    <w:r>
      <w:rPr>
        <w:b/>
      </w:rPr>
      <w:t xml:space="preserve"> ©</w:t>
    </w:r>
    <w:r>
      <w:t xml:space="preserve"> </w:t>
    </w:r>
    <w:r>
      <w:rPr>
        <w:b/>
      </w:rPr>
      <w:t>1999</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FEC" w:rsidRPr="00252585" w:rsidRDefault="00662FEC">
    <w:pPr>
      <w:pStyle w:val="Fuzeile"/>
      <w:tabs>
        <w:tab w:val="clear" w:pos="7938"/>
        <w:tab w:val="right" w:pos="9639"/>
      </w:tabs>
      <w:rPr>
        <w:b/>
        <w:bCs/>
        <w:lang w:val="de-DE"/>
      </w:rPr>
    </w:pPr>
    <w:r w:rsidRPr="00252585">
      <w:rPr>
        <w:b/>
        <w:bCs/>
        <w:lang w:val="de-DE"/>
      </w:rPr>
      <w:t xml:space="preserve">White Paper </w:t>
    </w:r>
    <w:r>
      <w:rPr>
        <w:b/>
        <w:bCs/>
        <w:lang w:val="de-DE"/>
      </w:rPr>
      <w:t>-</w:t>
    </w:r>
    <w:r w:rsidRPr="00252585">
      <w:rPr>
        <w:b/>
        <w:bCs/>
        <w:lang w:val="de-DE"/>
      </w:rPr>
      <w:t xml:space="preserve"> </w:t>
    </w:r>
    <w:r w:rsidRPr="001712D6">
      <w:rPr>
        <w:b/>
        <w:bCs/>
        <w:lang w:val="de-DE"/>
      </w:rPr>
      <w:t xml:space="preserve">Installation und Einrichtung der </w:t>
    </w:r>
    <w:r>
      <w:rPr>
        <w:b/>
        <w:bCs/>
        <w:lang w:val="de-DE"/>
      </w:rPr>
      <w:t>WinLine mobile</w:t>
    </w:r>
    <w:r>
      <w:rPr>
        <w:b/>
        <w:bCs/>
        <w:lang w:val="de-DE"/>
      </w:rPr>
      <w:tab/>
    </w:r>
    <w:r w:rsidRPr="00252585">
      <w:rPr>
        <w:b/>
        <w:bCs/>
        <w:lang w:val="de-DE"/>
      </w:rPr>
      <w:t>mesonic © 0</w:t>
    </w:r>
    <w:r>
      <w:rPr>
        <w:b/>
        <w:bCs/>
        <w:lang w:val="de-DE"/>
      </w:rPr>
      <w:t>3/2017</w:t>
    </w:r>
  </w:p>
  <w:p w:rsidR="00662FEC" w:rsidRPr="00252585" w:rsidRDefault="00662FEC">
    <w:pPr>
      <w:pStyle w:val="Fuzeile"/>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2718" w:rsidRDefault="00142718">
      <w:r>
        <w:separator/>
      </w:r>
    </w:p>
  </w:footnote>
  <w:footnote w:type="continuationSeparator" w:id="0">
    <w:p w:rsidR="00142718" w:rsidRDefault="001427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FEC" w:rsidRDefault="00662FEC">
    <w:pPr>
      <w:pStyle w:val="Kopfzeile"/>
      <w:rPr>
        <w:lang w:val="de-DE"/>
      </w:rPr>
    </w:pPr>
    <w:r>
      <w:rPr>
        <w:lang w:val="de-DE"/>
      </w:rPr>
      <w:t>Sonderanpassungsbeschreibung</w:t>
    </w:r>
    <w:r>
      <w:rPr>
        <w:lang w:val="de-DE"/>
      </w:rPr>
      <w:tab/>
      <w:t xml:space="preserve">                                                     Seite </w:t>
    </w:r>
    <w:r>
      <w:rPr>
        <w:rStyle w:val="Seitenzahl"/>
      </w:rPr>
      <w:fldChar w:fldCharType="begin"/>
    </w:r>
    <w:r>
      <w:rPr>
        <w:rStyle w:val="Seitenzahl"/>
      </w:rPr>
      <w:instrText xml:space="preserve"> PAGE </w:instrText>
    </w:r>
    <w:r>
      <w:rPr>
        <w:rStyle w:val="Seitenzahl"/>
      </w:rPr>
      <w:fldChar w:fldCharType="separate"/>
    </w:r>
    <w:r>
      <w:rPr>
        <w:rStyle w:val="Seitenzahl"/>
        <w:noProof/>
      </w:rPr>
      <w:t>16</w:t>
    </w:r>
    <w:r>
      <w:rPr>
        <w:rStyle w:val="Seitenzahl"/>
      </w:rPr>
      <w:fldChar w:fldCharType="end"/>
    </w:r>
  </w:p>
  <w:p w:rsidR="00662FEC" w:rsidRDefault="00662FEC"/>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2FEC" w:rsidRDefault="00662FEC">
    <w:pPr>
      <w:pStyle w:val="Kopfzeile"/>
      <w:tabs>
        <w:tab w:val="clear" w:pos="7938"/>
        <w:tab w:val="right" w:pos="9072"/>
      </w:tabs>
      <w:jc w:val="center"/>
      <w:rPr>
        <w:lang w:val="de-DE"/>
      </w:rPr>
    </w:pPr>
    <w:r>
      <w:rPr>
        <w:lang w:val="de-DE"/>
      </w:rPr>
      <w:t xml:space="preserve">Seite </w:t>
    </w:r>
    <w:r>
      <w:rPr>
        <w:rStyle w:val="Seitenzahl"/>
      </w:rPr>
      <w:fldChar w:fldCharType="begin"/>
    </w:r>
    <w:r>
      <w:rPr>
        <w:rStyle w:val="Seitenzahl"/>
      </w:rPr>
      <w:instrText xml:space="preserve"> PAGE </w:instrText>
    </w:r>
    <w:r>
      <w:rPr>
        <w:rStyle w:val="Seitenzahl"/>
      </w:rPr>
      <w:fldChar w:fldCharType="separate"/>
    </w:r>
    <w:r w:rsidR="008340EE">
      <w:rPr>
        <w:rStyle w:val="Seitenzahl"/>
        <w:noProof/>
      </w:rPr>
      <w:t>2</w:t>
    </w:r>
    <w:r>
      <w:rPr>
        <w:rStyle w:val="Seitenzahl"/>
      </w:rPr>
      <w:fldChar w:fldCharType="end"/>
    </w:r>
  </w:p>
  <w:p w:rsidR="00662FEC" w:rsidRDefault="00662FEC">
    <w:pPr>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3CCDAA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06F4191E"/>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4316F4C4"/>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7BFCCFB6"/>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DFA0AC14"/>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8025908"/>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503286"/>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2642F40"/>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470E3F8"/>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8C88A0B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7961C7E"/>
    <w:lvl w:ilvl="0">
      <w:start w:val="1"/>
      <w:numFmt w:val="decimal"/>
      <w:pStyle w:val="berschrift1"/>
      <w:lvlText w:val="%1."/>
      <w:lvlJc w:val="left"/>
      <w:pPr>
        <w:tabs>
          <w:tab w:val="num" w:pos="0"/>
        </w:tabs>
        <w:ind w:left="0" w:firstLine="0"/>
      </w:pPr>
    </w:lvl>
    <w:lvl w:ilvl="1">
      <w:start w:val="1"/>
      <w:numFmt w:val="decimal"/>
      <w:pStyle w:val="berschrift2"/>
      <w:lvlText w:val="%1.%2."/>
      <w:lvlJc w:val="left"/>
      <w:pPr>
        <w:tabs>
          <w:tab w:val="num" w:pos="720"/>
        </w:tabs>
        <w:ind w:left="0" w:firstLine="0"/>
      </w:pPr>
    </w:lvl>
    <w:lvl w:ilvl="2">
      <w:start w:val="1"/>
      <w:numFmt w:val="decimal"/>
      <w:pStyle w:val="berschrift3"/>
      <w:lvlText w:val="%1.%2.%3."/>
      <w:lvlJc w:val="left"/>
      <w:pPr>
        <w:tabs>
          <w:tab w:val="num" w:pos="0"/>
        </w:tabs>
        <w:ind w:left="0" w:firstLine="0"/>
      </w:pPr>
    </w:lvl>
    <w:lvl w:ilvl="3">
      <w:start w:val="1"/>
      <w:numFmt w:val="decimal"/>
      <w:pStyle w:val="berschrift4"/>
      <w:lvlText w:val="%1.%2.%3.%4."/>
      <w:lvlJc w:val="left"/>
      <w:pPr>
        <w:tabs>
          <w:tab w:val="num" w:pos="1080"/>
        </w:tabs>
        <w:ind w:left="0" w:firstLine="0"/>
      </w:pPr>
    </w:lvl>
    <w:lvl w:ilvl="4">
      <w:start w:val="1"/>
      <w:numFmt w:val="decimal"/>
      <w:pStyle w:val="berschrift5"/>
      <w:lvlText w:val="%1.%2.%3.%4.%5."/>
      <w:lvlJc w:val="left"/>
      <w:pPr>
        <w:tabs>
          <w:tab w:val="num" w:pos="0"/>
        </w:tabs>
        <w:ind w:left="0" w:firstLine="0"/>
      </w:pPr>
    </w:lvl>
    <w:lvl w:ilvl="5">
      <w:start w:val="1"/>
      <w:numFmt w:val="decimal"/>
      <w:pStyle w:val="berschrift6"/>
      <w:lvlText w:val="%1.%2.%3.%4.%5.%6."/>
      <w:lvlJc w:val="left"/>
      <w:pPr>
        <w:tabs>
          <w:tab w:val="num" w:pos="0"/>
        </w:tabs>
        <w:ind w:left="0" w:firstLine="0"/>
      </w:pPr>
    </w:lvl>
    <w:lvl w:ilvl="6">
      <w:start w:val="1"/>
      <w:numFmt w:val="decimal"/>
      <w:pStyle w:val="berschrift7"/>
      <w:lvlText w:val="%1.%2.%3.%4.%5.%6.%7."/>
      <w:lvlJc w:val="left"/>
      <w:pPr>
        <w:tabs>
          <w:tab w:val="num" w:pos="0"/>
        </w:tabs>
        <w:ind w:left="0" w:firstLine="0"/>
      </w:pPr>
    </w:lvl>
    <w:lvl w:ilvl="7">
      <w:start w:val="1"/>
      <w:numFmt w:val="decimal"/>
      <w:pStyle w:val="berschrift8"/>
      <w:lvlText w:val="%1.%2.%3.%4.%5.%6.%7.%8."/>
      <w:lvlJc w:val="left"/>
      <w:pPr>
        <w:tabs>
          <w:tab w:val="num" w:pos="0"/>
        </w:tabs>
        <w:ind w:left="0" w:firstLine="0"/>
      </w:pPr>
    </w:lvl>
    <w:lvl w:ilvl="8">
      <w:start w:val="1"/>
      <w:numFmt w:val="decimal"/>
      <w:pStyle w:val="berschrift9"/>
      <w:lvlText w:val="%1.%2.%3.%4.%5.%6.%7.%8.%9."/>
      <w:lvlJc w:val="left"/>
      <w:pPr>
        <w:tabs>
          <w:tab w:val="num" w:pos="0"/>
        </w:tabs>
        <w:ind w:left="0" w:firstLine="0"/>
      </w:pPr>
    </w:lvl>
  </w:abstractNum>
  <w:abstractNum w:abstractNumId="11" w15:restartNumberingAfterBreak="0">
    <w:nsid w:val="2D2655D2"/>
    <w:multiLevelType w:val="singleLevel"/>
    <w:tmpl w:val="A46095F8"/>
    <w:lvl w:ilvl="0">
      <w:start w:val="1"/>
      <w:numFmt w:val="bullet"/>
      <w:pStyle w:val="Menpunkt"/>
      <w:lvlText w:val=""/>
      <w:lvlJc w:val="left"/>
      <w:pPr>
        <w:tabs>
          <w:tab w:val="num" w:pos="850"/>
        </w:tabs>
        <w:ind w:left="850" w:hanging="850"/>
      </w:pPr>
      <w:rPr>
        <w:rFonts w:ascii="Wingdings" w:hAnsi="Wingdings" w:hint="default"/>
      </w:rPr>
    </w:lvl>
  </w:abstractNum>
  <w:abstractNum w:abstractNumId="12" w15:restartNumberingAfterBreak="0">
    <w:nsid w:val="35DC7A19"/>
    <w:multiLevelType w:val="singleLevel"/>
    <w:tmpl w:val="C190504A"/>
    <w:lvl w:ilvl="0">
      <w:start w:val="1"/>
      <w:numFmt w:val="bullet"/>
      <w:pStyle w:val="Aufzhlung"/>
      <w:lvlText w:val=""/>
      <w:lvlJc w:val="left"/>
      <w:pPr>
        <w:tabs>
          <w:tab w:val="num" w:pos="2126"/>
        </w:tabs>
        <w:ind w:left="2126" w:hanging="425"/>
      </w:pPr>
      <w:rPr>
        <w:rFonts w:ascii="Wingdings" w:hAnsi="Wingdings" w:hint="default"/>
      </w:rPr>
    </w:lvl>
  </w:abstractNum>
  <w:abstractNum w:abstractNumId="13" w15:restartNumberingAfterBreak="0">
    <w:nsid w:val="4FBC281F"/>
    <w:multiLevelType w:val="hybridMultilevel"/>
    <w:tmpl w:val="ADDA066A"/>
    <w:lvl w:ilvl="0" w:tplc="74A08E70">
      <w:start w:val="1"/>
      <w:numFmt w:val="bullet"/>
      <w:pStyle w:val="Eingabefeld"/>
      <w:lvlText w:val=""/>
      <w:lvlJc w:val="left"/>
      <w:pPr>
        <w:tabs>
          <w:tab w:val="num" w:pos="360"/>
        </w:tabs>
        <w:ind w:left="357" w:hanging="357"/>
      </w:pPr>
      <w:rPr>
        <w:rFonts w:ascii="Wingdings" w:hAnsi="Wingdings" w:hint="default"/>
      </w:rPr>
    </w:lvl>
    <w:lvl w:ilvl="1" w:tplc="04070019" w:tentative="1">
      <w:start w:val="1"/>
      <w:numFmt w:val="bullet"/>
      <w:lvlText w:val="o"/>
      <w:lvlJc w:val="left"/>
      <w:pPr>
        <w:tabs>
          <w:tab w:val="num" w:pos="1440"/>
        </w:tabs>
        <w:ind w:left="1440" w:hanging="360"/>
      </w:pPr>
      <w:rPr>
        <w:rFonts w:ascii="Courier New" w:hAnsi="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0"/>
  </w:num>
  <w:num w:numId="13">
    <w:abstractNumId w:val="12"/>
  </w:num>
  <w:num w:numId="14">
    <w:abstractNumId w:val="13"/>
  </w:num>
  <w:num w:numId="15">
    <w:abstractNumId w:val="11"/>
  </w:num>
  <w:num w:numId="16">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4097" fill="f" fillcolor="white" strokecolor="red">
      <v:fill color="white" on="f"/>
      <v:stroke color="red" weight="1.5pt"/>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1HProject" w:val="..\WinLine Hilfe.d2h"/>
  </w:docVars>
  <w:rsids>
    <w:rsidRoot w:val="00705703"/>
    <w:rsid w:val="00006579"/>
    <w:rsid w:val="00021685"/>
    <w:rsid w:val="00024D9C"/>
    <w:rsid w:val="000363DE"/>
    <w:rsid w:val="0004075F"/>
    <w:rsid w:val="000461E6"/>
    <w:rsid w:val="00062FAE"/>
    <w:rsid w:val="00063B92"/>
    <w:rsid w:val="00070893"/>
    <w:rsid w:val="00081D10"/>
    <w:rsid w:val="00084224"/>
    <w:rsid w:val="000A3C24"/>
    <w:rsid w:val="000A5CA9"/>
    <w:rsid w:val="000B42E7"/>
    <w:rsid w:val="000E1F15"/>
    <w:rsid w:val="0011610E"/>
    <w:rsid w:val="00124109"/>
    <w:rsid w:val="00126914"/>
    <w:rsid w:val="00135DF2"/>
    <w:rsid w:val="00142718"/>
    <w:rsid w:val="00153BBC"/>
    <w:rsid w:val="0016253F"/>
    <w:rsid w:val="001712D6"/>
    <w:rsid w:val="00190D07"/>
    <w:rsid w:val="00194318"/>
    <w:rsid w:val="001A04AD"/>
    <w:rsid w:val="001A0E5D"/>
    <w:rsid w:val="001B5CE4"/>
    <w:rsid w:val="001E277B"/>
    <w:rsid w:val="002241F2"/>
    <w:rsid w:val="0023250D"/>
    <w:rsid w:val="00232809"/>
    <w:rsid w:val="00251113"/>
    <w:rsid w:val="00252585"/>
    <w:rsid w:val="002544A6"/>
    <w:rsid w:val="00270931"/>
    <w:rsid w:val="00292B5B"/>
    <w:rsid w:val="002D7F88"/>
    <w:rsid w:val="002E0563"/>
    <w:rsid w:val="002E2379"/>
    <w:rsid w:val="002F7410"/>
    <w:rsid w:val="00310F6D"/>
    <w:rsid w:val="00313FD6"/>
    <w:rsid w:val="0032637C"/>
    <w:rsid w:val="003328BA"/>
    <w:rsid w:val="00333505"/>
    <w:rsid w:val="00334BAA"/>
    <w:rsid w:val="0034477C"/>
    <w:rsid w:val="00346EA7"/>
    <w:rsid w:val="0035384E"/>
    <w:rsid w:val="003A4EA2"/>
    <w:rsid w:val="003D0E24"/>
    <w:rsid w:val="003D4BE9"/>
    <w:rsid w:val="003E682C"/>
    <w:rsid w:val="00437A2B"/>
    <w:rsid w:val="00437AB7"/>
    <w:rsid w:val="004668A3"/>
    <w:rsid w:val="00472F93"/>
    <w:rsid w:val="00497D41"/>
    <w:rsid w:val="004C071E"/>
    <w:rsid w:val="004D0C1D"/>
    <w:rsid w:val="004D2DDC"/>
    <w:rsid w:val="004D5382"/>
    <w:rsid w:val="004D7679"/>
    <w:rsid w:val="004E14D8"/>
    <w:rsid w:val="004E4276"/>
    <w:rsid w:val="004E7758"/>
    <w:rsid w:val="004F0D3E"/>
    <w:rsid w:val="00502D97"/>
    <w:rsid w:val="005105CF"/>
    <w:rsid w:val="00523A59"/>
    <w:rsid w:val="005328CE"/>
    <w:rsid w:val="00533C98"/>
    <w:rsid w:val="00544CF5"/>
    <w:rsid w:val="005466D9"/>
    <w:rsid w:val="00554222"/>
    <w:rsid w:val="005549C5"/>
    <w:rsid w:val="005572A9"/>
    <w:rsid w:val="00560157"/>
    <w:rsid w:val="00564238"/>
    <w:rsid w:val="005653BD"/>
    <w:rsid w:val="0057781A"/>
    <w:rsid w:val="00580132"/>
    <w:rsid w:val="005862BB"/>
    <w:rsid w:val="005938B2"/>
    <w:rsid w:val="0059789D"/>
    <w:rsid w:val="005A561C"/>
    <w:rsid w:val="005C7494"/>
    <w:rsid w:val="005F5511"/>
    <w:rsid w:val="005F6C04"/>
    <w:rsid w:val="00606FDD"/>
    <w:rsid w:val="00611283"/>
    <w:rsid w:val="00621177"/>
    <w:rsid w:val="0062733D"/>
    <w:rsid w:val="00657036"/>
    <w:rsid w:val="00661D4E"/>
    <w:rsid w:val="00662FEC"/>
    <w:rsid w:val="006657F0"/>
    <w:rsid w:val="00665D25"/>
    <w:rsid w:val="00674BB9"/>
    <w:rsid w:val="00674D1E"/>
    <w:rsid w:val="0068317B"/>
    <w:rsid w:val="00686A47"/>
    <w:rsid w:val="006A04BF"/>
    <w:rsid w:val="006A0E2A"/>
    <w:rsid w:val="006C03C0"/>
    <w:rsid w:val="006C6FA3"/>
    <w:rsid w:val="00705703"/>
    <w:rsid w:val="00706BF4"/>
    <w:rsid w:val="00720076"/>
    <w:rsid w:val="00725399"/>
    <w:rsid w:val="007409DD"/>
    <w:rsid w:val="0074663D"/>
    <w:rsid w:val="00747421"/>
    <w:rsid w:val="00755CE5"/>
    <w:rsid w:val="0077081E"/>
    <w:rsid w:val="00775942"/>
    <w:rsid w:val="0077671D"/>
    <w:rsid w:val="00792D41"/>
    <w:rsid w:val="007A7B28"/>
    <w:rsid w:val="007F2252"/>
    <w:rsid w:val="007F4C52"/>
    <w:rsid w:val="007F70E2"/>
    <w:rsid w:val="007F7AD4"/>
    <w:rsid w:val="008048EB"/>
    <w:rsid w:val="00822689"/>
    <w:rsid w:val="008340EE"/>
    <w:rsid w:val="00842C2A"/>
    <w:rsid w:val="00844E7A"/>
    <w:rsid w:val="008455A4"/>
    <w:rsid w:val="00877468"/>
    <w:rsid w:val="008819F7"/>
    <w:rsid w:val="00890FB1"/>
    <w:rsid w:val="008A2D00"/>
    <w:rsid w:val="008B4DAE"/>
    <w:rsid w:val="008C045B"/>
    <w:rsid w:val="008C2864"/>
    <w:rsid w:val="008D3507"/>
    <w:rsid w:val="008D3A5F"/>
    <w:rsid w:val="008E460C"/>
    <w:rsid w:val="008E54D1"/>
    <w:rsid w:val="008F4D3E"/>
    <w:rsid w:val="00907002"/>
    <w:rsid w:val="00911E37"/>
    <w:rsid w:val="009238A9"/>
    <w:rsid w:val="00923B81"/>
    <w:rsid w:val="009403CA"/>
    <w:rsid w:val="0094246E"/>
    <w:rsid w:val="00946110"/>
    <w:rsid w:val="009669AC"/>
    <w:rsid w:val="00974D19"/>
    <w:rsid w:val="009807FD"/>
    <w:rsid w:val="00986D9D"/>
    <w:rsid w:val="00995082"/>
    <w:rsid w:val="009A4FBD"/>
    <w:rsid w:val="009B4A03"/>
    <w:rsid w:val="009B6A0B"/>
    <w:rsid w:val="009B6D2F"/>
    <w:rsid w:val="009B7CAD"/>
    <w:rsid w:val="009D2BA4"/>
    <w:rsid w:val="009D4BA5"/>
    <w:rsid w:val="009E03A0"/>
    <w:rsid w:val="009F7FB2"/>
    <w:rsid w:val="00A131E1"/>
    <w:rsid w:val="00A133E4"/>
    <w:rsid w:val="00A15EC1"/>
    <w:rsid w:val="00A40D9A"/>
    <w:rsid w:val="00A426C3"/>
    <w:rsid w:val="00A62A34"/>
    <w:rsid w:val="00A73266"/>
    <w:rsid w:val="00A92CA7"/>
    <w:rsid w:val="00AB071E"/>
    <w:rsid w:val="00AB4531"/>
    <w:rsid w:val="00AC1E9B"/>
    <w:rsid w:val="00AC476E"/>
    <w:rsid w:val="00AC6856"/>
    <w:rsid w:val="00AD0552"/>
    <w:rsid w:val="00AD3C68"/>
    <w:rsid w:val="00AE0FCE"/>
    <w:rsid w:val="00B01C2C"/>
    <w:rsid w:val="00B04552"/>
    <w:rsid w:val="00B073A7"/>
    <w:rsid w:val="00B14D81"/>
    <w:rsid w:val="00B25070"/>
    <w:rsid w:val="00B25B9E"/>
    <w:rsid w:val="00B31AF3"/>
    <w:rsid w:val="00B41F96"/>
    <w:rsid w:val="00B50D9D"/>
    <w:rsid w:val="00B5200C"/>
    <w:rsid w:val="00B90C35"/>
    <w:rsid w:val="00B93AFF"/>
    <w:rsid w:val="00B94D13"/>
    <w:rsid w:val="00BB6446"/>
    <w:rsid w:val="00BC1D17"/>
    <w:rsid w:val="00BE5D4A"/>
    <w:rsid w:val="00BF0953"/>
    <w:rsid w:val="00BF24E4"/>
    <w:rsid w:val="00C02DA5"/>
    <w:rsid w:val="00C27B8A"/>
    <w:rsid w:val="00C351A3"/>
    <w:rsid w:val="00C36E51"/>
    <w:rsid w:val="00C553B7"/>
    <w:rsid w:val="00C55A5F"/>
    <w:rsid w:val="00C621B8"/>
    <w:rsid w:val="00C631D2"/>
    <w:rsid w:val="00C7484B"/>
    <w:rsid w:val="00CC71C7"/>
    <w:rsid w:val="00CF3C76"/>
    <w:rsid w:val="00CF3E17"/>
    <w:rsid w:val="00D24FE1"/>
    <w:rsid w:val="00D36C7D"/>
    <w:rsid w:val="00D476D4"/>
    <w:rsid w:val="00D65CE9"/>
    <w:rsid w:val="00D90A27"/>
    <w:rsid w:val="00D96307"/>
    <w:rsid w:val="00DB5BB4"/>
    <w:rsid w:val="00DC3D61"/>
    <w:rsid w:val="00DC6737"/>
    <w:rsid w:val="00DF2785"/>
    <w:rsid w:val="00DF40AF"/>
    <w:rsid w:val="00DF5922"/>
    <w:rsid w:val="00DF5D87"/>
    <w:rsid w:val="00E2484A"/>
    <w:rsid w:val="00E31770"/>
    <w:rsid w:val="00E53A2C"/>
    <w:rsid w:val="00E75F00"/>
    <w:rsid w:val="00EA2BF2"/>
    <w:rsid w:val="00EA4C85"/>
    <w:rsid w:val="00EB101E"/>
    <w:rsid w:val="00EB6B47"/>
    <w:rsid w:val="00EC1E39"/>
    <w:rsid w:val="00EE23D1"/>
    <w:rsid w:val="00EF4B8B"/>
    <w:rsid w:val="00F223CC"/>
    <w:rsid w:val="00F242EB"/>
    <w:rsid w:val="00F445BD"/>
    <w:rsid w:val="00F470F7"/>
    <w:rsid w:val="00F50C3C"/>
    <w:rsid w:val="00F5413E"/>
    <w:rsid w:val="00F6657A"/>
    <w:rsid w:val="00F671C0"/>
    <w:rsid w:val="00F711D6"/>
    <w:rsid w:val="00F76E99"/>
    <w:rsid w:val="00F83A4F"/>
    <w:rsid w:val="00F84AD5"/>
    <w:rsid w:val="00F85091"/>
    <w:rsid w:val="00FA0410"/>
    <w:rsid w:val="00FB2825"/>
    <w:rsid w:val="00FB5F52"/>
    <w:rsid w:val="00FD0DB5"/>
    <w:rsid w:val="00FD4C81"/>
    <w:rsid w:val="00FE6E49"/>
    <w:rsid w:val="00FF5A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f" fillcolor="white" strokecolor="red">
      <v:fill color="white" on="f"/>
      <v:stroke color="red" weight="1.5pt"/>
    </o:shapedefaults>
    <o:shapelayout v:ext="edit">
      <o:idmap v:ext="edit" data="1"/>
    </o:shapelayout>
  </w:shapeDefaults>
  <w:decimalSymbol w:val=","/>
  <w:listSeparator w:val=";"/>
  <w15:chartTrackingRefBased/>
  <w15:docId w15:val="{DD53F2F6-B1A3-4E1D-9EAC-299AF7DAD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437AB7"/>
    <w:rPr>
      <w:rFonts w:ascii="Tahoma" w:hAnsi="Tahoma"/>
      <w:lang w:val="de-AT"/>
    </w:rPr>
  </w:style>
  <w:style w:type="paragraph" w:styleId="berschrift1">
    <w:name w:val="heading 1"/>
    <w:basedOn w:val="Standard"/>
    <w:next w:val="Standard"/>
    <w:qFormat/>
    <w:rsid w:val="00437AB7"/>
    <w:pPr>
      <w:keepNext/>
      <w:pageBreakBefore/>
      <w:numPr>
        <w:numId w:val="16"/>
      </w:numPr>
      <w:pBdr>
        <w:bottom w:val="single" w:sz="12" w:space="1" w:color="auto"/>
      </w:pBdr>
      <w:spacing w:before="142" w:after="240"/>
      <w:outlineLvl w:val="0"/>
    </w:pPr>
    <w:rPr>
      <w:b/>
      <w:kern w:val="28"/>
      <w:sz w:val="28"/>
    </w:rPr>
  </w:style>
  <w:style w:type="paragraph" w:styleId="berschrift2">
    <w:name w:val="heading 2"/>
    <w:basedOn w:val="Standard"/>
    <w:next w:val="Standard"/>
    <w:qFormat/>
    <w:rsid w:val="00437AB7"/>
    <w:pPr>
      <w:keepNext/>
      <w:numPr>
        <w:ilvl w:val="1"/>
        <w:numId w:val="16"/>
      </w:numPr>
      <w:pBdr>
        <w:bottom w:val="single" w:sz="6" w:space="1" w:color="auto"/>
      </w:pBdr>
      <w:tabs>
        <w:tab w:val="left" w:pos="851"/>
      </w:tabs>
      <w:spacing w:before="198" w:after="85"/>
      <w:outlineLvl w:val="1"/>
    </w:pPr>
    <w:rPr>
      <w:b/>
      <w:sz w:val="24"/>
    </w:rPr>
  </w:style>
  <w:style w:type="paragraph" w:styleId="berschrift3">
    <w:name w:val="heading 3"/>
    <w:basedOn w:val="Standard"/>
    <w:next w:val="Standard"/>
    <w:qFormat/>
    <w:rsid w:val="00437AB7"/>
    <w:pPr>
      <w:keepNext/>
      <w:numPr>
        <w:ilvl w:val="2"/>
        <w:numId w:val="16"/>
      </w:numPr>
      <w:pBdr>
        <w:bottom w:val="single" w:sz="6" w:space="1" w:color="auto"/>
      </w:pBdr>
      <w:tabs>
        <w:tab w:val="left" w:pos="992"/>
      </w:tabs>
      <w:spacing w:before="198" w:after="85"/>
      <w:outlineLvl w:val="2"/>
    </w:pPr>
    <w:rPr>
      <w:b/>
      <w:sz w:val="24"/>
    </w:rPr>
  </w:style>
  <w:style w:type="paragraph" w:styleId="berschrift4">
    <w:name w:val="heading 4"/>
    <w:basedOn w:val="Standard"/>
    <w:next w:val="Standard"/>
    <w:qFormat/>
    <w:rsid w:val="00437AB7"/>
    <w:pPr>
      <w:keepNext/>
      <w:numPr>
        <w:ilvl w:val="3"/>
        <w:numId w:val="16"/>
      </w:numPr>
      <w:pBdr>
        <w:bottom w:val="single" w:sz="6" w:space="1" w:color="auto"/>
      </w:pBdr>
      <w:tabs>
        <w:tab w:val="left" w:pos="1134"/>
      </w:tabs>
      <w:spacing w:before="120" w:after="120"/>
      <w:outlineLvl w:val="3"/>
    </w:pPr>
    <w:rPr>
      <w:b/>
      <w:sz w:val="24"/>
    </w:rPr>
  </w:style>
  <w:style w:type="paragraph" w:styleId="berschrift5">
    <w:name w:val="heading 5"/>
    <w:basedOn w:val="Standard"/>
    <w:next w:val="Standard"/>
    <w:qFormat/>
    <w:rsid w:val="00437AB7"/>
    <w:pPr>
      <w:numPr>
        <w:ilvl w:val="4"/>
        <w:numId w:val="16"/>
      </w:numPr>
      <w:spacing w:before="120" w:after="120"/>
      <w:outlineLvl w:val="4"/>
    </w:pPr>
    <w:rPr>
      <w:rFonts w:ascii="Arial" w:hAnsi="Arial"/>
      <w:sz w:val="22"/>
    </w:rPr>
  </w:style>
  <w:style w:type="paragraph" w:styleId="berschrift6">
    <w:name w:val="heading 6"/>
    <w:basedOn w:val="Standard"/>
    <w:next w:val="Standard"/>
    <w:qFormat/>
    <w:rsid w:val="00437AB7"/>
    <w:pPr>
      <w:numPr>
        <w:ilvl w:val="5"/>
        <w:numId w:val="16"/>
      </w:numPr>
      <w:spacing w:before="240" w:after="60"/>
      <w:outlineLvl w:val="5"/>
    </w:pPr>
    <w:rPr>
      <w:rFonts w:ascii="Arial" w:hAnsi="Arial"/>
      <w:i/>
      <w:sz w:val="22"/>
    </w:rPr>
  </w:style>
  <w:style w:type="paragraph" w:styleId="berschrift7">
    <w:name w:val="heading 7"/>
    <w:basedOn w:val="Standard"/>
    <w:next w:val="Standard"/>
    <w:qFormat/>
    <w:rsid w:val="00437AB7"/>
    <w:pPr>
      <w:numPr>
        <w:ilvl w:val="6"/>
        <w:numId w:val="16"/>
      </w:numPr>
      <w:spacing w:before="240" w:after="60"/>
      <w:outlineLvl w:val="6"/>
    </w:pPr>
    <w:rPr>
      <w:rFonts w:ascii="Arial" w:hAnsi="Arial"/>
    </w:rPr>
  </w:style>
  <w:style w:type="paragraph" w:styleId="berschrift8">
    <w:name w:val="heading 8"/>
    <w:basedOn w:val="Standard"/>
    <w:next w:val="Standard"/>
    <w:qFormat/>
    <w:rsid w:val="00437AB7"/>
    <w:pPr>
      <w:numPr>
        <w:ilvl w:val="7"/>
        <w:numId w:val="16"/>
      </w:numPr>
      <w:spacing w:before="240" w:after="60"/>
      <w:outlineLvl w:val="7"/>
    </w:pPr>
    <w:rPr>
      <w:rFonts w:ascii="Arial" w:hAnsi="Arial"/>
      <w:i/>
    </w:rPr>
  </w:style>
  <w:style w:type="paragraph" w:styleId="berschrift9">
    <w:name w:val="heading 9"/>
    <w:basedOn w:val="Standard"/>
    <w:next w:val="Standard"/>
    <w:qFormat/>
    <w:rsid w:val="00437AB7"/>
    <w:pPr>
      <w:numPr>
        <w:ilvl w:val="8"/>
        <w:numId w:val="16"/>
      </w:numPr>
      <w:spacing w:before="240" w:after="60"/>
      <w:outlineLvl w:val="8"/>
    </w:pPr>
    <w:rPr>
      <w:rFonts w:ascii="Arial" w:hAnsi="Arial"/>
      <w:i/>
      <w:sz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semiHidden/>
    <w:rsid w:val="00437AB7"/>
    <w:pPr>
      <w:pBdr>
        <w:bottom w:val="single" w:sz="6" w:space="1" w:color="auto"/>
      </w:pBdr>
      <w:tabs>
        <w:tab w:val="center" w:pos="4536"/>
        <w:tab w:val="right" w:pos="7938"/>
      </w:tabs>
    </w:pPr>
  </w:style>
  <w:style w:type="paragraph" w:styleId="Fuzeile">
    <w:name w:val="footer"/>
    <w:basedOn w:val="Standard"/>
    <w:semiHidden/>
    <w:rsid w:val="00437AB7"/>
    <w:pPr>
      <w:tabs>
        <w:tab w:val="center" w:pos="4536"/>
        <w:tab w:val="right" w:pos="7938"/>
      </w:tabs>
    </w:pPr>
  </w:style>
  <w:style w:type="character" w:styleId="Seitenzahl">
    <w:name w:val="page number"/>
    <w:semiHidden/>
    <w:rsid w:val="00437AB7"/>
  </w:style>
  <w:style w:type="character" w:styleId="Kommentarzeichen">
    <w:name w:val="annotation reference"/>
    <w:semiHidden/>
    <w:rPr>
      <w:sz w:val="16"/>
    </w:rPr>
  </w:style>
  <w:style w:type="paragraph" w:styleId="Verzeichnis1">
    <w:name w:val="toc 1"/>
    <w:basedOn w:val="Standard"/>
    <w:next w:val="Standard"/>
    <w:rsid w:val="00437AB7"/>
    <w:pPr>
      <w:tabs>
        <w:tab w:val="left" w:pos="851"/>
        <w:tab w:val="right" w:leader="dot" w:pos="9639"/>
      </w:tabs>
      <w:ind w:left="851" w:hanging="851"/>
    </w:pPr>
    <w:rPr>
      <w:noProof/>
      <w:szCs w:val="28"/>
    </w:rPr>
  </w:style>
  <w:style w:type="paragraph" w:styleId="Index1">
    <w:name w:val="index 1"/>
    <w:basedOn w:val="Standard"/>
    <w:next w:val="Standard"/>
    <w:semiHidden/>
    <w:rsid w:val="00437AB7"/>
    <w:pPr>
      <w:tabs>
        <w:tab w:val="right" w:pos="3609"/>
      </w:tabs>
      <w:ind w:left="200" w:hanging="200"/>
    </w:pPr>
    <w:rPr>
      <w:sz w:val="18"/>
    </w:rPr>
  </w:style>
  <w:style w:type="paragraph" w:styleId="Index2">
    <w:name w:val="index 2"/>
    <w:basedOn w:val="Standard"/>
    <w:next w:val="Standard"/>
    <w:semiHidden/>
    <w:rsid w:val="00437AB7"/>
    <w:pPr>
      <w:tabs>
        <w:tab w:val="right" w:pos="3609"/>
      </w:tabs>
      <w:ind w:left="400" w:hanging="200"/>
    </w:pPr>
    <w:rPr>
      <w:sz w:val="18"/>
    </w:rPr>
  </w:style>
  <w:style w:type="paragraph" w:styleId="Index3">
    <w:name w:val="index 3"/>
    <w:basedOn w:val="Standard"/>
    <w:next w:val="Standard"/>
    <w:semiHidden/>
    <w:rsid w:val="00437AB7"/>
    <w:pPr>
      <w:tabs>
        <w:tab w:val="right" w:pos="3609"/>
      </w:tabs>
      <w:ind w:left="600" w:hanging="200"/>
    </w:pPr>
    <w:rPr>
      <w:sz w:val="18"/>
    </w:rPr>
  </w:style>
  <w:style w:type="paragraph" w:styleId="Indexberschrift">
    <w:name w:val="index heading"/>
    <w:basedOn w:val="Standard"/>
    <w:next w:val="Index1"/>
    <w:semiHidden/>
    <w:pPr>
      <w:spacing w:before="240" w:after="120"/>
      <w:jc w:val="center"/>
    </w:pPr>
    <w:rPr>
      <w:b/>
      <w:sz w:val="26"/>
    </w:rPr>
  </w:style>
  <w:style w:type="paragraph" w:styleId="Verzeichnis3">
    <w:name w:val="toc 3"/>
    <w:basedOn w:val="Verzeichnis1"/>
    <w:next w:val="Standard"/>
    <w:rsid w:val="00437AB7"/>
  </w:style>
  <w:style w:type="paragraph" w:styleId="Verzeichnis2">
    <w:name w:val="toc 2"/>
    <w:basedOn w:val="Verzeichnis1"/>
    <w:next w:val="Standard"/>
    <w:rsid w:val="00437AB7"/>
  </w:style>
  <w:style w:type="paragraph" w:customStyle="1" w:styleId="BeispielAchtung">
    <w:name w:val="Beispiel/Achtung"/>
    <w:basedOn w:val="Standard"/>
    <w:next w:val="Standard"/>
    <w:rsid w:val="00437AB7"/>
    <w:pPr>
      <w:spacing w:before="142" w:after="57"/>
    </w:pPr>
    <w:rPr>
      <w:b/>
      <w:u w:val="single"/>
    </w:rPr>
  </w:style>
  <w:style w:type="paragraph" w:customStyle="1" w:styleId="Eingabefeld">
    <w:name w:val="Eingabefeld"/>
    <w:basedOn w:val="Standard"/>
    <w:next w:val="Standard"/>
    <w:rsid w:val="00437AB7"/>
    <w:pPr>
      <w:numPr>
        <w:numId w:val="14"/>
      </w:numPr>
    </w:pPr>
    <w:rPr>
      <w:b/>
    </w:rPr>
  </w:style>
  <w:style w:type="paragraph" w:customStyle="1" w:styleId="Menpunkt">
    <w:name w:val="Menüpunkt"/>
    <w:basedOn w:val="Standard"/>
    <w:rsid w:val="00437AB7"/>
    <w:pPr>
      <w:numPr>
        <w:numId w:val="15"/>
      </w:numPr>
    </w:pPr>
    <w:rPr>
      <w:b/>
    </w:rPr>
  </w:style>
  <w:style w:type="paragraph" w:styleId="Textkrper-Zeileneinzug">
    <w:name w:val="Body Text Indent"/>
    <w:basedOn w:val="Standard"/>
    <w:semiHidden/>
    <w:rPr>
      <w:sz w:val="24"/>
    </w:rPr>
  </w:style>
  <w:style w:type="paragraph" w:customStyle="1" w:styleId="Aufzhlung">
    <w:name w:val="Aufzählung"/>
    <w:basedOn w:val="Standard"/>
    <w:rsid w:val="00437AB7"/>
    <w:pPr>
      <w:numPr>
        <w:numId w:val="13"/>
      </w:numPr>
      <w:tabs>
        <w:tab w:val="clear" w:pos="2126"/>
        <w:tab w:val="left" w:pos="851"/>
      </w:tabs>
      <w:ind w:left="851" w:hanging="851"/>
    </w:pPr>
  </w:style>
  <w:style w:type="paragraph" w:styleId="Verzeichnis4">
    <w:name w:val="toc 4"/>
    <w:basedOn w:val="Standard"/>
    <w:next w:val="Standard"/>
    <w:autoRedefine/>
    <w:semiHidden/>
    <w:rsid w:val="00437AB7"/>
    <w:pPr>
      <w:ind w:left="600"/>
    </w:pPr>
  </w:style>
  <w:style w:type="paragraph" w:styleId="Verzeichnis5">
    <w:name w:val="toc 5"/>
    <w:basedOn w:val="Standard"/>
    <w:next w:val="Standard"/>
    <w:autoRedefine/>
    <w:semiHidden/>
    <w:rsid w:val="00437AB7"/>
    <w:pPr>
      <w:ind w:left="800"/>
    </w:pPr>
  </w:style>
  <w:style w:type="paragraph" w:styleId="Verzeichnis6">
    <w:name w:val="toc 6"/>
    <w:basedOn w:val="Standard"/>
    <w:next w:val="Standard"/>
    <w:autoRedefine/>
    <w:semiHidden/>
    <w:rsid w:val="00437AB7"/>
    <w:pPr>
      <w:ind w:left="1000"/>
    </w:pPr>
  </w:style>
  <w:style w:type="paragraph" w:styleId="Verzeichnis7">
    <w:name w:val="toc 7"/>
    <w:basedOn w:val="Standard"/>
    <w:next w:val="Standard"/>
    <w:autoRedefine/>
    <w:semiHidden/>
    <w:rsid w:val="00437AB7"/>
    <w:pPr>
      <w:ind w:left="1200"/>
    </w:pPr>
  </w:style>
  <w:style w:type="paragraph" w:styleId="Verzeichnis8">
    <w:name w:val="toc 8"/>
    <w:basedOn w:val="Standard"/>
    <w:next w:val="Standard"/>
    <w:autoRedefine/>
    <w:semiHidden/>
    <w:rsid w:val="00437AB7"/>
    <w:pPr>
      <w:ind w:left="1400"/>
    </w:pPr>
  </w:style>
  <w:style w:type="paragraph" w:styleId="Verzeichnis9">
    <w:name w:val="toc 9"/>
    <w:basedOn w:val="Standard"/>
    <w:next w:val="Standard"/>
    <w:autoRedefine/>
    <w:semiHidden/>
    <w:rsid w:val="00437AB7"/>
    <w:pPr>
      <w:ind w:left="1600"/>
    </w:pPr>
  </w:style>
  <w:style w:type="paragraph" w:styleId="Beschriftung">
    <w:name w:val="caption"/>
    <w:basedOn w:val="Standard"/>
    <w:next w:val="Standard"/>
    <w:qFormat/>
    <w:pPr>
      <w:spacing w:before="120" w:after="120"/>
    </w:pPr>
    <w:rPr>
      <w:b/>
    </w:rPr>
  </w:style>
  <w:style w:type="paragraph" w:styleId="StandardWeb">
    <w:name w:val="Normal (Web)"/>
    <w:basedOn w:val="Standard"/>
    <w:semiHidden/>
    <w:pPr>
      <w:spacing w:before="100" w:beforeAutospacing="1" w:after="100" w:afterAutospacing="1"/>
    </w:pPr>
    <w:rPr>
      <w:rFonts w:ascii="Times New Roman" w:hAnsi="Times New Roman"/>
      <w:szCs w:val="24"/>
      <w:lang w:val="de-DE"/>
    </w:rPr>
  </w:style>
  <w:style w:type="character" w:styleId="Hyperlink">
    <w:name w:val="Hyperlink"/>
    <w:uiPriority w:val="99"/>
    <w:rPr>
      <w:color w:val="0000FF"/>
      <w:u w:val="single"/>
    </w:rPr>
  </w:style>
  <w:style w:type="character" w:styleId="BesuchterLink">
    <w:name w:val="FollowedHyperlink"/>
    <w:semiHidden/>
    <w:rPr>
      <w:color w:val="800080"/>
      <w:u w:val="single"/>
    </w:rPr>
  </w:style>
  <w:style w:type="paragraph" w:styleId="Textkrper-Einzug2">
    <w:name w:val="Body Text Indent 2"/>
    <w:basedOn w:val="Standard"/>
    <w:semiHidden/>
  </w:style>
  <w:style w:type="paragraph" w:styleId="Textkrper-Einzug3">
    <w:name w:val="Body Text Indent 3"/>
    <w:basedOn w:val="Standard"/>
    <w:semiHidden/>
    <w:pPr>
      <w:ind w:left="851"/>
    </w:pPr>
    <w:rPr>
      <w:rFonts w:cs="Tahoma"/>
      <w:lang w:val="de-DE"/>
    </w:rPr>
  </w:style>
  <w:style w:type="paragraph" w:styleId="Textkrper">
    <w:name w:val="Body Text"/>
    <w:basedOn w:val="Standard"/>
    <w:semiHidden/>
    <w:rPr>
      <w:rFonts w:cs="Tahoma"/>
    </w:rPr>
  </w:style>
  <w:style w:type="paragraph" w:styleId="Textkrper2">
    <w:name w:val="Body Text 2"/>
    <w:basedOn w:val="Standard"/>
    <w:semiHidden/>
    <w:rPr>
      <w:sz w:val="24"/>
      <w:lang w:val="de-DE"/>
    </w:rPr>
  </w:style>
  <w:style w:type="paragraph" w:styleId="Abbildungsverzeichnis">
    <w:name w:val="table of figures"/>
    <w:basedOn w:val="Standard"/>
    <w:next w:val="Standard"/>
    <w:semiHidden/>
    <w:pPr>
      <w:ind w:left="480" w:hanging="480"/>
    </w:pPr>
  </w:style>
  <w:style w:type="paragraph" w:styleId="Anrede">
    <w:name w:val="Salutation"/>
    <w:basedOn w:val="Standard"/>
    <w:next w:val="Standard"/>
    <w:semiHidden/>
  </w:style>
  <w:style w:type="paragraph" w:styleId="Aufzhlungszeichen">
    <w:name w:val="List Bullet"/>
    <w:basedOn w:val="Standard"/>
    <w:autoRedefine/>
    <w:semiHidden/>
    <w:pPr>
      <w:numPr>
        <w:numId w:val="2"/>
      </w:numPr>
    </w:pPr>
  </w:style>
  <w:style w:type="paragraph" w:styleId="Aufzhlungszeichen2">
    <w:name w:val="List Bullet 2"/>
    <w:basedOn w:val="Standard"/>
    <w:autoRedefine/>
    <w:semiHidden/>
    <w:pPr>
      <w:numPr>
        <w:numId w:val="3"/>
      </w:numPr>
    </w:pPr>
  </w:style>
  <w:style w:type="paragraph" w:styleId="Aufzhlungszeichen3">
    <w:name w:val="List Bullet 3"/>
    <w:basedOn w:val="Standard"/>
    <w:autoRedefine/>
    <w:semiHidden/>
    <w:pPr>
      <w:numPr>
        <w:numId w:val="4"/>
      </w:numPr>
    </w:pPr>
  </w:style>
  <w:style w:type="paragraph" w:styleId="Aufzhlungszeichen4">
    <w:name w:val="List Bullet 4"/>
    <w:basedOn w:val="Standard"/>
    <w:autoRedefine/>
    <w:semiHidden/>
    <w:pPr>
      <w:numPr>
        <w:numId w:val="5"/>
      </w:numPr>
    </w:pPr>
  </w:style>
  <w:style w:type="paragraph" w:styleId="Aufzhlungszeichen5">
    <w:name w:val="List Bullet 5"/>
    <w:basedOn w:val="Standard"/>
    <w:autoRedefine/>
    <w:semiHidden/>
    <w:pPr>
      <w:numPr>
        <w:numId w:val="6"/>
      </w:numPr>
    </w:pPr>
  </w:style>
  <w:style w:type="paragraph" w:styleId="Blocktext">
    <w:name w:val="Block Text"/>
    <w:basedOn w:val="Standard"/>
    <w:semiHidden/>
    <w:pPr>
      <w:spacing w:after="120"/>
      <w:ind w:left="1440" w:right="1440"/>
    </w:pPr>
  </w:style>
  <w:style w:type="paragraph" w:styleId="Datum">
    <w:name w:val="Date"/>
    <w:basedOn w:val="Standard"/>
    <w:next w:val="Standard"/>
    <w:semiHidden/>
  </w:style>
  <w:style w:type="paragraph" w:styleId="Dokumentstruktur">
    <w:name w:val="Document Map"/>
    <w:basedOn w:val="Standard"/>
    <w:semiHidden/>
    <w:pPr>
      <w:shd w:val="clear" w:color="auto" w:fill="000080"/>
    </w:pPr>
    <w:rPr>
      <w:rFonts w:cs="Tahoma"/>
    </w:rPr>
  </w:style>
  <w:style w:type="paragraph" w:styleId="E-Mail-Signatur">
    <w:name w:val="E-mail Signature"/>
    <w:basedOn w:val="Standard"/>
    <w:semiHidden/>
  </w:style>
  <w:style w:type="paragraph" w:styleId="Endnotentext">
    <w:name w:val="endnote text"/>
    <w:basedOn w:val="Standard"/>
    <w:semiHidden/>
  </w:style>
  <w:style w:type="paragraph" w:styleId="Fu-Endnotenberschrift">
    <w:name w:val="Note Heading"/>
    <w:basedOn w:val="Standard"/>
    <w:next w:val="Standard"/>
    <w:semiHidden/>
  </w:style>
  <w:style w:type="paragraph" w:styleId="Funotentext">
    <w:name w:val="footnote text"/>
    <w:basedOn w:val="Standard"/>
    <w:semiHidden/>
  </w:style>
  <w:style w:type="paragraph" w:styleId="Gruformel">
    <w:name w:val="Closing"/>
    <w:basedOn w:val="Standard"/>
    <w:semiHidden/>
    <w:pPr>
      <w:ind w:left="4252"/>
    </w:pPr>
  </w:style>
  <w:style w:type="paragraph" w:styleId="HTMLAdresse">
    <w:name w:val="HTML Address"/>
    <w:basedOn w:val="Standard"/>
    <w:semiHidden/>
    <w:rPr>
      <w:i/>
      <w:iCs/>
    </w:rPr>
  </w:style>
  <w:style w:type="paragraph" w:styleId="HTMLVorformatiert">
    <w:name w:val="HTML Preformatted"/>
    <w:basedOn w:val="Standard"/>
    <w:semiHidden/>
    <w:rPr>
      <w:rFonts w:ascii="Courier New" w:hAnsi="Courier New" w:cs="Courier New"/>
    </w:rPr>
  </w:style>
  <w:style w:type="paragraph" w:styleId="Index4">
    <w:name w:val="index 4"/>
    <w:basedOn w:val="Standard"/>
    <w:next w:val="Standard"/>
    <w:autoRedefine/>
    <w:semiHidden/>
    <w:pPr>
      <w:ind w:left="960" w:hanging="240"/>
    </w:pPr>
  </w:style>
  <w:style w:type="paragraph" w:styleId="Index5">
    <w:name w:val="index 5"/>
    <w:basedOn w:val="Standard"/>
    <w:next w:val="Standard"/>
    <w:autoRedefine/>
    <w:semiHidden/>
    <w:pPr>
      <w:ind w:left="1200" w:hanging="240"/>
    </w:pPr>
  </w:style>
  <w:style w:type="paragraph" w:styleId="Index6">
    <w:name w:val="index 6"/>
    <w:basedOn w:val="Standard"/>
    <w:next w:val="Standard"/>
    <w:autoRedefine/>
    <w:semiHidden/>
    <w:pPr>
      <w:ind w:left="1440" w:hanging="240"/>
    </w:pPr>
  </w:style>
  <w:style w:type="paragraph" w:styleId="Index7">
    <w:name w:val="index 7"/>
    <w:basedOn w:val="Standard"/>
    <w:next w:val="Standard"/>
    <w:autoRedefine/>
    <w:semiHidden/>
    <w:pPr>
      <w:ind w:left="1680" w:hanging="240"/>
    </w:pPr>
  </w:style>
  <w:style w:type="paragraph" w:styleId="Index8">
    <w:name w:val="index 8"/>
    <w:basedOn w:val="Standard"/>
    <w:next w:val="Standard"/>
    <w:autoRedefine/>
    <w:semiHidden/>
    <w:pPr>
      <w:ind w:left="1920" w:hanging="240"/>
    </w:pPr>
  </w:style>
  <w:style w:type="paragraph" w:styleId="Index9">
    <w:name w:val="index 9"/>
    <w:basedOn w:val="Standard"/>
    <w:next w:val="Standard"/>
    <w:autoRedefine/>
    <w:semiHidden/>
    <w:pPr>
      <w:ind w:left="2160" w:hanging="240"/>
    </w:pPr>
  </w:style>
  <w:style w:type="paragraph" w:styleId="Kommentartext">
    <w:name w:val="annotation text"/>
    <w:basedOn w:val="Standard"/>
    <w:link w:val="KommentartextZchn"/>
    <w:semiHidden/>
  </w:style>
  <w:style w:type="paragraph" w:styleId="Liste">
    <w:name w:val="List"/>
    <w:basedOn w:val="Standard"/>
    <w:semiHidden/>
    <w:pPr>
      <w:ind w:left="283" w:hanging="283"/>
    </w:pPr>
  </w:style>
  <w:style w:type="paragraph" w:styleId="Liste2">
    <w:name w:val="List 2"/>
    <w:basedOn w:val="Standard"/>
    <w:semiHidden/>
    <w:pPr>
      <w:ind w:left="566" w:hanging="283"/>
    </w:pPr>
  </w:style>
  <w:style w:type="paragraph" w:styleId="Liste3">
    <w:name w:val="List 3"/>
    <w:basedOn w:val="Standard"/>
    <w:semiHidden/>
    <w:pPr>
      <w:ind w:left="849" w:hanging="283"/>
    </w:pPr>
  </w:style>
  <w:style w:type="paragraph" w:styleId="Liste4">
    <w:name w:val="List 4"/>
    <w:basedOn w:val="Standard"/>
    <w:semiHidden/>
    <w:pPr>
      <w:ind w:left="1132" w:hanging="283"/>
    </w:pPr>
  </w:style>
  <w:style w:type="paragraph" w:styleId="Liste5">
    <w:name w:val="List 5"/>
    <w:basedOn w:val="Standard"/>
    <w:semiHidden/>
    <w:pPr>
      <w:ind w:left="1415" w:hanging="283"/>
    </w:pPr>
  </w:style>
  <w:style w:type="paragraph" w:styleId="Listenfortsetzung">
    <w:name w:val="List Continue"/>
    <w:basedOn w:val="Standard"/>
    <w:semiHidden/>
    <w:pPr>
      <w:spacing w:after="120"/>
      <w:ind w:left="283"/>
    </w:pPr>
  </w:style>
  <w:style w:type="paragraph" w:styleId="Listenfortsetzung2">
    <w:name w:val="List Continue 2"/>
    <w:basedOn w:val="Standard"/>
    <w:semiHidden/>
    <w:pPr>
      <w:spacing w:after="120"/>
      <w:ind w:left="566"/>
    </w:pPr>
  </w:style>
  <w:style w:type="paragraph" w:styleId="Listenfortsetzung3">
    <w:name w:val="List Continue 3"/>
    <w:basedOn w:val="Standard"/>
    <w:semiHidden/>
    <w:pPr>
      <w:spacing w:after="120"/>
      <w:ind w:left="849"/>
    </w:pPr>
  </w:style>
  <w:style w:type="paragraph" w:styleId="Listenfortsetzung4">
    <w:name w:val="List Continue 4"/>
    <w:basedOn w:val="Standard"/>
    <w:semiHidden/>
    <w:pPr>
      <w:spacing w:after="120"/>
      <w:ind w:left="1132"/>
    </w:pPr>
  </w:style>
  <w:style w:type="paragraph" w:styleId="Listenfortsetzung5">
    <w:name w:val="List Continue 5"/>
    <w:basedOn w:val="Standard"/>
    <w:semiHidden/>
    <w:pPr>
      <w:spacing w:after="120"/>
      <w:ind w:left="1415"/>
    </w:pPr>
  </w:style>
  <w:style w:type="paragraph" w:styleId="Listennummer">
    <w:name w:val="List Number"/>
    <w:basedOn w:val="Standard"/>
    <w:semiHidden/>
    <w:pPr>
      <w:numPr>
        <w:numId w:val="7"/>
      </w:numPr>
    </w:pPr>
  </w:style>
  <w:style w:type="paragraph" w:styleId="Listennummer2">
    <w:name w:val="List Number 2"/>
    <w:basedOn w:val="Standard"/>
    <w:semiHidden/>
    <w:pPr>
      <w:numPr>
        <w:numId w:val="8"/>
      </w:numPr>
    </w:pPr>
  </w:style>
  <w:style w:type="paragraph" w:styleId="Listennummer3">
    <w:name w:val="List Number 3"/>
    <w:basedOn w:val="Standard"/>
    <w:semiHidden/>
    <w:pPr>
      <w:numPr>
        <w:numId w:val="9"/>
      </w:numPr>
    </w:pPr>
  </w:style>
  <w:style w:type="paragraph" w:styleId="Listennummer4">
    <w:name w:val="List Number 4"/>
    <w:basedOn w:val="Standard"/>
    <w:semiHidden/>
    <w:pPr>
      <w:numPr>
        <w:numId w:val="10"/>
      </w:numPr>
    </w:pPr>
  </w:style>
  <w:style w:type="paragraph" w:styleId="Listennummer5">
    <w:name w:val="List Number 5"/>
    <w:basedOn w:val="Standard"/>
    <w:semiHidden/>
    <w:pPr>
      <w:numPr>
        <w:numId w:val="11"/>
      </w:numPr>
    </w:p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de-AT"/>
    </w:rPr>
  </w:style>
  <w:style w:type="paragraph" w:styleId="Nachrichtenkopf">
    <w:name w:val="Message Header"/>
    <w:basedOn w:val="Standard"/>
    <w:semiHidden/>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Cs w:val="24"/>
    </w:rPr>
  </w:style>
  <w:style w:type="paragraph" w:styleId="NurText">
    <w:name w:val="Plain Text"/>
    <w:basedOn w:val="Standard"/>
    <w:semiHidden/>
    <w:rPr>
      <w:rFonts w:ascii="Courier New" w:hAnsi="Courier New" w:cs="Courier New"/>
    </w:rPr>
  </w:style>
  <w:style w:type="paragraph" w:styleId="Rechtsgrundlagenverzeichnis">
    <w:name w:val="table of authorities"/>
    <w:basedOn w:val="Standard"/>
    <w:next w:val="Standard"/>
    <w:semiHidden/>
    <w:pPr>
      <w:ind w:left="240" w:hanging="240"/>
    </w:pPr>
  </w:style>
  <w:style w:type="paragraph" w:styleId="RGV-berschrift">
    <w:name w:val="toa heading"/>
    <w:basedOn w:val="Standard"/>
    <w:next w:val="Standard"/>
    <w:semiHidden/>
    <w:pPr>
      <w:spacing w:before="120"/>
    </w:pPr>
    <w:rPr>
      <w:rFonts w:ascii="Arial" w:hAnsi="Arial" w:cs="Arial"/>
      <w:b/>
      <w:bCs/>
      <w:szCs w:val="24"/>
    </w:rPr>
  </w:style>
  <w:style w:type="paragraph" w:styleId="Standardeinzug">
    <w:name w:val="Normal Indent"/>
    <w:basedOn w:val="Standard"/>
    <w:semiHidden/>
    <w:pPr>
      <w:ind w:left="708"/>
    </w:pPr>
  </w:style>
  <w:style w:type="paragraph" w:styleId="Textkrper3">
    <w:name w:val="Body Text 3"/>
    <w:basedOn w:val="Standard"/>
    <w:semiHidden/>
    <w:pPr>
      <w:spacing w:after="120"/>
    </w:pPr>
    <w:rPr>
      <w:sz w:val="16"/>
      <w:szCs w:val="16"/>
    </w:rPr>
  </w:style>
  <w:style w:type="paragraph" w:styleId="Textkrper-Erstzeileneinzug">
    <w:name w:val="Body Text First Indent"/>
    <w:basedOn w:val="Textkrper"/>
    <w:semiHidden/>
    <w:pPr>
      <w:spacing w:after="120"/>
      <w:ind w:firstLine="210"/>
    </w:pPr>
    <w:rPr>
      <w:rFonts w:cs="Times New Roman"/>
    </w:rPr>
  </w:style>
  <w:style w:type="paragraph" w:styleId="Textkrper-Erstzeileneinzug2">
    <w:name w:val="Body Text First Indent 2"/>
    <w:basedOn w:val="Textkrper-Zeileneinzug"/>
    <w:semiHidden/>
    <w:pPr>
      <w:spacing w:after="120"/>
      <w:ind w:left="283" w:firstLine="210"/>
    </w:pPr>
  </w:style>
  <w:style w:type="paragraph" w:styleId="Titel">
    <w:name w:val="Title"/>
    <w:basedOn w:val="Standard"/>
    <w:qFormat/>
    <w:pPr>
      <w:spacing w:before="240" w:after="60"/>
      <w:jc w:val="center"/>
      <w:outlineLvl w:val="0"/>
    </w:pPr>
    <w:rPr>
      <w:rFonts w:ascii="Arial" w:hAnsi="Arial" w:cs="Arial"/>
      <w:b/>
      <w:bCs/>
      <w:kern w:val="28"/>
      <w:sz w:val="32"/>
      <w:szCs w:val="32"/>
    </w:rPr>
  </w:style>
  <w:style w:type="paragraph" w:styleId="Umschlagabsenderadresse">
    <w:name w:val="envelope return"/>
    <w:basedOn w:val="Standard"/>
    <w:semiHidden/>
    <w:rPr>
      <w:rFonts w:ascii="Arial" w:hAnsi="Arial" w:cs="Arial"/>
    </w:rPr>
  </w:style>
  <w:style w:type="paragraph" w:styleId="Umschlagadresse">
    <w:name w:val="envelope address"/>
    <w:basedOn w:val="Standard"/>
    <w:semiHidden/>
    <w:pPr>
      <w:framePr w:w="4320" w:h="2160" w:hRule="exact" w:hSpace="141" w:wrap="auto" w:hAnchor="page" w:xAlign="center" w:yAlign="bottom"/>
      <w:ind w:left="1"/>
    </w:pPr>
    <w:rPr>
      <w:rFonts w:ascii="Arial" w:hAnsi="Arial" w:cs="Arial"/>
      <w:szCs w:val="24"/>
    </w:rPr>
  </w:style>
  <w:style w:type="paragraph" w:styleId="Unterschrift">
    <w:name w:val="Signature"/>
    <w:basedOn w:val="Standard"/>
    <w:semiHidden/>
    <w:pPr>
      <w:ind w:left="4252"/>
    </w:pPr>
  </w:style>
  <w:style w:type="paragraph" w:styleId="Untertitel">
    <w:name w:val="Subtitle"/>
    <w:basedOn w:val="Standard"/>
    <w:qFormat/>
    <w:pPr>
      <w:spacing w:after="60"/>
      <w:jc w:val="center"/>
      <w:outlineLvl w:val="1"/>
    </w:pPr>
    <w:rPr>
      <w:rFonts w:ascii="Arial" w:hAnsi="Arial" w:cs="Arial"/>
      <w:szCs w:val="24"/>
    </w:rPr>
  </w:style>
  <w:style w:type="paragraph" w:styleId="Sprechblasentext">
    <w:name w:val="Balloon Text"/>
    <w:basedOn w:val="Standard"/>
    <w:semiHidden/>
    <w:rPr>
      <w:rFonts w:cs="Tahoma"/>
      <w:sz w:val="16"/>
      <w:szCs w:val="16"/>
    </w:rPr>
  </w:style>
  <w:style w:type="paragraph" w:styleId="Inhaltsverzeichnisberschrift">
    <w:name w:val="TOC Heading"/>
    <w:basedOn w:val="berschrift1"/>
    <w:next w:val="Standard"/>
    <w:qFormat/>
    <w:pPr>
      <w:keepLines/>
      <w:pageBreakBefore w:val="0"/>
      <w:numPr>
        <w:numId w:val="0"/>
      </w:numPr>
      <w:pBdr>
        <w:bottom w:val="none" w:sz="0" w:space="0" w:color="auto"/>
      </w:pBdr>
      <w:spacing w:before="480" w:after="0" w:line="276" w:lineRule="auto"/>
      <w:outlineLvl w:val="9"/>
    </w:pPr>
    <w:rPr>
      <w:rFonts w:ascii="Cambria" w:hAnsi="Cambria"/>
      <w:bCs/>
      <w:color w:val="365F91"/>
      <w:kern w:val="0"/>
      <w:szCs w:val="28"/>
      <w:lang w:val="de-DE" w:eastAsia="en-US"/>
    </w:rPr>
  </w:style>
  <w:style w:type="paragraph" w:customStyle="1" w:styleId="Default">
    <w:name w:val="Default"/>
    <w:pPr>
      <w:autoSpaceDE w:val="0"/>
      <w:autoSpaceDN w:val="0"/>
      <w:adjustRightInd w:val="0"/>
    </w:pPr>
    <w:rPr>
      <w:rFonts w:ascii="Trebuchet MS" w:hAnsi="Trebuchet MS" w:cs="Trebuchet MS"/>
      <w:color w:val="000000"/>
      <w:sz w:val="24"/>
      <w:szCs w:val="24"/>
      <w:lang w:val="de-AT" w:eastAsia="de-AT"/>
    </w:rPr>
  </w:style>
  <w:style w:type="paragraph" w:styleId="Listenabsatz">
    <w:name w:val="List Paragraph"/>
    <w:basedOn w:val="Standard"/>
    <w:qFormat/>
    <w:pPr>
      <w:ind w:left="708"/>
    </w:pPr>
  </w:style>
  <w:style w:type="character" w:customStyle="1" w:styleId="berschrift2Zchn">
    <w:name w:val="Überschrift 2 Zchn"/>
    <w:rPr>
      <w:rFonts w:ascii="Tahoma" w:hAnsi="Tahoma"/>
      <w:b/>
      <w:sz w:val="24"/>
      <w:lang w:eastAsia="de-DE"/>
    </w:rPr>
  </w:style>
  <w:style w:type="paragraph" w:customStyle="1" w:styleId="eingabefeld0">
    <w:name w:val="eingabefeld"/>
    <w:basedOn w:val="Standard"/>
    <w:pPr>
      <w:spacing w:before="100" w:beforeAutospacing="1" w:after="100" w:afterAutospacing="1"/>
    </w:pPr>
    <w:rPr>
      <w:rFonts w:ascii="Times New Roman" w:hAnsi="Times New Roman"/>
      <w:sz w:val="24"/>
      <w:szCs w:val="24"/>
      <w:lang w:eastAsia="de-AT"/>
    </w:rPr>
  </w:style>
  <w:style w:type="paragraph" w:customStyle="1" w:styleId="beispielachtung0">
    <w:name w:val="beispielachtung"/>
    <w:basedOn w:val="Standard"/>
    <w:pPr>
      <w:spacing w:before="100" w:beforeAutospacing="1" w:after="100" w:afterAutospacing="1"/>
    </w:pPr>
    <w:rPr>
      <w:rFonts w:ascii="Times New Roman" w:hAnsi="Times New Roman"/>
      <w:sz w:val="24"/>
      <w:szCs w:val="24"/>
      <w:lang w:eastAsia="de-AT"/>
    </w:rPr>
  </w:style>
  <w:style w:type="paragraph" w:customStyle="1" w:styleId="aufzhlung0">
    <w:name w:val="aufzhlung"/>
    <w:basedOn w:val="Standard"/>
    <w:pPr>
      <w:spacing w:before="100" w:beforeAutospacing="1" w:after="100" w:afterAutospacing="1"/>
    </w:pPr>
    <w:rPr>
      <w:rFonts w:ascii="Times New Roman" w:hAnsi="Times New Roman"/>
      <w:sz w:val="24"/>
      <w:szCs w:val="24"/>
      <w:lang w:eastAsia="de-AT"/>
    </w:rPr>
  </w:style>
  <w:style w:type="paragraph" w:styleId="Kommentarthema">
    <w:name w:val="annotation subject"/>
    <w:basedOn w:val="Kommentartext"/>
    <w:next w:val="Kommentartext"/>
    <w:link w:val="KommentarthemaZchn"/>
    <w:uiPriority w:val="99"/>
    <w:semiHidden/>
    <w:unhideWhenUsed/>
    <w:rsid w:val="00822689"/>
    <w:rPr>
      <w:b/>
      <w:bCs/>
    </w:rPr>
  </w:style>
  <w:style w:type="character" w:customStyle="1" w:styleId="KommentartextZchn">
    <w:name w:val="Kommentartext Zchn"/>
    <w:link w:val="Kommentartext"/>
    <w:semiHidden/>
    <w:rsid w:val="00822689"/>
    <w:rPr>
      <w:rFonts w:ascii="Tahoma" w:hAnsi="Tahoma"/>
      <w:lang w:val="de-AT"/>
    </w:rPr>
  </w:style>
  <w:style w:type="character" w:customStyle="1" w:styleId="KommentarthemaZchn">
    <w:name w:val="Kommentarthema Zchn"/>
    <w:link w:val="Kommentarthema"/>
    <w:uiPriority w:val="99"/>
    <w:semiHidden/>
    <w:rsid w:val="00822689"/>
    <w:rPr>
      <w:rFonts w:ascii="Tahoma" w:hAnsi="Tahoma"/>
      <w:b/>
      <w:bCs/>
      <w:lang w:val="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cid:ab9ac169-36d2-49bd-a9e3-a7a21a529e9f@mesonic.co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cid:99fe82bc-3603-4363-bcbc-4490776b883a@mesonic.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rhard\AppData\Roaming\Microsoft\Templates\HANDBUCH.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HANDBUCH.DOT</Template>
  <TotalTime>0</TotalTime>
  <Pages>3</Pages>
  <Words>1888</Words>
  <Characters>11900</Characters>
  <Application>Microsoft Office Word</Application>
  <DocSecurity>0</DocSecurity>
  <Lines>99</Lines>
  <Paragraphs>27</Paragraphs>
  <ScaleCrop>false</ScaleCrop>
  <HeadingPairs>
    <vt:vector size="2" baseType="variant">
      <vt:variant>
        <vt:lpstr>Titel</vt:lpstr>
      </vt:variant>
      <vt:variant>
        <vt:i4>1</vt:i4>
      </vt:variant>
    </vt:vector>
  </HeadingPairs>
  <TitlesOfParts>
    <vt:vector size="1" baseType="lpstr">
      <vt:lpstr>White Paper - Installation und Ersteinrichtung der WInLine mobile</vt:lpstr>
    </vt:vector>
  </TitlesOfParts>
  <Company>Mesonic</Company>
  <LinksUpToDate>false</LinksUpToDate>
  <CharactersWithSpaces>13761</CharactersWithSpaces>
  <SharedDoc>false</SharedDoc>
  <HLinks>
    <vt:vector size="90" baseType="variant">
      <vt:variant>
        <vt:i4>1245239</vt:i4>
      </vt:variant>
      <vt:variant>
        <vt:i4>74</vt:i4>
      </vt:variant>
      <vt:variant>
        <vt:i4>0</vt:i4>
      </vt:variant>
      <vt:variant>
        <vt:i4>5</vt:i4>
      </vt:variant>
      <vt:variant>
        <vt:lpwstr/>
      </vt:variant>
      <vt:variant>
        <vt:lpwstr>_Toc478120923</vt:lpwstr>
      </vt:variant>
      <vt:variant>
        <vt:i4>1245239</vt:i4>
      </vt:variant>
      <vt:variant>
        <vt:i4>68</vt:i4>
      </vt:variant>
      <vt:variant>
        <vt:i4>0</vt:i4>
      </vt:variant>
      <vt:variant>
        <vt:i4>5</vt:i4>
      </vt:variant>
      <vt:variant>
        <vt:lpwstr/>
      </vt:variant>
      <vt:variant>
        <vt:lpwstr>_Toc478120922</vt:lpwstr>
      </vt:variant>
      <vt:variant>
        <vt:i4>1245239</vt:i4>
      </vt:variant>
      <vt:variant>
        <vt:i4>62</vt:i4>
      </vt:variant>
      <vt:variant>
        <vt:i4>0</vt:i4>
      </vt:variant>
      <vt:variant>
        <vt:i4>5</vt:i4>
      </vt:variant>
      <vt:variant>
        <vt:lpwstr/>
      </vt:variant>
      <vt:variant>
        <vt:lpwstr>_Toc478120921</vt:lpwstr>
      </vt:variant>
      <vt:variant>
        <vt:i4>1245239</vt:i4>
      </vt:variant>
      <vt:variant>
        <vt:i4>56</vt:i4>
      </vt:variant>
      <vt:variant>
        <vt:i4>0</vt:i4>
      </vt:variant>
      <vt:variant>
        <vt:i4>5</vt:i4>
      </vt:variant>
      <vt:variant>
        <vt:lpwstr/>
      </vt:variant>
      <vt:variant>
        <vt:lpwstr>_Toc478120920</vt:lpwstr>
      </vt:variant>
      <vt:variant>
        <vt:i4>1048631</vt:i4>
      </vt:variant>
      <vt:variant>
        <vt:i4>50</vt:i4>
      </vt:variant>
      <vt:variant>
        <vt:i4>0</vt:i4>
      </vt:variant>
      <vt:variant>
        <vt:i4>5</vt:i4>
      </vt:variant>
      <vt:variant>
        <vt:lpwstr/>
      </vt:variant>
      <vt:variant>
        <vt:lpwstr>_Toc478120919</vt:lpwstr>
      </vt:variant>
      <vt:variant>
        <vt:i4>1048631</vt:i4>
      </vt:variant>
      <vt:variant>
        <vt:i4>44</vt:i4>
      </vt:variant>
      <vt:variant>
        <vt:i4>0</vt:i4>
      </vt:variant>
      <vt:variant>
        <vt:i4>5</vt:i4>
      </vt:variant>
      <vt:variant>
        <vt:lpwstr/>
      </vt:variant>
      <vt:variant>
        <vt:lpwstr>_Toc478120918</vt:lpwstr>
      </vt:variant>
      <vt:variant>
        <vt:i4>1048631</vt:i4>
      </vt:variant>
      <vt:variant>
        <vt:i4>38</vt:i4>
      </vt:variant>
      <vt:variant>
        <vt:i4>0</vt:i4>
      </vt:variant>
      <vt:variant>
        <vt:i4>5</vt:i4>
      </vt:variant>
      <vt:variant>
        <vt:lpwstr/>
      </vt:variant>
      <vt:variant>
        <vt:lpwstr>_Toc478120917</vt:lpwstr>
      </vt:variant>
      <vt:variant>
        <vt:i4>1048631</vt:i4>
      </vt:variant>
      <vt:variant>
        <vt:i4>32</vt:i4>
      </vt:variant>
      <vt:variant>
        <vt:i4>0</vt:i4>
      </vt:variant>
      <vt:variant>
        <vt:i4>5</vt:i4>
      </vt:variant>
      <vt:variant>
        <vt:lpwstr/>
      </vt:variant>
      <vt:variant>
        <vt:lpwstr>_Toc478120916</vt:lpwstr>
      </vt:variant>
      <vt:variant>
        <vt:i4>1048631</vt:i4>
      </vt:variant>
      <vt:variant>
        <vt:i4>26</vt:i4>
      </vt:variant>
      <vt:variant>
        <vt:i4>0</vt:i4>
      </vt:variant>
      <vt:variant>
        <vt:i4>5</vt:i4>
      </vt:variant>
      <vt:variant>
        <vt:lpwstr/>
      </vt:variant>
      <vt:variant>
        <vt:lpwstr>_Toc478120915</vt:lpwstr>
      </vt:variant>
      <vt:variant>
        <vt:i4>1048631</vt:i4>
      </vt:variant>
      <vt:variant>
        <vt:i4>20</vt:i4>
      </vt:variant>
      <vt:variant>
        <vt:i4>0</vt:i4>
      </vt:variant>
      <vt:variant>
        <vt:i4>5</vt:i4>
      </vt:variant>
      <vt:variant>
        <vt:lpwstr/>
      </vt:variant>
      <vt:variant>
        <vt:lpwstr>_Toc478120914</vt:lpwstr>
      </vt:variant>
      <vt:variant>
        <vt:i4>1048631</vt:i4>
      </vt:variant>
      <vt:variant>
        <vt:i4>14</vt:i4>
      </vt:variant>
      <vt:variant>
        <vt:i4>0</vt:i4>
      </vt:variant>
      <vt:variant>
        <vt:i4>5</vt:i4>
      </vt:variant>
      <vt:variant>
        <vt:lpwstr/>
      </vt:variant>
      <vt:variant>
        <vt:lpwstr>_Toc478120913</vt:lpwstr>
      </vt:variant>
      <vt:variant>
        <vt:i4>1048631</vt:i4>
      </vt:variant>
      <vt:variant>
        <vt:i4>8</vt:i4>
      </vt:variant>
      <vt:variant>
        <vt:i4>0</vt:i4>
      </vt:variant>
      <vt:variant>
        <vt:i4>5</vt:i4>
      </vt:variant>
      <vt:variant>
        <vt:lpwstr/>
      </vt:variant>
      <vt:variant>
        <vt:lpwstr>_Toc478120912</vt:lpwstr>
      </vt:variant>
      <vt:variant>
        <vt:i4>1048631</vt:i4>
      </vt:variant>
      <vt:variant>
        <vt:i4>2</vt:i4>
      </vt:variant>
      <vt:variant>
        <vt:i4>0</vt:i4>
      </vt:variant>
      <vt:variant>
        <vt:i4>5</vt:i4>
      </vt:variant>
      <vt:variant>
        <vt:lpwstr/>
      </vt:variant>
      <vt:variant>
        <vt:lpwstr>_Toc478120911</vt:lpwstr>
      </vt:variant>
      <vt:variant>
        <vt:i4>4718688</vt:i4>
      </vt:variant>
      <vt:variant>
        <vt:i4>15727</vt:i4>
      </vt:variant>
      <vt:variant>
        <vt:i4>1048</vt:i4>
      </vt:variant>
      <vt:variant>
        <vt:i4>1</vt:i4>
      </vt:variant>
      <vt:variant>
        <vt:lpwstr>cid:99fe82bc-3603-4363-bcbc-4490776b883a@mesonic.com</vt:lpwstr>
      </vt:variant>
      <vt:variant>
        <vt:lpwstr/>
      </vt:variant>
      <vt:variant>
        <vt:i4>1966132</vt:i4>
      </vt:variant>
      <vt:variant>
        <vt:i4>15968</vt:i4>
      </vt:variant>
      <vt:variant>
        <vt:i4>1049</vt:i4>
      </vt:variant>
      <vt:variant>
        <vt:i4>1</vt:i4>
      </vt:variant>
      <vt:variant>
        <vt:lpwstr>cid:ab9ac169-36d2-49bd-a9e3-a7a21a529e9f@mesonic.com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Paper - Installation und Ersteinrichtung der WInLine mobile</dc:title>
  <dc:subject>Mobile WINLine</dc:subject>
  <dc:creator>Mesonic</dc:creator>
  <cp:keywords>10.3 (10003.5)</cp:keywords>
  <cp:lastModifiedBy>Cijan Gerhard</cp:lastModifiedBy>
  <cp:revision>3</cp:revision>
  <cp:lastPrinted>2015-02-12T13:52:00Z</cp:lastPrinted>
  <dcterms:created xsi:type="dcterms:W3CDTF">2024-05-07T05:35:00Z</dcterms:created>
  <dcterms:modified xsi:type="dcterms:W3CDTF">2024-05-07T05:46:00Z</dcterms:modified>
</cp:coreProperties>
</file>