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AGRI_EMPOWER RABBIT FARMING CURRICULUM</w:t>
      </w:r>
      <w:r>
        <w:t xml:space="preserve"> </w:t>
      </w:r>
      <w:r>
        <w:rPr>
          <w:i/>
          <w:iCs/>
        </w:rPr>
        <w:t xml:space="preserve">Empowering Sustainable Livestock Ventures through Smart Rabbit Rearing and Processing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PART I: RABBIT PRODUCTION &amp; REARING</w:t>
      </w:r>
    </w:p>
    <w:p>
      <w:pPr>
        <w:pStyle w:val="BodyText"/>
      </w:pPr>
      <w:r>
        <w:rPr>
          <w:b/>
          <w:bCs/>
        </w:rPr>
        <w:t xml:space="preserve">Module 1: Introduction to Rabbit Farming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Benefits</w:t>
      </w:r>
      <w:r>
        <w:t xml:space="preserve">: Low startup, fast turnover, high feed efficiency, growing market demand.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Opportunities</w:t>
      </w:r>
      <w:r>
        <w:t xml:space="preserve">: Lean meat, fur/wool, organic manure, niche markets (organic/gourmet).</w:t>
      </w:r>
    </w:p>
    <w:p>
      <w:pPr>
        <w:pStyle w:val="BodyText"/>
      </w:pPr>
      <w:r>
        <w:rPr>
          <w:b/>
          <w:bCs/>
        </w:rPr>
        <w:t xml:space="preserve">Module 2: Setting Up Your Rabbit Farm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Site Requirements</w:t>
      </w:r>
      <w:r>
        <w:t xml:space="preserve">: Cool, dry, predator-secure, accessible, well-drained.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Housing Types</w:t>
      </w:r>
      <w:r>
        <w:t xml:space="preserve">: Wire-mesh hutches (individual/colony), nest boxes, ventilation needs.</w:t>
      </w:r>
    </w:p>
    <w:p>
      <w:pPr>
        <w:pStyle w:val="BodyText"/>
      </w:pPr>
      <w:r>
        <w:rPr>
          <w:b/>
          <w:bCs/>
        </w:rPr>
        <w:t xml:space="preserve">Module 3: Choosing the Right Breed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Meat Breeds</w:t>
      </w:r>
      <w:r>
        <w:t xml:space="preserve">: New Zealand White, Californian, Flemish Giant.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Fur/Dual-purpose</w:t>
      </w:r>
      <w:r>
        <w:t xml:space="preserve">: Rex, Angora, Standard Chinchilla.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Beginners</w:t>
      </w:r>
      <w:r>
        <w:t xml:space="preserve">: Focus on hardy, productive breeds.</w:t>
      </w:r>
    </w:p>
    <w:p>
      <w:pPr>
        <w:pStyle w:val="BodyText"/>
      </w:pPr>
      <w:r>
        <w:rPr>
          <w:b/>
          <w:bCs/>
        </w:rPr>
        <w:t xml:space="preserve">Module 4: Breeding and Reproduction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Cycle</w:t>
      </w:r>
      <w:r>
        <w:t xml:space="preserve">: Sexual maturity at 4-6 months, 28-32 day gestation, 4-6 litters/year.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Management</w:t>
      </w:r>
      <w:r>
        <w:t xml:space="preserve">: Palpation, mating techniques, nesting protocols, weaning tips.</w:t>
      </w:r>
    </w:p>
    <w:p>
      <w:pPr>
        <w:pStyle w:val="BodyText"/>
      </w:pPr>
      <w:r>
        <w:rPr>
          <w:b/>
          <w:bCs/>
        </w:rPr>
        <w:t xml:space="preserve">Module 5: Feeding and Nutrition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Feed Types</w:t>
      </w:r>
      <w:r>
        <w:t xml:space="preserve">: Green forage, concentrates, hay, vegetables (moderate).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Water Access</w:t>
      </w:r>
      <w:r>
        <w:t xml:space="preserve">: Clean, daily, via sippers or bowls.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Feeding Schedule</w:t>
      </w:r>
      <w:r>
        <w:t xml:space="preserve">: Twice daily with hay always available.</w:t>
      </w:r>
    </w:p>
    <w:p>
      <w:pPr>
        <w:pStyle w:val="BodyText"/>
      </w:pPr>
      <w:r>
        <w:rPr>
          <w:b/>
          <w:bCs/>
        </w:rPr>
        <w:t xml:space="preserve">Module 6: Health and Disease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Common Diseases</w:t>
      </w:r>
      <w:r>
        <w:t xml:space="preserve">: Coccidiosis, snuffles, mites, enteritis, sore hocks.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Prevention</w:t>
      </w:r>
      <w:r>
        <w:t xml:space="preserve">: Hygiene, ventilation, quarantine, pest control, routine checks.</w:t>
      </w:r>
    </w:p>
    <w:p>
      <w:pPr>
        <w:pStyle w:val="BodyText"/>
      </w:pPr>
      <w:r>
        <w:rPr>
          <w:b/>
          <w:bCs/>
        </w:rPr>
        <w:t xml:space="preserve">Module 7: Growth Monitoring and Records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Types</w:t>
      </w:r>
      <w:r>
        <w:t xml:space="preserve">: Breeding, growth, feed, health, cost tracking.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Benefits</w:t>
      </w:r>
      <w:r>
        <w:t xml:space="preserve">: Informed decisions, breeding selection, profitability monitoring.</w:t>
      </w:r>
    </w:p>
    <w:p>
      <w:pPr>
        <w:pStyle w:val="BodyText"/>
      </w:pPr>
      <w:r>
        <w:rPr>
          <w:b/>
          <w:bCs/>
        </w:rPr>
        <w:t xml:space="preserve">Module 8: Common Pitfalls in Rearing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Mistakes</w:t>
      </w:r>
      <w:r>
        <w:t xml:space="preserve">: Overcrowding, poor ventilation, inconsistent feeding, weak biosecurity.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Solutions</w:t>
      </w:r>
      <w:r>
        <w:t xml:space="preserve">: Adequate housing, balanced diet, observation routines, record keeping.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PART II: RABBIT PROCESSING &amp; VALUE ADDITION</w:t>
      </w:r>
    </w:p>
    <w:p>
      <w:pPr>
        <w:pStyle w:val="BodyText"/>
      </w:pPr>
      <w:r>
        <w:rPr>
          <w:b/>
          <w:bCs/>
        </w:rPr>
        <w:t xml:space="preserve">Module 9: Humane Slaughtering &amp; Processing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Techniques</w:t>
      </w:r>
      <w:r>
        <w:t xml:space="preserve">: Humane slaughter, bleeding, skinning, evisceration, chilling.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Tools</w:t>
      </w:r>
      <w:r>
        <w:t xml:space="preserve">: Sharp knives, sanitizers, clean workstations.</w:t>
      </w:r>
    </w:p>
    <w:p>
      <w:pPr>
        <w:pStyle w:val="BodyText"/>
      </w:pPr>
      <w:r>
        <w:rPr>
          <w:b/>
          <w:bCs/>
        </w:rPr>
        <w:t xml:space="preserve">Module 10: Meat Packaging and Preservation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Options</w:t>
      </w:r>
      <w:r>
        <w:t xml:space="preserve">: Fresh cuts, vacuum packaging, freezing, drying (smoked/kilishi style).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Shelf-life Tips</w:t>
      </w:r>
      <w:r>
        <w:t xml:space="preserve">: Cold chain, hygienic packaging, labeling.</w:t>
      </w:r>
    </w:p>
    <w:p>
      <w:pPr>
        <w:pStyle w:val="BodyText"/>
      </w:pPr>
      <w:r>
        <w:rPr>
          <w:b/>
          <w:bCs/>
        </w:rPr>
        <w:t xml:space="preserve">Module 11: By-products &amp; Waste Utilization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Fur/Wool Processing</w:t>
      </w:r>
      <w:r>
        <w:t xml:space="preserve">: Brushing, drying, carding.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Manure</w:t>
      </w:r>
      <w:r>
        <w:t xml:space="preserve">: Composting, pelletizing for organic fertilizer.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Blood/Bones</w:t>
      </w:r>
      <w:r>
        <w:t xml:space="preserve">: Blood meal, bone meal.</w:t>
      </w:r>
    </w:p>
    <w:p>
      <w:pPr>
        <w:pStyle w:val="BodyText"/>
      </w:pPr>
      <w:r>
        <w:rPr>
          <w:b/>
          <w:bCs/>
        </w:rPr>
        <w:t xml:space="preserve">Module 12: Regulatory, Safety &amp; Marketing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Standards</w:t>
      </w:r>
      <w:r>
        <w:t xml:space="preserve">: Hygiene, PPE, traceability.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Registration</w:t>
      </w:r>
      <w:r>
        <w:t xml:space="preserve">: NAFDAC, SON, export certifications.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Market Access</w:t>
      </w:r>
      <w:r>
        <w:t xml:space="preserve">: Local butchers, gourmet outlets, online delivery.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Expected Outcomes:</w:t>
      </w:r>
      <w:r>
        <w:t xml:space="preserve"> </w:t>
      </w:r>
      <w:r>
        <w:t xml:space="preserve">- Establish a hygienic, productive rabbit farm.</w:t>
      </w:r>
      <w:r>
        <w:t xml:space="preserve"> </w:t>
      </w:r>
      <w:r>
        <w:t xml:space="preserve">- Gain knowledge on efficient breeding and rearing practices.</w:t>
      </w:r>
      <w:r>
        <w:t xml:space="preserve"> </w:t>
      </w:r>
      <w:r>
        <w:t xml:space="preserve">- Understand rabbit processing and product diversification.</w:t>
      </w:r>
      <w:r>
        <w:t xml:space="preserve"> </w:t>
      </w:r>
      <w:r>
        <w:t xml:space="preserve">- Leverage records and data for business scaling.</w:t>
      </w:r>
      <w:r>
        <w:t xml:space="preserve"> </w:t>
      </w:r>
      <w:r>
        <w:t xml:space="preserve">- Explore niche markets for rabbit products and by-products.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To Be Delivered 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PDF Slides</w:t>
      </w:r>
      <w:r>
        <w:t xml:space="preserve"> </w:t>
      </w:r>
      <w:r>
        <w:t xml:space="preserve">(Module-based visual slides for presentations)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index.html Integration</w:t>
      </w:r>
      <w:r>
        <w:t xml:space="preserve"> </w:t>
      </w:r>
      <w:r>
        <w:t xml:space="preserve">(Preview snippets &amp; downloadable link)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Mobile Learning Ready</w:t>
      </w:r>
      <w:r>
        <w:t xml:space="preserve"> </w:t>
      </w:r>
      <w:r>
        <w:t xml:space="preserve">(Interactive module prep in progress)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2025-06-23T02:10:06Z</dcterms:created>
  <dcterms:modified xsi:type="dcterms:W3CDTF">2025-06-23T02:10:06Z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