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B325" w14:textId="43F8ED7B" w:rsidR="00E51BC4" w:rsidRPr="00623326" w:rsidRDefault="00000000">
      <w:pPr>
        <w:rPr>
          <w:rFonts w:cs="Times New Roman"/>
          <w:sz w:val="32"/>
          <w:szCs w:val="32"/>
        </w:rPr>
      </w:pPr>
      <w:r w:rsidRPr="00623326">
        <w:rPr>
          <w:rFonts w:cs="Times New Roman"/>
          <w:sz w:val="32"/>
          <w:szCs w:val="32"/>
        </w:rPr>
        <w:t>ANALISIS TANAH PADA PERTUMBUHAN TANAMAN TEMBAKAU BEBERAPA VARIETAS LOKAL DAN NASIONAL</w:t>
      </w:r>
    </w:p>
    <w:p w14:paraId="789B79FD" w14:textId="77777777" w:rsidR="00E51BC4" w:rsidRPr="00623326" w:rsidRDefault="00E51BC4">
      <w:pPr>
        <w:pStyle w:val="Heading1"/>
        <w:widowControl w:val="0"/>
        <w:tabs>
          <w:tab w:val="clear" w:pos="993"/>
        </w:tabs>
        <w:spacing w:after="0"/>
        <w:rPr>
          <w:sz w:val="32"/>
          <w:lang w:eastAsia="ja-JP"/>
        </w:rPr>
      </w:pPr>
    </w:p>
    <w:p w14:paraId="7FA3E04F" w14:textId="77777777" w:rsidR="00E51BC4" w:rsidRPr="00623326" w:rsidRDefault="00E51BC4">
      <w:pPr>
        <w:pStyle w:val="Heading1"/>
        <w:widowControl w:val="0"/>
        <w:tabs>
          <w:tab w:val="clear" w:pos="993"/>
        </w:tabs>
        <w:spacing w:after="0"/>
        <w:rPr>
          <w:sz w:val="32"/>
          <w:lang w:eastAsia="ja-JP"/>
        </w:rPr>
      </w:pPr>
    </w:p>
    <w:p w14:paraId="4CE12B36" w14:textId="77777777" w:rsidR="00E51BC4" w:rsidRPr="00623326" w:rsidRDefault="00000000">
      <w:pPr>
        <w:rPr>
          <w:rFonts w:cs="Times New Roman"/>
          <w:sz w:val="32"/>
          <w:szCs w:val="32"/>
        </w:rPr>
      </w:pPr>
      <w:r w:rsidRPr="00623326">
        <w:rPr>
          <w:sz w:val="32"/>
          <w:szCs w:val="32"/>
        </w:rPr>
        <w:t>SOIL ANALYSIS ON TOBACCO PLANT GROWTH OF SEVERAL LOCAL AND NATIONAL VARIETIES</w:t>
      </w:r>
    </w:p>
    <w:p w14:paraId="7543A1D6" w14:textId="77777777" w:rsidR="00E51BC4" w:rsidRDefault="00E51BC4">
      <w:pPr>
        <w:pStyle w:val="Heading1"/>
        <w:widowControl w:val="0"/>
        <w:tabs>
          <w:tab w:val="clear" w:pos="993"/>
        </w:tabs>
        <w:spacing w:after="0"/>
        <w:rPr>
          <w:szCs w:val="28"/>
          <w:lang w:eastAsia="ja-JP"/>
        </w:rPr>
      </w:pPr>
    </w:p>
    <w:p w14:paraId="3EA48C2C" w14:textId="77777777" w:rsidR="00E51BC4" w:rsidRDefault="00E51BC4">
      <w:pPr>
        <w:pStyle w:val="Heading1"/>
        <w:widowControl w:val="0"/>
        <w:tabs>
          <w:tab w:val="clear" w:pos="993"/>
        </w:tabs>
        <w:spacing w:after="0"/>
        <w:rPr>
          <w:b w:val="0"/>
          <w:szCs w:val="28"/>
        </w:rPr>
      </w:pPr>
    </w:p>
    <w:p w14:paraId="49A25085" w14:textId="77777777" w:rsidR="00E51BC4" w:rsidRPr="00623326" w:rsidRDefault="00000000">
      <w:pPr>
        <w:pStyle w:val="Abstract"/>
        <w:tabs>
          <w:tab w:val="clear" w:pos="993"/>
        </w:tabs>
        <w:spacing w:after="0"/>
        <w:rPr>
          <w:b w:val="0"/>
          <w:sz w:val="24"/>
          <w:szCs w:val="24"/>
          <w:lang w:eastAsia="ja-JP"/>
        </w:rPr>
      </w:pPr>
      <w:r w:rsidRPr="00623326">
        <w:rPr>
          <w:b w:val="0"/>
          <w:sz w:val="24"/>
          <w:szCs w:val="24"/>
          <w:lang w:eastAsia="ja-JP"/>
        </w:rPr>
        <w:t>*Sri Nur Qadri</w:t>
      </w:r>
      <w:r w:rsidRPr="00623326">
        <w:rPr>
          <w:rFonts w:hint="eastAsia"/>
          <w:b w:val="0"/>
          <w:sz w:val="24"/>
          <w:szCs w:val="24"/>
          <w:vertAlign w:val="superscript"/>
          <w:lang w:eastAsia="ja-JP"/>
        </w:rPr>
        <w:t>1</w:t>
      </w:r>
      <w:r w:rsidRPr="00623326">
        <w:rPr>
          <w:rFonts w:hint="eastAsia"/>
          <w:b w:val="0"/>
          <w:sz w:val="24"/>
          <w:szCs w:val="24"/>
          <w:lang w:eastAsia="ja-JP"/>
        </w:rPr>
        <w:t xml:space="preserve">, </w:t>
      </w:r>
      <w:proofErr w:type="spellStart"/>
      <w:r w:rsidRPr="00623326">
        <w:rPr>
          <w:b w:val="0"/>
          <w:sz w:val="24"/>
          <w:szCs w:val="24"/>
          <w:lang w:eastAsia="ja-JP"/>
        </w:rPr>
        <w:t>Mayasari</w:t>
      </w:r>
      <w:proofErr w:type="spellEnd"/>
      <w:r w:rsidRPr="00623326">
        <w:rPr>
          <w:b w:val="0"/>
          <w:sz w:val="24"/>
          <w:szCs w:val="24"/>
          <w:lang w:eastAsia="ja-JP"/>
        </w:rPr>
        <w:t xml:space="preserve"> Yamin</w:t>
      </w:r>
      <w:r w:rsidRPr="00623326">
        <w:rPr>
          <w:rFonts w:hint="eastAsia"/>
          <w:b w:val="0"/>
          <w:sz w:val="24"/>
          <w:szCs w:val="24"/>
          <w:vertAlign w:val="superscript"/>
          <w:lang w:eastAsia="ja-JP"/>
        </w:rPr>
        <w:t>2</w:t>
      </w:r>
      <w:r w:rsidRPr="00623326">
        <w:rPr>
          <w:rFonts w:hint="eastAsia"/>
          <w:b w:val="0"/>
          <w:sz w:val="24"/>
          <w:szCs w:val="24"/>
          <w:lang w:eastAsia="ja-JP"/>
        </w:rPr>
        <w:t xml:space="preserve"> </w:t>
      </w:r>
      <w:r w:rsidRPr="00623326">
        <w:rPr>
          <w:b w:val="0"/>
          <w:sz w:val="24"/>
          <w:szCs w:val="24"/>
          <w:lang w:eastAsia="ja-JP"/>
        </w:rPr>
        <w:t>dan</w:t>
      </w:r>
      <w:r w:rsidRPr="00623326">
        <w:rPr>
          <w:rFonts w:hint="eastAsia"/>
          <w:b w:val="0"/>
          <w:sz w:val="24"/>
          <w:szCs w:val="24"/>
          <w:lang w:eastAsia="ja-JP"/>
        </w:rPr>
        <w:t xml:space="preserve"> </w:t>
      </w:r>
      <w:r w:rsidRPr="00623326">
        <w:rPr>
          <w:b w:val="0"/>
          <w:sz w:val="24"/>
          <w:szCs w:val="24"/>
          <w:lang w:eastAsia="ja-JP"/>
        </w:rPr>
        <w:t>Dzulkifli Darwis</w:t>
      </w:r>
      <w:r w:rsidRPr="00623326">
        <w:rPr>
          <w:rFonts w:hint="eastAsia"/>
          <w:b w:val="0"/>
          <w:sz w:val="24"/>
          <w:szCs w:val="24"/>
          <w:vertAlign w:val="superscript"/>
          <w:lang w:eastAsia="ja-JP"/>
        </w:rPr>
        <w:t>3</w:t>
      </w:r>
    </w:p>
    <w:p w14:paraId="72F7E4AA" w14:textId="77777777" w:rsidR="00E51BC4" w:rsidRPr="00623326" w:rsidRDefault="00000000">
      <w:pPr>
        <w:pStyle w:val="Abstract"/>
        <w:tabs>
          <w:tab w:val="clear" w:pos="993"/>
        </w:tabs>
        <w:spacing w:after="0"/>
        <w:rPr>
          <w:b w:val="0"/>
          <w:i/>
          <w:iCs/>
          <w:sz w:val="24"/>
          <w:szCs w:val="24"/>
          <w:lang w:eastAsia="ja-JP"/>
        </w:rPr>
      </w:pPr>
      <w:r w:rsidRPr="00623326">
        <w:rPr>
          <w:rFonts w:hint="eastAsia"/>
          <w:b w:val="0"/>
          <w:i/>
          <w:iCs/>
          <w:sz w:val="24"/>
          <w:szCs w:val="24"/>
          <w:vertAlign w:val="superscript"/>
          <w:lang w:eastAsia="ja-JP"/>
        </w:rPr>
        <w:t>1</w:t>
      </w:r>
      <w:r w:rsidRPr="00623326">
        <w:rPr>
          <w:b w:val="0"/>
          <w:i/>
          <w:iCs/>
          <w:sz w:val="24"/>
          <w:szCs w:val="24"/>
          <w:vertAlign w:val="superscript"/>
          <w:lang w:eastAsia="ja-JP"/>
        </w:rPr>
        <w:t>,2</w:t>
      </w:r>
      <w:r w:rsidRPr="00623326">
        <w:rPr>
          <w:b w:val="0"/>
          <w:i/>
          <w:iCs/>
          <w:sz w:val="24"/>
          <w:szCs w:val="24"/>
          <w:lang w:eastAsia="ja-JP"/>
        </w:rPr>
        <w:t xml:space="preserve">Fakultas </w:t>
      </w:r>
      <w:proofErr w:type="spellStart"/>
      <w:r w:rsidRPr="00623326">
        <w:rPr>
          <w:b w:val="0"/>
          <w:i/>
          <w:iCs/>
          <w:sz w:val="24"/>
          <w:szCs w:val="24"/>
          <w:lang w:eastAsia="ja-JP"/>
        </w:rPr>
        <w:t>Pertanian</w:t>
      </w:r>
      <w:proofErr w:type="spellEnd"/>
      <w:r w:rsidRPr="00623326">
        <w:rPr>
          <w:b w:val="0"/>
          <w:i/>
          <w:iCs/>
          <w:sz w:val="24"/>
          <w:szCs w:val="24"/>
          <w:lang w:eastAsia="ja-JP"/>
        </w:rPr>
        <w:t xml:space="preserve">, </w:t>
      </w:r>
      <w:proofErr w:type="spellStart"/>
      <w:r w:rsidRPr="00623326">
        <w:rPr>
          <w:b w:val="0"/>
          <w:i/>
          <w:iCs/>
          <w:sz w:val="24"/>
          <w:szCs w:val="24"/>
          <w:lang w:eastAsia="ja-JP"/>
        </w:rPr>
        <w:t>Peternakan</w:t>
      </w:r>
      <w:proofErr w:type="spellEnd"/>
      <w:r w:rsidRPr="00623326">
        <w:rPr>
          <w:b w:val="0"/>
          <w:i/>
          <w:iCs/>
          <w:sz w:val="24"/>
          <w:szCs w:val="24"/>
          <w:lang w:eastAsia="ja-JP"/>
        </w:rPr>
        <w:t xml:space="preserve"> dan </w:t>
      </w:r>
      <w:proofErr w:type="spellStart"/>
      <w:r w:rsidRPr="00623326">
        <w:rPr>
          <w:b w:val="0"/>
          <w:i/>
          <w:iCs/>
          <w:sz w:val="24"/>
          <w:szCs w:val="24"/>
          <w:lang w:eastAsia="ja-JP"/>
        </w:rPr>
        <w:t>Perikanan</w:t>
      </w:r>
      <w:proofErr w:type="spellEnd"/>
      <w:r w:rsidRPr="00623326">
        <w:rPr>
          <w:rFonts w:hint="eastAsia"/>
          <w:b w:val="0"/>
          <w:i/>
          <w:iCs/>
          <w:sz w:val="24"/>
          <w:szCs w:val="24"/>
          <w:lang w:eastAsia="ja-JP"/>
        </w:rPr>
        <w:t>, Unive</w:t>
      </w:r>
      <w:r w:rsidRPr="00623326">
        <w:rPr>
          <w:b w:val="0"/>
          <w:i/>
          <w:iCs/>
          <w:sz w:val="24"/>
          <w:szCs w:val="24"/>
          <w:lang w:eastAsia="ja-JP"/>
        </w:rPr>
        <w:t xml:space="preserve">rsitas Muhammadiyah </w:t>
      </w:r>
      <w:proofErr w:type="spellStart"/>
      <w:r w:rsidRPr="00623326">
        <w:rPr>
          <w:b w:val="0"/>
          <w:i/>
          <w:iCs/>
          <w:sz w:val="24"/>
          <w:szCs w:val="24"/>
          <w:lang w:eastAsia="ja-JP"/>
        </w:rPr>
        <w:t>Parepare</w:t>
      </w:r>
      <w:proofErr w:type="spellEnd"/>
      <w:r w:rsidRPr="00623326">
        <w:rPr>
          <w:rFonts w:hint="eastAsia"/>
          <w:b w:val="0"/>
          <w:i/>
          <w:iCs/>
          <w:sz w:val="24"/>
          <w:szCs w:val="24"/>
          <w:lang w:eastAsia="ja-JP"/>
        </w:rPr>
        <w:t xml:space="preserve">, </w:t>
      </w:r>
      <w:r w:rsidRPr="00623326">
        <w:rPr>
          <w:b w:val="0"/>
          <w:i/>
          <w:iCs/>
          <w:sz w:val="24"/>
          <w:szCs w:val="24"/>
          <w:lang w:eastAsia="ja-JP"/>
        </w:rPr>
        <w:t xml:space="preserve">Kota </w:t>
      </w:r>
      <w:proofErr w:type="spellStart"/>
      <w:r w:rsidRPr="00623326">
        <w:rPr>
          <w:b w:val="0"/>
          <w:i/>
          <w:iCs/>
          <w:sz w:val="24"/>
          <w:szCs w:val="24"/>
          <w:lang w:eastAsia="ja-JP"/>
        </w:rPr>
        <w:t>Parepare</w:t>
      </w:r>
      <w:proofErr w:type="spellEnd"/>
      <w:r w:rsidRPr="00623326">
        <w:rPr>
          <w:b w:val="0"/>
          <w:i/>
          <w:iCs/>
          <w:sz w:val="24"/>
          <w:szCs w:val="24"/>
          <w:lang w:eastAsia="ja-JP"/>
        </w:rPr>
        <w:t xml:space="preserve">, Indonesia </w:t>
      </w:r>
    </w:p>
    <w:p w14:paraId="2B0C529B" w14:textId="737B6D1F" w:rsidR="00E51BC4" w:rsidRPr="00623326" w:rsidRDefault="00000000">
      <w:pPr>
        <w:pStyle w:val="Abstract"/>
        <w:tabs>
          <w:tab w:val="clear" w:pos="993"/>
        </w:tabs>
        <w:spacing w:after="0"/>
        <w:rPr>
          <w:b w:val="0"/>
          <w:i/>
          <w:iCs/>
          <w:sz w:val="24"/>
          <w:szCs w:val="24"/>
          <w:lang w:eastAsia="ja-JP"/>
        </w:rPr>
      </w:pPr>
      <w:r w:rsidRPr="00623326">
        <w:rPr>
          <w:rFonts w:hint="eastAsia"/>
          <w:b w:val="0"/>
          <w:i/>
          <w:iCs/>
          <w:sz w:val="24"/>
          <w:szCs w:val="24"/>
          <w:vertAlign w:val="superscript"/>
          <w:lang w:eastAsia="ja-JP"/>
        </w:rPr>
        <w:t>3</w:t>
      </w:r>
      <w:r w:rsidR="005D709F" w:rsidRPr="00623326">
        <w:rPr>
          <w:b w:val="0"/>
          <w:i/>
          <w:iCs/>
          <w:sz w:val="24"/>
          <w:szCs w:val="24"/>
          <w:lang w:eastAsia="ja-JP"/>
        </w:rPr>
        <w:t>FA Training dan Coaching, PT KOLTIVA, Jakarta, Indonesia</w:t>
      </w:r>
    </w:p>
    <w:p w14:paraId="12C9E019" w14:textId="77777777" w:rsidR="00E51BC4" w:rsidRPr="00623326" w:rsidRDefault="00000000">
      <w:pPr>
        <w:pStyle w:val="BodyText2"/>
        <w:jc w:val="center"/>
        <w:rPr>
          <w:i/>
          <w:iCs/>
          <w:sz w:val="24"/>
          <w:szCs w:val="24"/>
          <w:lang w:eastAsia="ja-JP"/>
        </w:rPr>
      </w:pPr>
      <w:proofErr w:type="gramStart"/>
      <w:r w:rsidRPr="00623326">
        <w:rPr>
          <w:i/>
          <w:iCs/>
          <w:sz w:val="24"/>
          <w:szCs w:val="24"/>
          <w:lang w:eastAsia="ja-JP"/>
        </w:rPr>
        <w:t>Email:srinurqadri6@gmail.com</w:t>
      </w:r>
      <w:proofErr w:type="gramEnd"/>
    </w:p>
    <w:p w14:paraId="65A6E61D" w14:textId="77777777" w:rsidR="00E51BC4" w:rsidRDefault="00E51BC4">
      <w:pPr>
        <w:pStyle w:val="BodyText2"/>
        <w:jc w:val="center"/>
        <w:rPr>
          <w:lang w:eastAsia="ja-JP"/>
        </w:rPr>
      </w:pPr>
    </w:p>
    <w:p w14:paraId="20BE679E" w14:textId="77777777" w:rsidR="00E51BC4" w:rsidRDefault="00E51BC4">
      <w:pPr>
        <w:pStyle w:val="Heading2"/>
        <w:keepNext w:val="0"/>
        <w:widowControl w:val="0"/>
        <w:tabs>
          <w:tab w:val="clear" w:pos="993"/>
        </w:tabs>
        <w:jc w:val="center"/>
        <w:rPr>
          <w:lang w:eastAsia="ja-JP"/>
        </w:rPr>
      </w:pPr>
    </w:p>
    <w:p w14:paraId="4399D551" w14:textId="77777777" w:rsidR="00E51BC4" w:rsidRDefault="00E51BC4">
      <w:pPr>
        <w:rPr>
          <w:lang w:eastAsia="ja-JP"/>
        </w:rPr>
      </w:pPr>
    </w:p>
    <w:p w14:paraId="7F9951C0" w14:textId="77777777" w:rsidR="00E51BC4" w:rsidRPr="00623326" w:rsidRDefault="00000000">
      <w:pPr>
        <w:pStyle w:val="BodyText2"/>
        <w:widowControl w:val="0"/>
        <w:tabs>
          <w:tab w:val="clear" w:pos="993"/>
        </w:tabs>
        <w:ind w:firstLine="0"/>
        <w:jc w:val="center"/>
        <w:rPr>
          <w:b/>
          <w:bCs w:val="0"/>
          <w:i/>
          <w:iCs/>
          <w:sz w:val="24"/>
          <w:szCs w:val="24"/>
        </w:rPr>
      </w:pPr>
      <w:r w:rsidRPr="00623326">
        <w:rPr>
          <w:b/>
          <w:bCs w:val="0"/>
          <w:i/>
          <w:iCs/>
          <w:sz w:val="24"/>
          <w:szCs w:val="24"/>
        </w:rPr>
        <w:t>ABSTRACT</w:t>
      </w:r>
    </w:p>
    <w:p w14:paraId="37E21DF9" w14:textId="77777777" w:rsidR="00E51BC4" w:rsidRPr="00623326" w:rsidRDefault="00E51BC4">
      <w:pPr>
        <w:pStyle w:val="BodyText2"/>
        <w:widowControl w:val="0"/>
        <w:tabs>
          <w:tab w:val="clear" w:pos="993"/>
        </w:tabs>
        <w:ind w:firstLine="0"/>
        <w:jc w:val="center"/>
        <w:rPr>
          <w:b/>
          <w:bCs w:val="0"/>
          <w:i/>
          <w:iCs/>
          <w:sz w:val="24"/>
          <w:szCs w:val="24"/>
        </w:rPr>
      </w:pPr>
    </w:p>
    <w:p w14:paraId="09AE2AE7" w14:textId="77777777" w:rsidR="00084196" w:rsidRPr="00623326" w:rsidRDefault="00084196" w:rsidP="00084196">
      <w:pPr>
        <w:pStyle w:val="BodyText2"/>
        <w:widowControl w:val="0"/>
        <w:tabs>
          <w:tab w:val="clear" w:pos="993"/>
        </w:tabs>
        <w:ind w:firstLine="720"/>
        <w:rPr>
          <w:bCs w:val="0"/>
          <w:i/>
          <w:iCs/>
          <w:sz w:val="24"/>
          <w:szCs w:val="24"/>
          <w:lang w:eastAsia="ja-JP"/>
        </w:rPr>
      </w:pPr>
      <w:bookmarkStart w:id="0" w:name="_Hlk66263541"/>
      <w:r w:rsidRPr="00623326">
        <w:rPr>
          <w:bCs w:val="0"/>
          <w:i/>
          <w:iCs/>
          <w:sz w:val="24"/>
          <w:szCs w:val="24"/>
          <w:lang w:eastAsia="ja-JP"/>
        </w:rPr>
        <w:t xml:space="preserve">One of the commodities produced from Indonesia is tobacco (Nicotiana tabacum, L) Optimization of land use and increase tobacco productivity can be done through land suitability assessment of tobacco plants Land suitability assessment is a way to determine the potential of a land for the cultivation of certain types of crops using land suitability assessment factors such as climatic conditions, soil, and topography. This research consists of 2 stages of research, namely stage 1 soil analysis per tobacco plant and stage 2 testing several local and national varieties. The results showed in phase 1 (Soil Analysis before conducting research) in Bone District, </w:t>
      </w:r>
      <w:proofErr w:type="spellStart"/>
      <w:r w:rsidRPr="00623326">
        <w:rPr>
          <w:bCs w:val="0"/>
          <w:i/>
          <w:iCs/>
          <w:sz w:val="24"/>
          <w:szCs w:val="24"/>
          <w:lang w:eastAsia="ja-JP"/>
        </w:rPr>
        <w:t>Barru</w:t>
      </w:r>
      <w:proofErr w:type="spellEnd"/>
      <w:r w:rsidRPr="00623326">
        <w:rPr>
          <w:bCs w:val="0"/>
          <w:i/>
          <w:iCs/>
          <w:sz w:val="24"/>
          <w:szCs w:val="24"/>
          <w:lang w:eastAsia="ja-JP"/>
        </w:rPr>
        <w:t xml:space="preserve"> District, </w:t>
      </w:r>
      <w:proofErr w:type="spellStart"/>
      <w:r w:rsidRPr="00623326">
        <w:rPr>
          <w:bCs w:val="0"/>
          <w:i/>
          <w:iCs/>
          <w:sz w:val="24"/>
          <w:szCs w:val="24"/>
          <w:lang w:eastAsia="ja-JP"/>
        </w:rPr>
        <w:t>Parepare</w:t>
      </w:r>
      <w:proofErr w:type="spellEnd"/>
      <w:r w:rsidRPr="00623326">
        <w:rPr>
          <w:bCs w:val="0"/>
          <w:i/>
          <w:iCs/>
          <w:sz w:val="24"/>
          <w:szCs w:val="24"/>
          <w:lang w:eastAsia="ja-JP"/>
        </w:rPr>
        <w:t xml:space="preserve"> City, </w:t>
      </w:r>
      <w:proofErr w:type="spellStart"/>
      <w:r w:rsidRPr="00623326">
        <w:rPr>
          <w:bCs w:val="0"/>
          <w:i/>
          <w:iCs/>
          <w:sz w:val="24"/>
          <w:szCs w:val="24"/>
          <w:lang w:eastAsia="ja-JP"/>
        </w:rPr>
        <w:t>Kab</w:t>
      </w:r>
      <w:proofErr w:type="spellEnd"/>
      <w:r w:rsidRPr="00623326">
        <w:rPr>
          <w:bCs w:val="0"/>
          <w:i/>
          <w:iCs/>
          <w:sz w:val="24"/>
          <w:szCs w:val="24"/>
          <w:lang w:eastAsia="ja-JP"/>
        </w:rPr>
        <w:t>.</w:t>
      </w:r>
      <w:r w:rsidRPr="00623326">
        <w:rPr>
          <w:bCs w:val="0"/>
          <w:i/>
          <w:iCs/>
          <w:sz w:val="22"/>
          <w:szCs w:val="22"/>
        </w:rPr>
        <w:t xml:space="preserve"> </w:t>
      </w:r>
      <w:proofErr w:type="spellStart"/>
      <w:r w:rsidRPr="00623326">
        <w:rPr>
          <w:bCs w:val="0"/>
          <w:i/>
          <w:iCs/>
          <w:sz w:val="24"/>
          <w:szCs w:val="24"/>
          <w:lang w:eastAsia="ja-JP"/>
        </w:rPr>
        <w:t>Soppeng</w:t>
      </w:r>
      <w:proofErr w:type="spellEnd"/>
      <w:r w:rsidRPr="00623326">
        <w:rPr>
          <w:bCs w:val="0"/>
          <w:i/>
          <w:iCs/>
          <w:sz w:val="24"/>
          <w:szCs w:val="24"/>
          <w:lang w:eastAsia="ja-JP"/>
        </w:rPr>
        <w:t xml:space="preserve">, based on soil properties for </w:t>
      </w:r>
      <w:proofErr w:type="gramStart"/>
      <w:r w:rsidRPr="00623326">
        <w:rPr>
          <w:bCs w:val="0"/>
          <w:i/>
          <w:iCs/>
          <w:sz w:val="24"/>
          <w:szCs w:val="24"/>
          <w:lang w:eastAsia="ja-JP"/>
        </w:rPr>
        <w:t>pH(</w:t>
      </w:r>
      <w:proofErr w:type="gramEnd"/>
      <w:r w:rsidRPr="00623326">
        <w:rPr>
          <w:bCs w:val="0"/>
          <w:i/>
          <w:iCs/>
          <w:sz w:val="24"/>
          <w:szCs w:val="24"/>
          <w:lang w:eastAsia="ja-JP"/>
        </w:rPr>
        <w:t>H2O) with slightly acidic criteria, C with medium criteria, N with medium to low criteria C/N with low to medium criteria, P2O5 with Low to high criteria, K with low to high criteria, and CEC with medium to high criteria. While in stage 2 (Testing of several local varieties and national), The results of fingerprints showed that stem height, plant height, leaf length, leaf width, number of leaves and root length had a significant effect with average values of 2,154, 9,000, 5,369, 3,933, 4,438 and 13,108 respectively while stem diameter, root wet weight and seedling wet weight did not have a real effect with an average of 0.011, 0.011 and 0.009 respectively.</w:t>
      </w:r>
    </w:p>
    <w:bookmarkEnd w:id="0"/>
    <w:p w14:paraId="1C6D497D" w14:textId="77777777" w:rsidR="00084196" w:rsidRDefault="00084196" w:rsidP="00084196">
      <w:pPr>
        <w:pStyle w:val="maintext"/>
        <w:widowControl w:val="0"/>
        <w:spacing w:line="240" w:lineRule="auto"/>
        <w:rPr>
          <w:sz w:val="22"/>
          <w:szCs w:val="22"/>
        </w:rPr>
      </w:pPr>
    </w:p>
    <w:p w14:paraId="3E669487" w14:textId="2AB6A5F1" w:rsidR="00E51BC4" w:rsidRPr="00623326" w:rsidRDefault="00000000" w:rsidP="00084196">
      <w:pPr>
        <w:pStyle w:val="BodyText2"/>
        <w:widowControl w:val="0"/>
        <w:tabs>
          <w:tab w:val="clear" w:pos="993"/>
        </w:tabs>
        <w:ind w:firstLine="0"/>
        <w:rPr>
          <w:b/>
          <w:bCs w:val="0"/>
          <w:i/>
          <w:iCs/>
          <w:sz w:val="22"/>
          <w:szCs w:val="22"/>
        </w:rPr>
      </w:pPr>
      <w:r w:rsidRPr="00623326">
        <w:rPr>
          <w:b/>
          <w:bCs w:val="0"/>
          <w:i/>
          <w:iCs/>
          <w:sz w:val="24"/>
          <w:szCs w:val="24"/>
        </w:rPr>
        <w:t xml:space="preserve">Key words:  </w:t>
      </w:r>
      <w:r w:rsidR="00084196" w:rsidRPr="00623326">
        <w:rPr>
          <w:b/>
          <w:bCs w:val="0"/>
          <w:i/>
          <w:iCs/>
          <w:sz w:val="24"/>
          <w:szCs w:val="24"/>
        </w:rPr>
        <w:t>Soil analysis, Tobacco, Varieties</w:t>
      </w:r>
    </w:p>
    <w:p w14:paraId="005CCE3F" w14:textId="77777777" w:rsidR="00E51BC4" w:rsidRPr="00623326" w:rsidRDefault="00E51BC4">
      <w:pPr>
        <w:pStyle w:val="BodyText2"/>
        <w:widowControl w:val="0"/>
        <w:tabs>
          <w:tab w:val="clear" w:pos="993"/>
        </w:tabs>
        <w:ind w:firstLine="0"/>
        <w:jc w:val="center"/>
        <w:rPr>
          <w:b/>
          <w:sz w:val="24"/>
          <w:szCs w:val="24"/>
          <w:lang w:eastAsia="ja-JP"/>
        </w:rPr>
      </w:pPr>
    </w:p>
    <w:p w14:paraId="3A68F3D9" w14:textId="77777777" w:rsidR="00E51BC4" w:rsidRPr="00623326" w:rsidRDefault="00000000">
      <w:pPr>
        <w:pStyle w:val="BodyText2"/>
        <w:widowControl w:val="0"/>
        <w:tabs>
          <w:tab w:val="clear" w:pos="993"/>
        </w:tabs>
        <w:ind w:firstLine="0"/>
        <w:jc w:val="center"/>
        <w:rPr>
          <w:b/>
          <w:sz w:val="24"/>
          <w:szCs w:val="24"/>
          <w:lang w:eastAsia="ja-JP"/>
        </w:rPr>
      </w:pPr>
      <w:r w:rsidRPr="00623326">
        <w:rPr>
          <w:b/>
          <w:sz w:val="24"/>
          <w:szCs w:val="24"/>
          <w:lang w:eastAsia="ja-JP"/>
        </w:rPr>
        <w:t>ABSTRAK</w:t>
      </w:r>
    </w:p>
    <w:p w14:paraId="5D7C246C" w14:textId="77777777" w:rsidR="00084196" w:rsidRDefault="00084196">
      <w:pPr>
        <w:pStyle w:val="BodyText2"/>
        <w:widowControl w:val="0"/>
        <w:tabs>
          <w:tab w:val="clear" w:pos="993"/>
        </w:tabs>
        <w:ind w:firstLine="0"/>
        <w:jc w:val="center"/>
        <w:rPr>
          <w:b/>
          <w:sz w:val="22"/>
          <w:szCs w:val="22"/>
          <w:lang w:eastAsia="ja-JP"/>
        </w:rPr>
      </w:pPr>
    </w:p>
    <w:p w14:paraId="05304595" w14:textId="77777777" w:rsidR="00084196" w:rsidRPr="00623326" w:rsidRDefault="00084196" w:rsidP="00084196">
      <w:pPr>
        <w:pStyle w:val="maintext"/>
        <w:widowControl w:val="0"/>
        <w:spacing w:line="240" w:lineRule="auto"/>
        <w:rPr>
          <w:sz w:val="24"/>
          <w:szCs w:val="24"/>
        </w:rPr>
      </w:pPr>
      <w:r w:rsidRPr="00623326">
        <w:rPr>
          <w:rFonts w:eastAsia="SimSun"/>
          <w:color w:val="231F20"/>
          <w:sz w:val="24"/>
          <w:szCs w:val="24"/>
          <w:lang w:eastAsia="zh-CN" w:bidi="ar"/>
        </w:rPr>
        <w:t xml:space="preserve">Salah </w:t>
      </w:r>
      <w:proofErr w:type="spellStart"/>
      <w:r w:rsidRPr="00623326">
        <w:rPr>
          <w:rFonts w:eastAsia="SimSun"/>
          <w:color w:val="231F20"/>
          <w:sz w:val="24"/>
          <w:szCs w:val="24"/>
          <w:lang w:eastAsia="zh-CN" w:bidi="ar"/>
        </w:rPr>
        <w:t>satu</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komoditas</w:t>
      </w:r>
      <w:proofErr w:type="spellEnd"/>
      <w:r w:rsidRPr="00623326">
        <w:rPr>
          <w:rFonts w:eastAsia="SimSun"/>
          <w:color w:val="231F20"/>
          <w:sz w:val="24"/>
          <w:szCs w:val="24"/>
          <w:lang w:eastAsia="zh-CN" w:bidi="ar"/>
        </w:rPr>
        <w:t xml:space="preserve"> yang </w:t>
      </w:r>
      <w:proofErr w:type="spellStart"/>
      <w:r w:rsidRPr="00623326">
        <w:rPr>
          <w:rFonts w:eastAsia="SimSun"/>
          <w:color w:val="231F20"/>
          <w:sz w:val="24"/>
          <w:szCs w:val="24"/>
          <w:lang w:eastAsia="zh-CN" w:bidi="ar"/>
        </w:rPr>
        <w:t>dihasilkan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dari</w:t>
      </w:r>
      <w:proofErr w:type="spellEnd"/>
      <w:r w:rsidRPr="00623326">
        <w:rPr>
          <w:rFonts w:eastAsia="SimSun"/>
          <w:color w:val="231F20"/>
          <w:sz w:val="24"/>
          <w:szCs w:val="24"/>
          <w:lang w:eastAsia="zh-CN" w:bidi="ar"/>
        </w:rPr>
        <w:t xml:space="preserve"> Indonesia </w:t>
      </w:r>
      <w:proofErr w:type="spellStart"/>
      <w:r w:rsidRPr="00623326">
        <w:rPr>
          <w:rFonts w:eastAsia="SimSun"/>
          <w:color w:val="231F20"/>
          <w:sz w:val="24"/>
          <w:szCs w:val="24"/>
          <w:lang w:eastAsia="zh-CN" w:bidi="ar"/>
        </w:rPr>
        <w:t>adalah</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tembakau</w:t>
      </w:r>
      <w:proofErr w:type="spellEnd"/>
      <w:r w:rsidRPr="00623326">
        <w:rPr>
          <w:rFonts w:eastAsia="SimSun"/>
          <w:color w:val="231F20"/>
          <w:sz w:val="24"/>
          <w:szCs w:val="24"/>
          <w:lang w:eastAsia="zh-CN" w:bidi="ar"/>
        </w:rPr>
        <w:t xml:space="preserve"> (</w:t>
      </w:r>
      <w:r w:rsidRPr="00623326">
        <w:rPr>
          <w:rFonts w:eastAsia="TimesNewRomanPS-ItalicMT"/>
          <w:color w:val="231F20"/>
          <w:sz w:val="24"/>
          <w:szCs w:val="24"/>
          <w:lang w:eastAsia="zh-CN" w:bidi="ar"/>
        </w:rPr>
        <w:t xml:space="preserve">Nicotiana tabacum, </w:t>
      </w:r>
      <w:r w:rsidRPr="00623326">
        <w:rPr>
          <w:rFonts w:eastAsia="SimSun"/>
          <w:color w:val="231F20"/>
          <w:sz w:val="24"/>
          <w:szCs w:val="24"/>
          <w:lang w:eastAsia="zh-CN" w:bidi="ar"/>
        </w:rPr>
        <w:t>L</w:t>
      </w:r>
      <w:r w:rsidRPr="00623326">
        <w:rPr>
          <w:rFonts w:eastAsia="TimesNewRomanPS-ItalicMT"/>
          <w:color w:val="231F20"/>
          <w:sz w:val="24"/>
          <w:szCs w:val="24"/>
          <w:lang w:eastAsia="zh-CN" w:bidi="ar"/>
        </w:rPr>
        <w:t>)</w:t>
      </w:r>
      <w:r w:rsidRPr="00623326">
        <w:rPr>
          <w:rFonts w:eastAsia="TimesNewRomanPS-ItalicMT"/>
          <w:bCs/>
          <w:color w:val="231F20"/>
          <w:sz w:val="24"/>
          <w:szCs w:val="24"/>
          <w:lang w:eastAsia="zh-CN" w:bidi="ar"/>
        </w:rPr>
        <w:t xml:space="preserve"> </w:t>
      </w:r>
      <w:proofErr w:type="spellStart"/>
      <w:r w:rsidRPr="00623326">
        <w:rPr>
          <w:rFonts w:eastAsia="SimSun"/>
          <w:color w:val="231F20"/>
          <w:sz w:val="24"/>
          <w:szCs w:val="24"/>
          <w:lang w:eastAsia="zh-CN" w:bidi="ar"/>
        </w:rPr>
        <w:t>Optimalisasi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penggunaan</w:t>
      </w:r>
      <w:proofErr w:type="spellEnd"/>
      <w:r w:rsidRPr="00623326">
        <w:rPr>
          <w:rFonts w:eastAsia="SimSun"/>
          <w:color w:val="231F20"/>
          <w:sz w:val="24"/>
          <w:szCs w:val="24"/>
          <w:lang w:eastAsia="zh-CN" w:bidi="ar"/>
        </w:rPr>
        <w:t xml:space="preserve"> lahan dan </w:t>
      </w:r>
      <w:proofErr w:type="spellStart"/>
      <w:r w:rsidRPr="00623326">
        <w:rPr>
          <w:rFonts w:eastAsia="SimSun"/>
          <w:color w:val="231F20"/>
          <w:sz w:val="24"/>
          <w:szCs w:val="24"/>
          <w:lang w:eastAsia="zh-CN" w:bidi="ar"/>
        </w:rPr>
        <w:t>peningkatan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produktivitas</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tembakau</w:t>
      </w:r>
      <w:proofErr w:type="spellEnd"/>
      <w:r w:rsidRPr="00623326">
        <w:rPr>
          <w:rFonts w:eastAsia="SimSun"/>
          <w:color w:val="231F20"/>
          <w:sz w:val="24"/>
          <w:szCs w:val="24"/>
          <w:lang w:eastAsia="zh-CN" w:bidi="ar"/>
        </w:rPr>
        <w:t xml:space="preserve"> dapat </w:t>
      </w:r>
      <w:proofErr w:type="spellStart"/>
      <w:r w:rsidRPr="00623326">
        <w:rPr>
          <w:rFonts w:eastAsia="SimSun"/>
          <w:color w:val="231F20"/>
          <w:sz w:val="24"/>
          <w:szCs w:val="24"/>
          <w:lang w:eastAsia="zh-CN" w:bidi="ar"/>
        </w:rPr>
        <w:t>dilakukan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melalui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penilaian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kesesuaian</w:t>
      </w:r>
      <w:proofErr w:type="spellEnd"/>
      <w:r w:rsidRPr="00623326">
        <w:rPr>
          <w:rFonts w:eastAsia="SimSun"/>
          <w:color w:val="231F20"/>
          <w:sz w:val="24"/>
          <w:szCs w:val="24"/>
          <w:lang w:eastAsia="zh-CN" w:bidi="ar"/>
        </w:rPr>
        <w:t xml:space="preserve"> lahan </w:t>
      </w:r>
      <w:proofErr w:type="spellStart"/>
      <w:r w:rsidRPr="00623326">
        <w:rPr>
          <w:rFonts w:eastAsia="SimSun"/>
          <w:color w:val="231F20"/>
          <w:sz w:val="24"/>
          <w:szCs w:val="24"/>
          <w:lang w:eastAsia="zh-CN" w:bidi="ar"/>
        </w:rPr>
        <w:t>terhadap</w:t>
      </w:r>
      <w:proofErr w:type="spellEnd"/>
      <w:r w:rsidRPr="00623326">
        <w:rPr>
          <w:rFonts w:eastAsia="SimSun"/>
          <w:color w:val="231F20"/>
          <w:sz w:val="24"/>
          <w:szCs w:val="24"/>
          <w:lang w:eastAsia="zh-CN" w:bidi="ar"/>
        </w:rPr>
        <w:t xml:space="preserve"> tanaman </w:t>
      </w:r>
      <w:proofErr w:type="spellStart"/>
      <w:r w:rsidRPr="00623326">
        <w:rPr>
          <w:rFonts w:eastAsia="SimSun"/>
          <w:color w:val="231F20"/>
          <w:sz w:val="24"/>
          <w:szCs w:val="24"/>
          <w:lang w:eastAsia="zh-CN" w:bidi="ar"/>
        </w:rPr>
        <w:t>tembakau</w:t>
      </w:r>
      <w:proofErr w:type="spellEnd"/>
      <w:r w:rsidRPr="00623326">
        <w:rPr>
          <w:rFonts w:eastAsia="SimSun"/>
          <w:bCs/>
          <w:color w:val="231F20"/>
          <w:sz w:val="24"/>
          <w:szCs w:val="24"/>
          <w:lang w:eastAsia="zh-CN" w:bidi="ar"/>
        </w:rPr>
        <w:t xml:space="preserve"> </w:t>
      </w:r>
      <w:proofErr w:type="spellStart"/>
      <w:r w:rsidRPr="00623326">
        <w:rPr>
          <w:rFonts w:eastAsia="SimSun"/>
          <w:color w:val="231F20"/>
          <w:sz w:val="24"/>
          <w:szCs w:val="24"/>
          <w:lang w:eastAsia="zh-CN" w:bidi="ar"/>
        </w:rPr>
        <w:t>Penilaian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kesesuaian</w:t>
      </w:r>
      <w:proofErr w:type="spellEnd"/>
      <w:r w:rsidRPr="00623326">
        <w:rPr>
          <w:rFonts w:eastAsia="SimSun"/>
          <w:color w:val="231F20"/>
          <w:sz w:val="24"/>
          <w:szCs w:val="24"/>
          <w:lang w:eastAsia="zh-CN" w:bidi="ar"/>
        </w:rPr>
        <w:t xml:space="preserve"> lahan </w:t>
      </w:r>
      <w:proofErr w:type="spellStart"/>
      <w:r w:rsidRPr="00623326">
        <w:rPr>
          <w:rFonts w:eastAsia="SimSun"/>
          <w:color w:val="231F20"/>
          <w:sz w:val="24"/>
          <w:szCs w:val="24"/>
          <w:lang w:eastAsia="zh-CN" w:bidi="ar"/>
        </w:rPr>
        <w:t>merupakan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cara</w:t>
      </w:r>
      <w:proofErr w:type="spellEnd"/>
      <w:r w:rsidRPr="00623326">
        <w:rPr>
          <w:rFonts w:eastAsia="SimSun"/>
          <w:color w:val="231F20"/>
          <w:sz w:val="24"/>
          <w:szCs w:val="24"/>
          <w:lang w:eastAsia="zh-CN" w:bidi="ar"/>
        </w:rPr>
        <w:t xml:space="preserve"> untuk </w:t>
      </w:r>
      <w:proofErr w:type="spellStart"/>
      <w:r w:rsidRPr="00623326">
        <w:rPr>
          <w:rFonts w:eastAsia="SimSun"/>
          <w:color w:val="231F20"/>
          <w:sz w:val="24"/>
          <w:szCs w:val="24"/>
          <w:lang w:eastAsia="zh-CN" w:bidi="ar"/>
        </w:rPr>
        <w:t>mengetahui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potensi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suatu</w:t>
      </w:r>
      <w:proofErr w:type="spellEnd"/>
      <w:r w:rsidRPr="00623326">
        <w:rPr>
          <w:rFonts w:eastAsia="SimSun"/>
          <w:color w:val="231F20"/>
          <w:sz w:val="24"/>
          <w:szCs w:val="24"/>
          <w:lang w:eastAsia="zh-CN" w:bidi="ar"/>
        </w:rPr>
        <w:t xml:space="preserve"> lahan untuk </w:t>
      </w:r>
      <w:proofErr w:type="spellStart"/>
      <w:r w:rsidRPr="00623326">
        <w:rPr>
          <w:rFonts w:eastAsia="SimSun"/>
          <w:color w:val="231F20"/>
          <w:sz w:val="24"/>
          <w:szCs w:val="24"/>
          <w:lang w:eastAsia="zh-CN" w:bidi="ar"/>
        </w:rPr>
        <w:t>budidaya</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jenis</w:t>
      </w:r>
      <w:proofErr w:type="spellEnd"/>
      <w:r w:rsidRPr="00623326">
        <w:rPr>
          <w:rFonts w:eastAsia="SimSun"/>
          <w:color w:val="231F20"/>
          <w:sz w:val="24"/>
          <w:szCs w:val="24"/>
          <w:lang w:eastAsia="zh-CN" w:bidi="ar"/>
        </w:rPr>
        <w:t xml:space="preserve"> tanaman </w:t>
      </w:r>
      <w:proofErr w:type="spellStart"/>
      <w:r w:rsidRPr="00623326">
        <w:rPr>
          <w:rFonts w:eastAsia="SimSun"/>
          <w:color w:val="231F20"/>
          <w:sz w:val="24"/>
          <w:szCs w:val="24"/>
          <w:lang w:eastAsia="zh-CN" w:bidi="ar"/>
        </w:rPr>
        <w:t>tertentu</w:t>
      </w:r>
      <w:proofErr w:type="spellEnd"/>
      <w:r w:rsidRPr="00623326">
        <w:rPr>
          <w:rFonts w:eastAsia="SimSun"/>
          <w:color w:val="231F20"/>
          <w:sz w:val="24"/>
          <w:szCs w:val="24"/>
          <w:lang w:eastAsia="zh-CN" w:bidi="ar"/>
        </w:rPr>
        <w:t xml:space="preserve"> dengan </w:t>
      </w:r>
      <w:proofErr w:type="spellStart"/>
      <w:r w:rsidRPr="00623326">
        <w:rPr>
          <w:rFonts w:eastAsia="SimSun"/>
          <w:color w:val="231F20"/>
          <w:sz w:val="24"/>
          <w:szCs w:val="24"/>
          <w:lang w:eastAsia="zh-CN" w:bidi="ar"/>
        </w:rPr>
        <w:t>menggunakan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faktor-faktor</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penilaian</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kesesuaian</w:t>
      </w:r>
      <w:proofErr w:type="spellEnd"/>
      <w:r w:rsidRPr="00623326">
        <w:rPr>
          <w:rFonts w:eastAsia="SimSun"/>
          <w:color w:val="231F20"/>
          <w:sz w:val="24"/>
          <w:szCs w:val="24"/>
          <w:lang w:eastAsia="zh-CN" w:bidi="ar"/>
        </w:rPr>
        <w:t xml:space="preserve"> lahan </w:t>
      </w:r>
      <w:proofErr w:type="spellStart"/>
      <w:r w:rsidRPr="00623326">
        <w:rPr>
          <w:rFonts w:eastAsia="SimSun"/>
          <w:color w:val="231F20"/>
          <w:sz w:val="24"/>
          <w:szCs w:val="24"/>
          <w:lang w:eastAsia="zh-CN" w:bidi="ar"/>
        </w:rPr>
        <w:t>seperti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kondisi</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iklim</w:t>
      </w:r>
      <w:proofErr w:type="spellEnd"/>
      <w:r w:rsidRPr="00623326">
        <w:rPr>
          <w:rFonts w:eastAsia="SimSun"/>
          <w:color w:val="231F20"/>
          <w:sz w:val="24"/>
          <w:szCs w:val="24"/>
          <w:lang w:eastAsia="zh-CN" w:bidi="ar"/>
        </w:rPr>
        <w:t xml:space="preserve">, </w:t>
      </w:r>
      <w:proofErr w:type="spellStart"/>
      <w:r w:rsidRPr="00623326">
        <w:rPr>
          <w:rFonts w:eastAsia="SimSun"/>
          <w:color w:val="231F20"/>
          <w:sz w:val="24"/>
          <w:szCs w:val="24"/>
          <w:lang w:eastAsia="zh-CN" w:bidi="ar"/>
        </w:rPr>
        <w:t>tanah</w:t>
      </w:r>
      <w:proofErr w:type="spellEnd"/>
      <w:r w:rsidRPr="00623326">
        <w:rPr>
          <w:rFonts w:eastAsia="SimSun"/>
          <w:color w:val="231F20"/>
          <w:sz w:val="24"/>
          <w:szCs w:val="24"/>
          <w:lang w:eastAsia="zh-CN" w:bidi="ar"/>
        </w:rPr>
        <w:t xml:space="preserve">, dan </w:t>
      </w:r>
      <w:proofErr w:type="spellStart"/>
      <w:r w:rsidRPr="00623326">
        <w:rPr>
          <w:rFonts w:eastAsia="SimSun"/>
          <w:color w:val="231F20"/>
          <w:sz w:val="24"/>
          <w:szCs w:val="24"/>
          <w:lang w:eastAsia="zh-CN" w:bidi="ar"/>
        </w:rPr>
        <w:t>topografi</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Penelitian</w:t>
      </w:r>
      <w:proofErr w:type="spellEnd"/>
      <w:r w:rsidRPr="00623326">
        <w:rPr>
          <w:rFonts w:eastAsia="SimSun"/>
          <w:bCs/>
          <w:color w:val="231F20"/>
          <w:sz w:val="24"/>
          <w:szCs w:val="24"/>
          <w:lang w:eastAsia="zh-CN" w:bidi="ar"/>
        </w:rPr>
        <w:t xml:space="preserve"> ini </w:t>
      </w:r>
      <w:proofErr w:type="spellStart"/>
      <w:r w:rsidRPr="00623326">
        <w:rPr>
          <w:rFonts w:eastAsia="SimSun"/>
          <w:bCs/>
          <w:color w:val="231F20"/>
          <w:sz w:val="24"/>
          <w:szCs w:val="24"/>
          <w:lang w:eastAsia="zh-CN" w:bidi="ar"/>
        </w:rPr>
        <w:t>terdiri</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dari</w:t>
      </w:r>
      <w:proofErr w:type="spellEnd"/>
      <w:r w:rsidRPr="00623326">
        <w:rPr>
          <w:rFonts w:eastAsia="SimSun"/>
          <w:bCs/>
          <w:color w:val="231F20"/>
          <w:sz w:val="24"/>
          <w:szCs w:val="24"/>
          <w:lang w:eastAsia="zh-CN" w:bidi="ar"/>
        </w:rPr>
        <w:t xml:space="preserve"> 2 </w:t>
      </w:r>
      <w:proofErr w:type="spellStart"/>
      <w:r w:rsidRPr="00623326">
        <w:rPr>
          <w:rFonts w:eastAsia="SimSun"/>
          <w:bCs/>
          <w:color w:val="231F20"/>
          <w:sz w:val="24"/>
          <w:szCs w:val="24"/>
          <w:lang w:eastAsia="zh-CN" w:bidi="ar"/>
        </w:rPr>
        <w:t>tahapan</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penelitian</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yaitu</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tahap</w:t>
      </w:r>
      <w:proofErr w:type="spellEnd"/>
      <w:r w:rsidRPr="00623326">
        <w:rPr>
          <w:rFonts w:eastAsia="SimSun"/>
          <w:bCs/>
          <w:color w:val="231F20"/>
          <w:sz w:val="24"/>
          <w:szCs w:val="24"/>
          <w:lang w:eastAsia="zh-CN" w:bidi="ar"/>
        </w:rPr>
        <w:t xml:space="preserve"> 1 analisis </w:t>
      </w:r>
      <w:proofErr w:type="spellStart"/>
      <w:r w:rsidRPr="00623326">
        <w:rPr>
          <w:rFonts w:eastAsia="SimSun"/>
          <w:bCs/>
          <w:color w:val="231F20"/>
          <w:sz w:val="24"/>
          <w:szCs w:val="24"/>
          <w:lang w:eastAsia="zh-CN" w:bidi="ar"/>
        </w:rPr>
        <w:t>tanah</w:t>
      </w:r>
      <w:proofErr w:type="spellEnd"/>
      <w:r w:rsidRPr="00623326">
        <w:rPr>
          <w:rFonts w:eastAsia="SimSun"/>
          <w:bCs/>
          <w:color w:val="231F20"/>
          <w:sz w:val="24"/>
          <w:szCs w:val="24"/>
          <w:lang w:eastAsia="zh-CN" w:bidi="ar"/>
        </w:rPr>
        <w:t xml:space="preserve"> per tanaman </w:t>
      </w:r>
      <w:proofErr w:type="spellStart"/>
      <w:r w:rsidRPr="00623326">
        <w:rPr>
          <w:rFonts w:eastAsia="SimSun"/>
          <w:bCs/>
          <w:color w:val="231F20"/>
          <w:sz w:val="24"/>
          <w:szCs w:val="24"/>
          <w:lang w:eastAsia="zh-CN" w:bidi="ar"/>
        </w:rPr>
        <w:t>tembakau</w:t>
      </w:r>
      <w:proofErr w:type="spellEnd"/>
      <w:r w:rsidRPr="00623326">
        <w:rPr>
          <w:rFonts w:eastAsia="SimSun"/>
          <w:bCs/>
          <w:color w:val="231F20"/>
          <w:sz w:val="24"/>
          <w:szCs w:val="24"/>
          <w:lang w:eastAsia="zh-CN" w:bidi="ar"/>
        </w:rPr>
        <w:t xml:space="preserve"> dan </w:t>
      </w:r>
      <w:proofErr w:type="spellStart"/>
      <w:r w:rsidRPr="00623326">
        <w:rPr>
          <w:rFonts w:eastAsia="SimSun"/>
          <w:bCs/>
          <w:color w:val="231F20"/>
          <w:sz w:val="24"/>
          <w:szCs w:val="24"/>
          <w:lang w:eastAsia="zh-CN" w:bidi="ar"/>
        </w:rPr>
        <w:t>tahap</w:t>
      </w:r>
      <w:proofErr w:type="spellEnd"/>
      <w:r w:rsidRPr="00623326">
        <w:rPr>
          <w:rFonts w:eastAsia="SimSun"/>
          <w:bCs/>
          <w:color w:val="231F20"/>
          <w:sz w:val="24"/>
          <w:szCs w:val="24"/>
          <w:lang w:eastAsia="zh-CN" w:bidi="ar"/>
        </w:rPr>
        <w:t xml:space="preserve"> 2 </w:t>
      </w:r>
      <w:proofErr w:type="spellStart"/>
      <w:r w:rsidRPr="00623326">
        <w:rPr>
          <w:rFonts w:eastAsia="SimSun"/>
          <w:bCs/>
          <w:color w:val="231F20"/>
          <w:sz w:val="24"/>
          <w:szCs w:val="24"/>
          <w:lang w:eastAsia="zh-CN" w:bidi="ar"/>
        </w:rPr>
        <w:t>pengujian</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beberapa</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varietas</w:t>
      </w:r>
      <w:proofErr w:type="spellEnd"/>
      <w:r w:rsidRPr="00623326">
        <w:rPr>
          <w:rFonts w:eastAsia="SimSun"/>
          <w:bCs/>
          <w:color w:val="231F20"/>
          <w:sz w:val="24"/>
          <w:szCs w:val="24"/>
          <w:lang w:eastAsia="zh-CN" w:bidi="ar"/>
        </w:rPr>
        <w:t xml:space="preserve"> </w:t>
      </w:r>
      <w:proofErr w:type="spellStart"/>
      <w:r w:rsidRPr="00623326">
        <w:rPr>
          <w:rFonts w:eastAsia="SimSun"/>
          <w:bCs/>
          <w:color w:val="231F20"/>
          <w:sz w:val="24"/>
          <w:szCs w:val="24"/>
          <w:lang w:eastAsia="zh-CN" w:bidi="ar"/>
        </w:rPr>
        <w:t>lokal</w:t>
      </w:r>
      <w:proofErr w:type="spellEnd"/>
      <w:r w:rsidRPr="00623326">
        <w:rPr>
          <w:rFonts w:eastAsia="SimSun"/>
          <w:bCs/>
          <w:color w:val="231F20"/>
          <w:sz w:val="24"/>
          <w:szCs w:val="24"/>
          <w:lang w:eastAsia="zh-CN" w:bidi="ar"/>
        </w:rPr>
        <w:t xml:space="preserve"> dan </w:t>
      </w:r>
      <w:proofErr w:type="spellStart"/>
      <w:r w:rsidRPr="00623326">
        <w:rPr>
          <w:rFonts w:eastAsia="SimSun"/>
          <w:bCs/>
          <w:color w:val="231F20"/>
          <w:sz w:val="24"/>
          <w:szCs w:val="24"/>
          <w:lang w:eastAsia="zh-CN" w:bidi="ar"/>
        </w:rPr>
        <w:lastRenderedPageBreak/>
        <w:t>nasional</w:t>
      </w:r>
      <w:proofErr w:type="spellEnd"/>
      <w:r w:rsidRPr="00623326">
        <w:rPr>
          <w:rFonts w:eastAsia="SimSun"/>
          <w:bCs/>
          <w:color w:val="231F20"/>
          <w:sz w:val="24"/>
          <w:szCs w:val="24"/>
          <w:lang w:eastAsia="zh-CN" w:bidi="ar"/>
        </w:rPr>
        <w:t xml:space="preserve">. </w:t>
      </w:r>
      <w:r w:rsidRPr="00623326">
        <w:rPr>
          <w:sz w:val="24"/>
          <w:szCs w:val="24"/>
        </w:rPr>
        <w:t xml:space="preserve">Hasil </w:t>
      </w:r>
      <w:proofErr w:type="spellStart"/>
      <w:r w:rsidRPr="00623326">
        <w:rPr>
          <w:sz w:val="24"/>
          <w:szCs w:val="24"/>
        </w:rPr>
        <w:t>penelitian</w:t>
      </w:r>
      <w:proofErr w:type="spellEnd"/>
      <w:r w:rsidRPr="00623326">
        <w:rPr>
          <w:sz w:val="24"/>
          <w:szCs w:val="24"/>
        </w:rPr>
        <w:t xml:space="preserve"> </w:t>
      </w:r>
      <w:proofErr w:type="spellStart"/>
      <w:r w:rsidRPr="00623326">
        <w:rPr>
          <w:sz w:val="24"/>
          <w:szCs w:val="24"/>
        </w:rPr>
        <w:t>menunjukkan</w:t>
      </w:r>
      <w:proofErr w:type="spellEnd"/>
      <w:r w:rsidRPr="00623326">
        <w:rPr>
          <w:sz w:val="24"/>
          <w:szCs w:val="24"/>
        </w:rPr>
        <w:t xml:space="preserve"> pada </w:t>
      </w:r>
      <w:proofErr w:type="spellStart"/>
      <w:r w:rsidRPr="00623326">
        <w:rPr>
          <w:sz w:val="24"/>
          <w:szCs w:val="24"/>
        </w:rPr>
        <w:t>tahap</w:t>
      </w:r>
      <w:proofErr w:type="spellEnd"/>
      <w:r w:rsidRPr="00623326">
        <w:rPr>
          <w:sz w:val="24"/>
          <w:szCs w:val="24"/>
        </w:rPr>
        <w:t xml:space="preserve"> 1 (Analisis Tanah </w:t>
      </w:r>
      <w:proofErr w:type="spellStart"/>
      <w:r w:rsidRPr="00623326">
        <w:rPr>
          <w:sz w:val="24"/>
          <w:szCs w:val="24"/>
        </w:rPr>
        <w:t>sebelum</w:t>
      </w:r>
      <w:proofErr w:type="spellEnd"/>
      <w:r w:rsidRPr="00623326">
        <w:rPr>
          <w:sz w:val="24"/>
          <w:szCs w:val="24"/>
        </w:rPr>
        <w:t xml:space="preserve"> </w:t>
      </w:r>
      <w:proofErr w:type="spellStart"/>
      <w:r w:rsidRPr="00623326">
        <w:rPr>
          <w:sz w:val="24"/>
          <w:szCs w:val="24"/>
        </w:rPr>
        <w:t>dilakukan</w:t>
      </w:r>
      <w:proofErr w:type="spellEnd"/>
      <w:r w:rsidRPr="00623326">
        <w:rPr>
          <w:sz w:val="24"/>
          <w:szCs w:val="24"/>
        </w:rPr>
        <w:t xml:space="preserve"> </w:t>
      </w:r>
      <w:proofErr w:type="spellStart"/>
      <w:r w:rsidRPr="00623326">
        <w:rPr>
          <w:sz w:val="24"/>
          <w:szCs w:val="24"/>
        </w:rPr>
        <w:t>penelitian</w:t>
      </w:r>
      <w:proofErr w:type="spellEnd"/>
      <w:r w:rsidRPr="00623326">
        <w:rPr>
          <w:sz w:val="24"/>
          <w:szCs w:val="24"/>
        </w:rPr>
        <w:t xml:space="preserve">) pada </w:t>
      </w:r>
      <w:proofErr w:type="spellStart"/>
      <w:r w:rsidRPr="00623326">
        <w:rPr>
          <w:sz w:val="24"/>
          <w:szCs w:val="24"/>
        </w:rPr>
        <w:t>Kab</w:t>
      </w:r>
      <w:proofErr w:type="spellEnd"/>
      <w:r w:rsidRPr="00623326">
        <w:rPr>
          <w:sz w:val="24"/>
          <w:szCs w:val="24"/>
        </w:rPr>
        <w:t xml:space="preserve">. Bone, </w:t>
      </w:r>
      <w:proofErr w:type="spellStart"/>
      <w:r w:rsidRPr="00623326">
        <w:rPr>
          <w:sz w:val="24"/>
          <w:szCs w:val="24"/>
        </w:rPr>
        <w:t>Kab</w:t>
      </w:r>
      <w:proofErr w:type="spellEnd"/>
      <w:r w:rsidRPr="00623326">
        <w:rPr>
          <w:sz w:val="24"/>
          <w:szCs w:val="24"/>
        </w:rPr>
        <w:t xml:space="preserve">. </w:t>
      </w:r>
      <w:proofErr w:type="spellStart"/>
      <w:r w:rsidRPr="00623326">
        <w:rPr>
          <w:sz w:val="24"/>
          <w:szCs w:val="24"/>
        </w:rPr>
        <w:t>Barru</w:t>
      </w:r>
      <w:proofErr w:type="spellEnd"/>
      <w:r w:rsidRPr="00623326">
        <w:rPr>
          <w:sz w:val="24"/>
          <w:szCs w:val="24"/>
        </w:rPr>
        <w:t xml:space="preserve">, Kota </w:t>
      </w:r>
      <w:proofErr w:type="spellStart"/>
      <w:r w:rsidRPr="00623326">
        <w:rPr>
          <w:sz w:val="24"/>
          <w:szCs w:val="24"/>
        </w:rPr>
        <w:t>Parepare</w:t>
      </w:r>
      <w:proofErr w:type="spellEnd"/>
      <w:r w:rsidRPr="00623326">
        <w:rPr>
          <w:sz w:val="24"/>
          <w:szCs w:val="24"/>
        </w:rPr>
        <w:t xml:space="preserve">, </w:t>
      </w:r>
      <w:proofErr w:type="spellStart"/>
      <w:r w:rsidRPr="00623326">
        <w:rPr>
          <w:sz w:val="24"/>
          <w:szCs w:val="24"/>
        </w:rPr>
        <w:t>Kab</w:t>
      </w:r>
      <w:proofErr w:type="spellEnd"/>
      <w:r w:rsidRPr="00623326">
        <w:rPr>
          <w:sz w:val="24"/>
          <w:szCs w:val="24"/>
        </w:rPr>
        <w:t xml:space="preserve">. </w:t>
      </w:r>
      <w:proofErr w:type="spellStart"/>
      <w:r w:rsidRPr="00623326">
        <w:rPr>
          <w:sz w:val="24"/>
          <w:szCs w:val="24"/>
        </w:rPr>
        <w:t>Soppeng</w:t>
      </w:r>
      <w:proofErr w:type="spellEnd"/>
      <w:r w:rsidRPr="00623326">
        <w:rPr>
          <w:sz w:val="24"/>
          <w:szCs w:val="24"/>
        </w:rPr>
        <w:t xml:space="preserve">, </w:t>
      </w:r>
      <w:proofErr w:type="spellStart"/>
      <w:r w:rsidRPr="00623326">
        <w:rPr>
          <w:sz w:val="24"/>
          <w:szCs w:val="24"/>
        </w:rPr>
        <w:t>berdasarkan</w:t>
      </w:r>
      <w:proofErr w:type="spellEnd"/>
      <w:r w:rsidRPr="00623326">
        <w:rPr>
          <w:sz w:val="24"/>
          <w:szCs w:val="24"/>
        </w:rPr>
        <w:t xml:space="preserve"> </w:t>
      </w:r>
      <w:proofErr w:type="spellStart"/>
      <w:r w:rsidRPr="00623326">
        <w:rPr>
          <w:sz w:val="24"/>
          <w:szCs w:val="24"/>
        </w:rPr>
        <w:t>sifat</w:t>
      </w:r>
      <w:proofErr w:type="spellEnd"/>
      <w:r w:rsidRPr="00623326">
        <w:rPr>
          <w:sz w:val="24"/>
          <w:szCs w:val="24"/>
        </w:rPr>
        <w:t xml:space="preserve"> </w:t>
      </w:r>
      <w:proofErr w:type="spellStart"/>
      <w:r w:rsidRPr="00623326">
        <w:rPr>
          <w:sz w:val="24"/>
          <w:szCs w:val="24"/>
        </w:rPr>
        <w:t>tanah</w:t>
      </w:r>
      <w:proofErr w:type="spellEnd"/>
      <w:r w:rsidRPr="00623326">
        <w:rPr>
          <w:sz w:val="24"/>
          <w:szCs w:val="24"/>
        </w:rPr>
        <w:t xml:space="preserve"> untuk </w:t>
      </w:r>
      <w:proofErr w:type="spellStart"/>
      <w:r w:rsidRPr="00623326">
        <w:rPr>
          <w:sz w:val="24"/>
          <w:szCs w:val="24"/>
        </w:rPr>
        <w:t>yaitu</w:t>
      </w:r>
      <w:proofErr w:type="spellEnd"/>
      <w:r w:rsidRPr="00623326">
        <w:rPr>
          <w:sz w:val="24"/>
          <w:szCs w:val="24"/>
        </w:rPr>
        <w:t xml:space="preserve"> </w:t>
      </w:r>
      <w:proofErr w:type="gramStart"/>
      <w:r w:rsidRPr="00623326">
        <w:rPr>
          <w:sz w:val="24"/>
          <w:szCs w:val="24"/>
        </w:rPr>
        <w:t>pH(</w:t>
      </w:r>
      <w:proofErr w:type="gramEnd"/>
      <w:r w:rsidRPr="00623326">
        <w:rPr>
          <w:sz w:val="24"/>
          <w:szCs w:val="24"/>
        </w:rPr>
        <w:t xml:space="preserve">H2O) dengan </w:t>
      </w:r>
      <w:proofErr w:type="spellStart"/>
      <w:r w:rsidRPr="00623326">
        <w:rPr>
          <w:sz w:val="24"/>
          <w:szCs w:val="24"/>
        </w:rPr>
        <w:t>kriteria</w:t>
      </w:r>
      <w:proofErr w:type="spellEnd"/>
      <w:r w:rsidRPr="00623326">
        <w:rPr>
          <w:sz w:val="24"/>
          <w:szCs w:val="24"/>
        </w:rPr>
        <w:t xml:space="preserve"> </w:t>
      </w:r>
      <w:proofErr w:type="spellStart"/>
      <w:r w:rsidRPr="00623326">
        <w:rPr>
          <w:sz w:val="24"/>
          <w:szCs w:val="24"/>
        </w:rPr>
        <w:t>agak</w:t>
      </w:r>
      <w:proofErr w:type="spellEnd"/>
      <w:r w:rsidRPr="00623326">
        <w:rPr>
          <w:sz w:val="24"/>
          <w:szCs w:val="24"/>
        </w:rPr>
        <w:t xml:space="preserve"> </w:t>
      </w:r>
      <w:proofErr w:type="spellStart"/>
      <w:r w:rsidRPr="00623326">
        <w:rPr>
          <w:sz w:val="24"/>
          <w:szCs w:val="24"/>
        </w:rPr>
        <w:t>masam</w:t>
      </w:r>
      <w:proofErr w:type="spellEnd"/>
      <w:r w:rsidRPr="00623326">
        <w:rPr>
          <w:sz w:val="24"/>
          <w:szCs w:val="24"/>
        </w:rPr>
        <w:t xml:space="preserve">, C dengan </w:t>
      </w:r>
      <w:proofErr w:type="spellStart"/>
      <w:r w:rsidRPr="00623326">
        <w:rPr>
          <w:sz w:val="24"/>
          <w:szCs w:val="24"/>
        </w:rPr>
        <w:t>kriteria</w:t>
      </w:r>
      <w:proofErr w:type="spellEnd"/>
      <w:r w:rsidRPr="00623326">
        <w:rPr>
          <w:sz w:val="24"/>
          <w:szCs w:val="24"/>
        </w:rPr>
        <w:t xml:space="preserve"> </w:t>
      </w:r>
      <w:proofErr w:type="spellStart"/>
      <w:r w:rsidRPr="00623326">
        <w:rPr>
          <w:sz w:val="24"/>
          <w:szCs w:val="24"/>
        </w:rPr>
        <w:t>sedang</w:t>
      </w:r>
      <w:proofErr w:type="spellEnd"/>
      <w:r w:rsidRPr="00623326">
        <w:rPr>
          <w:sz w:val="24"/>
          <w:szCs w:val="24"/>
        </w:rPr>
        <w:t xml:space="preserve">, N dengan </w:t>
      </w:r>
      <w:proofErr w:type="spellStart"/>
      <w:r w:rsidRPr="00623326">
        <w:rPr>
          <w:sz w:val="24"/>
          <w:szCs w:val="24"/>
        </w:rPr>
        <w:t>kriteria</w:t>
      </w:r>
      <w:proofErr w:type="spellEnd"/>
      <w:r w:rsidRPr="00623326">
        <w:rPr>
          <w:sz w:val="24"/>
          <w:szCs w:val="24"/>
        </w:rPr>
        <w:t xml:space="preserve"> Sedang </w:t>
      </w:r>
      <w:proofErr w:type="spellStart"/>
      <w:r w:rsidRPr="00623326">
        <w:rPr>
          <w:sz w:val="24"/>
          <w:szCs w:val="24"/>
        </w:rPr>
        <w:t>hingga</w:t>
      </w:r>
      <w:proofErr w:type="spellEnd"/>
      <w:r w:rsidRPr="00623326">
        <w:rPr>
          <w:sz w:val="24"/>
          <w:szCs w:val="24"/>
        </w:rPr>
        <w:t xml:space="preserve"> </w:t>
      </w:r>
      <w:proofErr w:type="spellStart"/>
      <w:r w:rsidRPr="00623326">
        <w:rPr>
          <w:sz w:val="24"/>
          <w:szCs w:val="24"/>
        </w:rPr>
        <w:t>rendah</w:t>
      </w:r>
      <w:proofErr w:type="spellEnd"/>
      <w:r w:rsidRPr="00623326">
        <w:rPr>
          <w:sz w:val="24"/>
          <w:szCs w:val="24"/>
        </w:rPr>
        <w:t xml:space="preserve"> C/N dengan </w:t>
      </w:r>
      <w:proofErr w:type="spellStart"/>
      <w:r w:rsidRPr="00623326">
        <w:rPr>
          <w:sz w:val="24"/>
          <w:szCs w:val="24"/>
        </w:rPr>
        <w:t>kriteria</w:t>
      </w:r>
      <w:proofErr w:type="spellEnd"/>
      <w:r w:rsidRPr="00623326">
        <w:rPr>
          <w:sz w:val="24"/>
          <w:szCs w:val="24"/>
        </w:rPr>
        <w:t xml:space="preserve"> </w:t>
      </w:r>
      <w:proofErr w:type="spellStart"/>
      <w:r w:rsidRPr="00623326">
        <w:rPr>
          <w:sz w:val="24"/>
          <w:szCs w:val="24"/>
        </w:rPr>
        <w:t>rendah</w:t>
      </w:r>
      <w:proofErr w:type="spellEnd"/>
      <w:r w:rsidRPr="00623326">
        <w:rPr>
          <w:sz w:val="24"/>
          <w:szCs w:val="24"/>
        </w:rPr>
        <w:t xml:space="preserve"> </w:t>
      </w:r>
      <w:proofErr w:type="spellStart"/>
      <w:r w:rsidRPr="00623326">
        <w:rPr>
          <w:sz w:val="24"/>
          <w:szCs w:val="24"/>
        </w:rPr>
        <w:t>hingga</w:t>
      </w:r>
      <w:proofErr w:type="spellEnd"/>
      <w:r w:rsidRPr="00623326">
        <w:rPr>
          <w:sz w:val="24"/>
          <w:szCs w:val="24"/>
        </w:rPr>
        <w:t xml:space="preserve"> </w:t>
      </w:r>
      <w:proofErr w:type="spellStart"/>
      <w:r w:rsidRPr="00623326">
        <w:rPr>
          <w:sz w:val="24"/>
          <w:szCs w:val="24"/>
        </w:rPr>
        <w:t>sedang</w:t>
      </w:r>
      <w:proofErr w:type="spellEnd"/>
      <w:r w:rsidRPr="00623326">
        <w:rPr>
          <w:sz w:val="24"/>
          <w:szCs w:val="24"/>
        </w:rPr>
        <w:t xml:space="preserve">, P2O5 dengan </w:t>
      </w:r>
      <w:proofErr w:type="spellStart"/>
      <w:r w:rsidRPr="00623326">
        <w:rPr>
          <w:sz w:val="24"/>
          <w:szCs w:val="24"/>
        </w:rPr>
        <w:t>kriteria</w:t>
      </w:r>
      <w:proofErr w:type="spellEnd"/>
      <w:r w:rsidRPr="00623326">
        <w:rPr>
          <w:sz w:val="24"/>
          <w:szCs w:val="24"/>
        </w:rPr>
        <w:t xml:space="preserve"> </w:t>
      </w:r>
      <w:proofErr w:type="spellStart"/>
      <w:r w:rsidRPr="00623326">
        <w:rPr>
          <w:sz w:val="24"/>
          <w:szCs w:val="24"/>
        </w:rPr>
        <w:t>Rendah</w:t>
      </w:r>
      <w:proofErr w:type="spellEnd"/>
      <w:r w:rsidRPr="00623326">
        <w:rPr>
          <w:sz w:val="24"/>
          <w:szCs w:val="24"/>
        </w:rPr>
        <w:t xml:space="preserve"> </w:t>
      </w:r>
      <w:proofErr w:type="spellStart"/>
      <w:r w:rsidRPr="00623326">
        <w:rPr>
          <w:sz w:val="24"/>
          <w:szCs w:val="24"/>
        </w:rPr>
        <w:t>hingga</w:t>
      </w:r>
      <w:proofErr w:type="spellEnd"/>
      <w:r w:rsidRPr="00623326">
        <w:rPr>
          <w:sz w:val="24"/>
          <w:szCs w:val="24"/>
        </w:rPr>
        <w:t xml:space="preserve"> </w:t>
      </w:r>
      <w:proofErr w:type="spellStart"/>
      <w:r w:rsidRPr="00623326">
        <w:rPr>
          <w:sz w:val="24"/>
          <w:szCs w:val="24"/>
        </w:rPr>
        <w:t>tinggi</w:t>
      </w:r>
      <w:proofErr w:type="spellEnd"/>
      <w:r w:rsidRPr="00623326">
        <w:rPr>
          <w:sz w:val="24"/>
          <w:szCs w:val="24"/>
        </w:rPr>
        <w:t xml:space="preserve">, K dengan </w:t>
      </w:r>
      <w:proofErr w:type="spellStart"/>
      <w:r w:rsidRPr="00623326">
        <w:rPr>
          <w:sz w:val="24"/>
          <w:szCs w:val="24"/>
        </w:rPr>
        <w:t>kriteria</w:t>
      </w:r>
      <w:proofErr w:type="spellEnd"/>
      <w:r w:rsidRPr="00623326">
        <w:rPr>
          <w:sz w:val="24"/>
          <w:szCs w:val="24"/>
        </w:rPr>
        <w:t xml:space="preserve"> </w:t>
      </w:r>
      <w:proofErr w:type="spellStart"/>
      <w:r w:rsidRPr="00623326">
        <w:rPr>
          <w:sz w:val="24"/>
          <w:szCs w:val="24"/>
        </w:rPr>
        <w:t>rendah</w:t>
      </w:r>
      <w:proofErr w:type="spellEnd"/>
      <w:r w:rsidRPr="00623326">
        <w:rPr>
          <w:sz w:val="24"/>
          <w:szCs w:val="24"/>
        </w:rPr>
        <w:t xml:space="preserve">, dan KTK dengan </w:t>
      </w:r>
      <w:proofErr w:type="spellStart"/>
      <w:r w:rsidRPr="00623326">
        <w:rPr>
          <w:sz w:val="24"/>
          <w:szCs w:val="24"/>
        </w:rPr>
        <w:t>kriteria</w:t>
      </w:r>
      <w:proofErr w:type="spellEnd"/>
      <w:r w:rsidRPr="00623326">
        <w:rPr>
          <w:sz w:val="24"/>
          <w:szCs w:val="24"/>
        </w:rPr>
        <w:t xml:space="preserve"> Sedang </w:t>
      </w:r>
      <w:proofErr w:type="spellStart"/>
      <w:r w:rsidRPr="00623326">
        <w:rPr>
          <w:sz w:val="24"/>
          <w:szCs w:val="24"/>
        </w:rPr>
        <w:t>hingga</w:t>
      </w:r>
      <w:proofErr w:type="spellEnd"/>
      <w:r w:rsidRPr="00623326">
        <w:rPr>
          <w:sz w:val="24"/>
          <w:szCs w:val="24"/>
        </w:rPr>
        <w:t xml:space="preserve"> </w:t>
      </w:r>
      <w:proofErr w:type="spellStart"/>
      <w:r w:rsidRPr="00623326">
        <w:rPr>
          <w:sz w:val="24"/>
          <w:szCs w:val="24"/>
        </w:rPr>
        <w:t>tinggi</w:t>
      </w:r>
      <w:proofErr w:type="spellEnd"/>
      <w:r w:rsidRPr="00623326">
        <w:rPr>
          <w:sz w:val="24"/>
          <w:szCs w:val="24"/>
        </w:rPr>
        <w:t xml:space="preserve">. </w:t>
      </w:r>
      <w:proofErr w:type="spellStart"/>
      <w:r w:rsidRPr="00623326">
        <w:rPr>
          <w:sz w:val="24"/>
          <w:szCs w:val="24"/>
        </w:rPr>
        <w:t>Sedangkan</w:t>
      </w:r>
      <w:proofErr w:type="spellEnd"/>
      <w:r w:rsidRPr="00623326">
        <w:rPr>
          <w:sz w:val="24"/>
          <w:szCs w:val="24"/>
        </w:rPr>
        <w:t xml:space="preserve"> pada </w:t>
      </w:r>
      <w:proofErr w:type="spellStart"/>
      <w:r w:rsidRPr="00623326">
        <w:rPr>
          <w:sz w:val="24"/>
          <w:szCs w:val="24"/>
        </w:rPr>
        <w:t>tahap</w:t>
      </w:r>
      <w:proofErr w:type="spellEnd"/>
      <w:r w:rsidRPr="00623326">
        <w:rPr>
          <w:sz w:val="24"/>
          <w:szCs w:val="24"/>
        </w:rPr>
        <w:t xml:space="preserve"> 2 (</w:t>
      </w:r>
      <w:proofErr w:type="spellStart"/>
      <w:r w:rsidRPr="00623326">
        <w:rPr>
          <w:sz w:val="24"/>
          <w:szCs w:val="24"/>
        </w:rPr>
        <w:t>Pengujian</w:t>
      </w:r>
      <w:proofErr w:type="spellEnd"/>
      <w:r w:rsidRPr="00623326">
        <w:rPr>
          <w:sz w:val="24"/>
          <w:szCs w:val="24"/>
        </w:rPr>
        <w:t xml:space="preserve"> </w:t>
      </w:r>
      <w:proofErr w:type="spellStart"/>
      <w:r w:rsidRPr="00623326">
        <w:rPr>
          <w:sz w:val="24"/>
          <w:szCs w:val="24"/>
        </w:rPr>
        <w:t>beberapa</w:t>
      </w:r>
      <w:proofErr w:type="spellEnd"/>
      <w:r w:rsidRPr="00623326">
        <w:rPr>
          <w:sz w:val="24"/>
          <w:szCs w:val="24"/>
        </w:rPr>
        <w:t xml:space="preserve"> </w:t>
      </w:r>
      <w:proofErr w:type="spellStart"/>
      <w:r w:rsidRPr="00623326">
        <w:rPr>
          <w:sz w:val="24"/>
          <w:szCs w:val="24"/>
        </w:rPr>
        <w:t>varietas</w:t>
      </w:r>
      <w:proofErr w:type="spellEnd"/>
      <w:r w:rsidRPr="00623326">
        <w:rPr>
          <w:sz w:val="24"/>
          <w:szCs w:val="24"/>
        </w:rPr>
        <w:t xml:space="preserve"> </w:t>
      </w:r>
      <w:proofErr w:type="spellStart"/>
      <w:r w:rsidRPr="00623326">
        <w:rPr>
          <w:sz w:val="24"/>
          <w:szCs w:val="24"/>
        </w:rPr>
        <w:t>lokal</w:t>
      </w:r>
      <w:proofErr w:type="spellEnd"/>
      <w:r w:rsidRPr="00623326">
        <w:rPr>
          <w:sz w:val="24"/>
          <w:szCs w:val="24"/>
        </w:rPr>
        <w:t xml:space="preserve"> dan </w:t>
      </w:r>
      <w:proofErr w:type="spellStart"/>
      <w:r w:rsidRPr="00623326">
        <w:rPr>
          <w:sz w:val="24"/>
          <w:szCs w:val="24"/>
        </w:rPr>
        <w:t>nasional</w:t>
      </w:r>
      <w:proofErr w:type="spellEnd"/>
      <w:r w:rsidRPr="00623326">
        <w:rPr>
          <w:sz w:val="24"/>
          <w:szCs w:val="24"/>
        </w:rPr>
        <w:t xml:space="preserve">), Hasil </w:t>
      </w:r>
      <w:proofErr w:type="spellStart"/>
      <w:r w:rsidRPr="00623326">
        <w:rPr>
          <w:sz w:val="24"/>
          <w:szCs w:val="24"/>
        </w:rPr>
        <w:t>sidik</w:t>
      </w:r>
      <w:proofErr w:type="spellEnd"/>
      <w:r w:rsidRPr="00623326">
        <w:rPr>
          <w:sz w:val="24"/>
          <w:szCs w:val="24"/>
        </w:rPr>
        <w:t xml:space="preserve"> </w:t>
      </w:r>
      <w:proofErr w:type="spellStart"/>
      <w:r w:rsidRPr="00623326">
        <w:rPr>
          <w:sz w:val="24"/>
          <w:szCs w:val="24"/>
        </w:rPr>
        <w:t>ragam</w:t>
      </w:r>
      <w:proofErr w:type="spellEnd"/>
      <w:r w:rsidRPr="00623326">
        <w:rPr>
          <w:sz w:val="24"/>
          <w:szCs w:val="24"/>
        </w:rPr>
        <w:t xml:space="preserve"> </w:t>
      </w:r>
      <w:proofErr w:type="spellStart"/>
      <w:r w:rsidRPr="00623326">
        <w:rPr>
          <w:sz w:val="24"/>
          <w:szCs w:val="24"/>
        </w:rPr>
        <w:t>menunjukkan</w:t>
      </w:r>
      <w:proofErr w:type="spellEnd"/>
      <w:r w:rsidRPr="00623326">
        <w:rPr>
          <w:sz w:val="24"/>
          <w:szCs w:val="24"/>
        </w:rPr>
        <w:t xml:space="preserve"> </w:t>
      </w:r>
      <w:proofErr w:type="spellStart"/>
      <w:r w:rsidRPr="00623326">
        <w:rPr>
          <w:sz w:val="24"/>
          <w:szCs w:val="24"/>
        </w:rPr>
        <w:t>bahwa</w:t>
      </w:r>
      <w:proofErr w:type="spellEnd"/>
      <w:r w:rsidRPr="00623326">
        <w:rPr>
          <w:sz w:val="24"/>
          <w:szCs w:val="24"/>
        </w:rPr>
        <w:t xml:space="preserve"> </w:t>
      </w:r>
      <w:proofErr w:type="spellStart"/>
      <w:r w:rsidRPr="00623326">
        <w:rPr>
          <w:sz w:val="24"/>
          <w:szCs w:val="24"/>
        </w:rPr>
        <w:t>tinggi</w:t>
      </w:r>
      <w:proofErr w:type="spellEnd"/>
      <w:r w:rsidRPr="00623326">
        <w:rPr>
          <w:sz w:val="24"/>
          <w:szCs w:val="24"/>
        </w:rPr>
        <w:t xml:space="preserve"> </w:t>
      </w:r>
      <w:proofErr w:type="spellStart"/>
      <w:r w:rsidRPr="00623326">
        <w:rPr>
          <w:sz w:val="24"/>
          <w:szCs w:val="24"/>
        </w:rPr>
        <w:t>batang</w:t>
      </w:r>
      <w:proofErr w:type="spellEnd"/>
      <w:r w:rsidRPr="00623326">
        <w:rPr>
          <w:sz w:val="24"/>
          <w:szCs w:val="24"/>
        </w:rPr>
        <w:t xml:space="preserve">, </w:t>
      </w:r>
      <w:proofErr w:type="spellStart"/>
      <w:r w:rsidRPr="00623326">
        <w:rPr>
          <w:sz w:val="24"/>
          <w:szCs w:val="24"/>
        </w:rPr>
        <w:t>tinggi</w:t>
      </w:r>
      <w:proofErr w:type="spellEnd"/>
      <w:r w:rsidRPr="00623326">
        <w:rPr>
          <w:sz w:val="24"/>
          <w:szCs w:val="24"/>
        </w:rPr>
        <w:t xml:space="preserve"> tanaman, </w:t>
      </w:r>
      <w:proofErr w:type="spellStart"/>
      <w:r w:rsidRPr="00623326">
        <w:rPr>
          <w:sz w:val="24"/>
          <w:szCs w:val="24"/>
        </w:rPr>
        <w:t>panjang</w:t>
      </w:r>
      <w:proofErr w:type="spellEnd"/>
      <w:r w:rsidRPr="00623326">
        <w:rPr>
          <w:sz w:val="24"/>
          <w:szCs w:val="24"/>
        </w:rPr>
        <w:t xml:space="preserve"> </w:t>
      </w:r>
      <w:proofErr w:type="spellStart"/>
      <w:r w:rsidRPr="00623326">
        <w:rPr>
          <w:sz w:val="24"/>
          <w:szCs w:val="24"/>
        </w:rPr>
        <w:t>daun</w:t>
      </w:r>
      <w:proofErr w:type="spellEnd"/>
      <w:r w:rsidRPr="00623326">
        <w:rPr>
          <w:sz w:val="24"/>
          <w:szCs w:val="24"/>
        </w:rPr>
        <w:t xml:space="preserve">, </w:t>
      </w:r>
      <w:proofErr w:type="spellStart"/>
      <w:r w:rsidRPr="00623326">
        <w:rPr>
          <w:sz w:val="24"/>
          <w:szCs w:val="24"/>
        </w:rPr>
        <w:t>lebar</w:t>
      </w:r>
      <w:proofErr w:type="spellEnd"/>
      <w:r w:rsidRPr="00623326">
        <w:rPr>
          <w:sz w:val="24"/>
          <w:szCs w:val="24"/>
        </w:rPr>
        <w:t xml:space="preserve"> </w:t>
      </w:r>
      <w:proofErr w:type="spellStart"/>
      <w:r w:rsidRPr="00623326">
        <w:rPr>
          <w:sz w:val="24"/>
          <w:szCs w:val="24"/>
        </w:rPr>
        <w:t>daun</w:t>
      </w:r>
      <w:proofErr w:type="spellEnd"/>
      <w:r w:rsidRPr="00623326">
        <w:rPr>
          <w:sz w:val="24"/>
          <w:szCs w:val="24"/>
        </w:rPr>
        <w:t xml:space="preserve">, </w:t>
      </w:r>
      <w:proofErr w:type="spellStart"/>
      <w:r w:rsidRPr="00623326">
        <w:rPr>
          <w:sz w:val="24"/>
          <w:szCs w:val="24"/>
        </w:rPr>
        <w:t>jumlah</w:t>
      </w:r>
      <w:proofErr w:type="spellEnd"/>
      <w:r w:rsidRPr="00623326">
        <w:rPr>
          <w:sz w:val="24"/>
          <w:szCs w:val="24"/>
        </w:rPr>
        <w:t xml:space="preserve"> </w:t>
      </w:r>
      <w:proofErr w:type="spellStart"/>
      <w:r w:rsidRPr="00623326">
        <w:rPr>
          <w:sz w:val="24"/>
          <w:szCs w:val="24"/>
        </w:rPr>
        <w:t>daun</w:t>
      </w:r>
      <w:proofErr w:type="spellEnd"/>
      <w:r w:rsidRPr="00623326">
        <w:rPr>
          <w:sz w:val="24"/>
          <w:szCs w:val="24"/>
        </w:rPr>
        <w:t xml:space="preserve"> dan </w:t>
      </w:r>
      <w:proofErr w:type="spellStart"/>
      <w:r w:rsidRPr="00623326">
        <w:rPr>
          <w:sz w:val="24"/>
          <w:szCs w:val="24"/>
        </w:rPr>
        <w:t>panjang</w:t>
      </w:r>
      <w:proofErr w:type="spellEnd"/>
      <w:r w:rsidRPr="00623326">
        <w:rPr>
          <w:sz w:val="24"/>
          <w:szCs w:val="24"/>
        </w:rPr>
        <w:t xml:space="preserve"> </w:t>
      </w:r>
      <w:proofErr w:type="spellStart"/>
      <w:r w:rsidRPr="00623326">
        <w:rPr>
          <w:sz w:val="24"/>
          <w:szCs w:val="24"/>
        </w:rPr>
        <w:t>akar</w:t>
      </w:r>
      <w:proofErr w:type="spellEnd"/>
      <w:r w:rsidRPr="00623326">
        <w:rPr>
          <w:sz w:val="24"/>
          <w:szCs w:val="24"/>
        </w:rPr>
        <w:t xml:space="preserve"> sangat </w:t>
      </w:r>
      <w:proofErr w:type="spellStart"/>
      <w:r w:rsidRPr="00623326">
        <w:rPr>
          <w:sz w:val="24"/>
          <w:szCs w:val="24"/>
        </w:rPr>
        <w:t>berpengaruh</w:t>
      </w:r>
      <w:proofErr w:type="spellEnd"/>
      <w:r w:rsidRPr="00623326">
        <w:rPr>
          <w:sz w:val="24"/>
          <w:szCs w:val="24"/>
        </w:rPr>
        <w:t xml:space="preserve"> </w:t>
      </w:r>
      <w:proofErr w:type="spellStart"/>
      <w:r w:rsidRPr="00623326">
        <w:rPr>
          <w:sz w:val="24"/>
          <w:szCs w:val="24"/>
        </w:rPr>
        <w:t>nyata</w:t>
      </w:r>
      <w:proofErr w:type="spellEnd"/>
      <w:r w:rsidRPr="00623326">
        <w:rPr>
          <w:sz w:val="24"/>
          <w:szCs w:val="24"/>
        </w:rPr>
        <w:t xml:space="preserve"> dengan </w:t>
      </w:r>
      <w:proofErr w:type="spellStart"/>
      <w:r w:rsidRPr="00623326">
        <w:rPr>
          <w:sz w:val="24"/>
          <w:szCs w:val="24"/>
        </w:rPr>
        <w:t>nilai</w:t>
      </w:r>
      <w:proofErr w:type="spellEnd"/>
      <w:r w:rsidRPr="00623326">
        <w:rPr>
          <w:sz w:val="24"/>
          <w:szCs w:val="24"/>
        </w:rPr>
        <w:t xml:space="preserve"> </w:t>
      </w:r>
      <w:proofErr w:type="spellStart"/>
      <w:r w:rsidRPr="00623326">
        <w:rPr>
          <w:sz w:val="24"/>
          <w:szCs w:val="24"/>
        </w:rPr>
        <w:t>rerata</w:t>
      </w:r>
      <w:proofErr w:type="spellEnd"/>
      <w:r w:rsidRPr="00623326">
        <w:rPr>
          <w:sz w:val="24"/>
          <w:szCs w:val="24"/>
        </w:rPr>
        <w:t xml:space="preserve"> masing- masing 2.154, 9.000, 5.369, 3.933, 4.438 dan 13.108 </w:t>
      </w:r>
      <w:proofErr w:type="spellStart"/>
      <w:r w:rsidRPr="00623326">
        <w:rPr>
          <w:sz w:val="24"/>
          <w:szCs w:val="24"/>
        </w:rPr>
        <w:t>sedangkan</w:t>
      </w:r>
      <w:proofErr w:type="spellEnd"/>
      <w:r w:rsidRPr="00623326">
        <w:rPr>
          <w:sz w:val="24"/>
          <w:szCs w:val="24"/>
        </w:rPr>
        <w:t xml:space="preserve"> diameter </w:t>
      </w:r>
      <w:proofErr w:type="spellStart"/>
      <w:r w:rsidRPr="00623326">
        <w:rPr>
          <w:sz w:val="24"/>
          <w:szCs w:val="24"/>
        </w:rPr>
        <w:t>batang</w:t>
      </w:r>
      <w:proofErr w:type="spellEnd"/>
      <w:r w:rsidRPr="00623326">
        <w:rPr>
          <w:sz w:val="24"/>
          <w:szCs w:val="24"/>
        </w:rPr>
        <w:t xml:space="preserve">, </w:t>
      </w:r>
      <w:proofErr w:type="spellStart"/>
      <w:r w:rsidRPr="00623326">
        <w:rPr>
          <w:sz w:val="24"/>
          <w:szCs w:val="24"/>
        </w:rPr>
        <w:t>bobot</w:t>
      </w:r>
      <w:proofErr w:type="spellEnd"/>
      <w:r w:rsidRPr="00623326">
        <w:rPr>
          <w:sz w:val="24"/>
          <w:szCs w:val="24"/>
        </w:rPr>
        <w:t xml:space="preserve"> </w:t>
      </w:r>
      <w:proofErr w:type="spellStart"/>
      <w:r w:rsidRPr="00623326">
        <w:rPr>
          <w:sz w:val="24"/>
          <w:szCs w:val="24"/>
        </w:rPr>
        <w:t>basah</w:t>
      </w:r>
      <w:proofErr w:type="spellEnd"/>
      <w:r w:rsidRPr="00623326">
        <w:rPr>
          <w:sz w:val="24"/>
          <w:szCs w:val="24"/>
        </w:rPr>
        <w:t xml:space="preserve"> </w:t>
      </w:r>
      <w:proofErr w:type="spellStart"/>
      <w:r w:rsidRPr="00623326">
        <w:rPr>
          <w:sz w:val="24"/>
          <w:szCs w:val="24"/>
        </w:rPr>
        <w:t>akar</w:t>
      </w:r>
      <w:proofErr w:type="spellEnd"/>
      <w:r w:rsidRPr="00623326">
        <w:rPr>
          <w:sz w:val="24"/>
          <w:szCs w:val="24"/>
        </w:rPr>
        <w:t xml:space="preserve"> dan </w:t>
      </w:r>
      <w:proofErr w:type="spellStart"/>
      <w:r w:rsidRPr="00623326">
        <w:rPr>
          <w:sz w:val="24"/>
          <w:szCs w:val="24"/>
        </w:rPr>
        <w:t>bobot</w:t>
      </w:r>
      <w:proofErr w:type="spellEnd"/>
      <w:r w:rsidRPr="00623326">
        <w:rPr>
          <w:sz w:val="24"/>
          <w:szCs w:val="24"/>
        </w:rPr>
        <w:t xml:space="preserve"> </w:t>
      </w:r>
      <w:proofErr w:type="spellStart"/>
      <w:r w:rsidRPr="00623326">
        <w:rPr>
          <w:sz w:val="24"/>
          <w:szCs w:val="24"/>
        </w:rPr>
        <w:t>basah</w:t>
      </w:r>
      <w:proofErr w:type="spellEnd"/>
      <w:r w:rsidRPr="00623326">
        <w:rPr>
          <w:sz w:val="24"/>
          <w:szCs w:val="24"/>
        </w:rPr>
        <w:t xml:space="preserve"> </w:t>
      </w:r>
      <w:proofErr w:type="spellStart"/>
      <w:r w:rsidRPr="00623326">
        <w:rPr>
          <w:sz w:val="24"/>
          <w:szCs w:val="24"/>
        </w:rPr>
        <w:t>bibit</w:t>
      </w:r>
      <w:proofErr w:type="spellEnd"/>
      <w:r w:rsidRPr="00623326">
        <w:rPr>
          <w:sz w:val="24"/>
          <w:szCs w:val="24"/>
        </w:rPr>
        <w:t xml:space="preserve"> </w:t>
      </w:r>
      <w:proofErr w:type="spellStart"/>
      <w:r w:rsidRPr="00623326">
        <w:rPr>
          <w:sz w:val="24"/>
          <w:szCs w:val="24"/>
        </w:rPr>
        <w:t>tidak</w:t>
      </w:r>
      <w:proofErr w:type="spellEnd"/>
      <w:r w:rsidRPr="00623326">
        <w:rPr>
          <w:sz w:val="24"/>
          <w:szCs w:val="24"/>
        </w:rPr>
        <w:t xml:space="preserve"> </w:t>
      </w:r>
      <w:proofErr w:type="spellStart"/>
      <w:r w:rsidRPr="00623326">
        <w:rPr>
          <w:sz w:val="24"/>
          <w:szCs w:val="24"/>
        </w:rPr>
        <w:t>berpengaruh</w:t>
      </w:r>
      <w:proofErr w:type="spellEnd"/>
      <w:r w:rsidRPr="00623326">
        <w:rPr>
          <w:sz w:val="24"/>
          <w:szCs w:val="24"/>
        </w:rPr>
        <w:t xml:space="preserve"> </w:t>
      </w:r>
      <w:proofErr w:type="spellStart"/>
      <w:r w:rsidRPr="00623326">
        <w:rPr>
          <w:sz w:val="24"/>
          <w:szCs w:val="24"/>
        </w:rPr>
        <w:t>nyata</w:t>
      </w:r>
      <w:proofErr w:type="spellEnd"/>
      <w:r w:rsidRPr="00623326">
        <w:rPr>
          <w:sz w:val="24"/>
          <w:szCs w:val="24"/>
        </w:rPr>
        <w:t xml:space="preserve"> dengan </w:t>
      </w:r>
      <w:proofErr w:type="spellStart"/>
      <w:r w:rsidRPr="00623326">
        <w:rPr>
          <w:sz w:val="24"/>
          <w:szCs w:val="24"/>
        </w:rPr>
        <w:t>rerata</w:t>
      </w:r>
      <w:proofErr w:type="spellEnd"/>
      <w:r w:rsidRPr="00623326">
        <w:rPr>
          <w:sz w:val="24"/>
          <w:szCs w:val="24"/>
        </w:rPr>
        <w:t xml:space="preserve"> masing-masing </w:t>
      </w:r>
      <w:proofErr w:type="spellStart"/>
      <w:r w:rsidRPr="00623326">
        <w:rPr>
          <w:sz w:val="24"/>
          <w:szCs w:val="24"/>
        </w:rPr>
        <w:t>yaitu</w:t>
      </w:r>
      <w:proofErr w:type="spellEnd"/>
      <w:r w:rsidRPr="00623326">
        <w:rPr>
          <w:sz w:val="24"/>
          <w:szCs w:val="24"/>
        </w:rPr>
        <w:t xml:space="preserve"> 0.011, 0.011 dan 0.009.</w:t>
      </w:r>
    </w:p>
    <w:p w14:paraId="675F9997" w14:textId="77777777" w:rsidR="00E51BC4" w:rsidRDefault="00E51BC4">
      <w:pPr>
        <w:pStyle w:val="BodyText2"/>
        <w:widowControl w:val="0"/>
        <w:tabs>
          <w:tab w:val="clear" w:pos="993"/>
        </w:tabs>
        <w:ind w:firstLine="0"/>
        <w:jc w:val="center"/>
        <w:rPr>
          <w:b/>
          <w:sz w:val="22"/>
          <w:szCs w:val="22"/>
          <w:lang w:eastAsia="ja-JP"/>
        </w:rPr>
      </w:pPr>
    </w:p>
    <w:p w14:paraId="499E8C6B" w14:textId="2800D2D1" w:rsidR="00E51BC4" w:rsidRPr="00623326" w:rsidRDefault="00000000" w:rsidP="00084196">
      <w:pPr>
        <w:pStyle w:val="BodyText2"/>
        <w:widowControl w:val="0"/>
        <w:tabs>
          <w:tab w:val="clear" w:pos="993"/>
        </w:tabs>
        <w:ind w:firstLine="0"/>
        <w:rPr>
          <w:b/>
          <w:bCs w:val="0"/>
          <w:i/>
          <w:iCs/>
          <w:sz w:val="24"/>
          <w:szCs w:val="24"/>
        </w:rPr>
      </w:pPr>
      <w:r w:rsidRPr="00623326">
        <w:rPr>
          <w:b/>
          <w:bCs w:val="0"/>
          <w:i/>
          <w:iCs/>
          <w:sz w:val="24"/>
          <w:szCs w:val="24"/>
        </w:rPr>
        <w:t xml:space="preserve">Kata </w:t>
      </w:r>
      <w:proofErr w:type="spellStart"/>
      <w:r w:rsidRPr="00623326">
        <w:rPr>
          <w:b/>
          <w:bCs w:val="0"/>
          <w:i/>
          <w:iCs/>
          <w:sz w:val="24"/>
          <w:szCs w:val="24"/>
        </w:rPr>
        <w:t>kunci</w:t>
      </w:r>
      <w:proofErr w:type="spellEnd"/>
      <w:r w:rsidRPr="00623326">
        <w:rPr>
          <w:b/>
          <w:bCs w:val="0"/>
          <w:i/>
          <w:iCs/>
          <w:sz w:val="24"/>
          <w:szCs w:val="24"/>
        </w:rPr>
        <w:t xml:space="preserve">:  </w:t>
      </w:r>
      <w:r w:rsidR="00084196" w:rsidRPr="00623326">
        <w:rPr>
          <w:b/>
          <w:bCs w:val="0"/>
          <w:i/>
          <w:sz w:val="24"/>
          <w:szCs w:val="24"/>
          <w:lang w:eastAsia="ja-JP"/>
        </w:rPr>
        <w:t xml:space="preserve">Analisis </w:t>
      </w:r>
      <w:proofErr w:type="spellStart"/>
      <w:r w:rsidR="00084196" w:rsidRPr="00623326">
        <w:rPr>
          <w:b/>
          <w:bCs w:val="0"/>
          <w:i/>
          <w:sz w:val="24"/>
          <w:szCs w:val="24"/>
          <w:lang w:eastAsia="ja-JP"/>
        </w:rPr>
        <w:t>tanah</w:t>
      </w:r>
      <w:proofErr w:type="spellEnd"/>
      <w:r w:rsidR="00084196" w:rsidRPr="00623326">
        <w:rPr>
          <w:b/>
          <w:bCs w:val="0"/>
          <w:i/>
          <w:sz w:val="24"/>
          <w:szCs w:val="24"/>
          <w:lang w:eastAsia="ja-JP"/>
        </w:rPr>
        <w:t xml:space="preserve">, </w:t>
      </w:r>
      <w:proofErr w:type="spellStart"/>
      <w:r w:rsidR="00084196" w:rsidRPr="00623326">
        <w:rPr>
          <w:b/>
          <w:bCs w:val="0"/>
          <w:i/>
          <w:sz w:val="24"/>
          <w:szCs w:val="24"/>
          <w:lang w:eastAsia="ja-JP"/>
        </w:rPr>
        <w:t>Tembakau</w:t>
      </w:r>
      <w:proofErr w:type="spellEnd"/>
      <w:r w:rsidR="00084196" w:rsidRPr="00623326">
        <w:rPr>
          <w:b/>
          <w:bCs w:val="0"/>
          <w:i/>
          <w:sz w:val="24"/>
          <w:szCs w:val="24"/>
          <w:lang w:eastAsia="ja-JP"/>
        </w:rPr>
        <w:t xml:space="preserve">, </w:t>
      </w:r>
      <w:proofErr w:type="spellStart"/>
      <w:r w:rsidR="00084196" w:rsidRPr="00623326">
        <w:rPr>
          <w:b/>
          <w:bCs w:val="0"/>
          <w:i/>
          <w:sz w:val="24"/>
          <w:szCs w:val="24"/>
          <w:lang w:eastAsia="ja-JP"/>
        </w:rPr>
        <w:t>Varietas</w:t>
      </w:r>
      <w:proofErr w:type="spellEnd"/>
    </w:p>
    <w:p w14:paraId="627DC2FB" w14:textId="77777777" w:rsidR="00E51BC4" w:rsidRDefault="00E51BC4">
      <w:pPr>
        <w:pStyle w:val="BodyText2"/>
        <w:widowControl w:val="0"/>
        <w:tabs>
          <w:tab w:val="clear" w:pos="993"/>
        </w:tabs>
        <w:ind w:firstLine="0"/>
        <w:rPr>
          <w:sz w:val="22"/>
          <w:szCs w:val="22"/>
        </w:rPr>
      </w:pPr>
    </w:p>
    <w:p w14:paraId="39A02C48" w14:textId="77777777" w:rsidR="00E51BC4" w:rsidRPr="00F10060" w:rsidRDefault="00E51BC4">
      <w:pPr>
        <w:jc w:val="both"/>
        <w:rPr>
          <w:sz w:val="24"/>
          <w:szCs w:val="24"/>
        </w:rPr>
      </w:pPr>
    </w:p>
    <w:p w14:paraId="65D33B8A" w14:textId="0D36C323" w:rsidR="00F10060" w:rsidRPr="00F10060" w:rsidRDefault="00F10060" w:rsidP="00F10060">
      <w:pPr>
        <w:jc w:val="both"/>
        <w:rPr>
          <w:sz w:val="24"/>
          <w:szCs w:val="24"/>
        </w:rPr>
        <w:sectPr w:rsidR="00F10060" w:rsidRPr="00F10060">
          <w:headerReference w:type="even" r:id="rId9"/>
          <w:headerReference w:type="default" r:id="rId10"/>
          <w:footerReference w:type="even" r:id="rId11"/>
          <w:headerReference w:type="first" r:id="rId12"/>
          <w:pgSz w:w="11907" w:h="16840"/>
          <w:pgMar w:top="1701" w:right="1418" w:bottom="1418" w:left="1701" w:header="567" w:footer="709" w:gutter="0"/>
          <w:pgNumType w:chapStyle="1"/>
          <w:cols w:space="720"/>
          <w:titlePg/>
          <w:docGrid w:linePitch="360"/>
        </w:sectPr>
      </w:pPr>
      <w:r w:rsidRPr="00F10060">
        <w:rPr>
          <w:sz w:val="24"/>
          <w:szCs w:val="24"/>
        </w:rPr>
        <w:t>1.Pendaulua</w:t>
      </w:r>
      <w:r>
        <w:rPr>
          <w:sz w:val="24"/>
          <w:szCs w:val="24"/>
        </w:rPr>
        <w:t>n</w:t>
      </w:r>
    </w:p>
    <w:p w14:paraId="11D9943F" w14:textId="77777777" w:rsidR="00EA30EE" w:rsidRPr="00EA30EE" w:rsidRDefault="00EA30EE" w:rsidP="00F10060">
      <w:pPr>
        <w:jc w:val="both"/>
      </w:pPr>
    </w:p>
    <w:p w14:paraId="584C112A" w14:textId="7CB993F0" w:rsidR="00E51BC4" w:rsidRPr="00F10060" w:rsidRDefault="00000000">
      <w:pPr>
        <w:ind w:firstLine="720"/>
        <w:jc w:val="both"/>
        <w:rPr>
          <w:rFonts w:eastAsia="SimSun" w:cs="Times New Roman"/>
          <w:b w:val="0"/>
          <w:bCs w:val="0"/>
          <w:color w:val="231F20"/>
          <w:sz w:val="24"/>
          <w:szCs w:val="24"/>
          <w:lang w:eastAsia="zh-CN" w:bidi="ar"/>
        </w:rPr>
      </w:pPr>
      <w:r w:rsidRPr="00F10060">
        <w:rPr>
          <w:rFonts w:eastAsia="SimSun" w:cs="Times New Roman"/>
          <w:b w:val="0"/>
          <w:bCs w:val="0"/>
          <w:color w:val="231F20"/>
          <w:sz w:val="24"/>
          <w:szCs w:val="24"/>
          <w:lang w:eastAsia="zh-CN" w:bidi="ar"/>
        </w:rPr>
        <w:t xml:space="preserve">Wilayah </w:t>
      </w:r>
      <w:proofErr w:type="spellStart"/>
      <w:r w:rsidRPr="00F10060">
        <w:rPr>
          <w:rFonts w:eastAsia="SimSun" w:cs="Times New Roman"/>
          <w:b w:val="0"/>
          <w:bCs w:val="0"/>
          <w:color w:val="231F20"/>
          <w:sz w:val="24"/>
          <w:szCs w:val="24"/>
          <w:lang w:eastAsia="zh-CN" w:bidi="ar"/>
        </w:rPr>
        <w:t>daratan</w:t>
      </w:r>
      <w:proofErr w:type="spellEnd"/>
      <w:r w:rsidRPr="00F10060">
        <w:rPr>
          <w:rFonts w:eastAsia="SimSun" w:cs="Times New Roman"/>
          <w:b w:val="0"/>
          <w:bCs w:val="0"/>
          <w:color w:val="231F20"/>
          <w:sz w:val="24"/>
          <w:szCs w:val="24"/>
          <w:lang w:eastAsia="zh-CN" w:bidi="ar"/>
        </w:rPr>
        <w:t xml:space="preserve"> di Indonesia </w:t>
      </w:r>
      <w:proofErr w:type="spellStart"/>
      <w:r w:rsidRPr="00F10060">
        <w:rPr>
          <w:rFonts w:eastAsia="SimSun" w:cs="Times New Roman"/>
          <w:b w:val="0"/>
          <w:bCs w:val="0"/>
          <w:color w:val="231F20"/>
          <w:sz w:val="24"/>
          <w:szCs w:val="24"/>
          <w:lang w:eastAsia="zh-CN" w:bidi="ar"/>
        </w:rPr>
        <w:t>memiliki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luas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sekitar</w:t>
      </w:r>
      <w:proofErr w:type="spellEnd"/>
      <w:r w:rsidRPr="00F10060">
        <w:rPr>
          <w:rFonts w:eastAsia="SimSun" w:cs="Times New Roman"/>
          <w:b w:val="0"/>
          <w:bCs w:val="0"/>
          <w:color w:val="231F20"/>
          <w:sz w:val="24"/>
          <w:szCs w:val="24"/>
          <w:lang w:eastAsia="zh-CN" w:bidi="ar"/>
        </w:rPr>
        <w:t xml:space="preserve"> 188.2 </w:t>
      </w:r>
      <w:proofErr w:type="spellStart"/>
      <w:r w:rsidRPr="00F10060">
        <w:rPr>
          <w:rFonts w:eastAsia="SimSun" w:cs="Times New Roman"/>
          <w:b w:val="0"/>
          <w:bCs w:val="0"/>
          <w:color w:val="231F20"/>
          <w:sz w:val="24"/>
          <w:szCs w:val="24"/>
          <w:lang w:eastAsia="zh-CN" w:bidi="ar"/>
        </w:rPr>
        <w:t>juta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hektar</w:t>
      </w:r>
      <w:proofErr w:type="spellEnd"/>
      <w:r w:rsidRPr="00F10060">
        <w:rPr>
          <w:rFonts w:eastAsia="SimSun" w:cs="Times New Roman"/>
          <w:b w:val="0"/>
          <w:bCs w:val="0"/>
          <w:color w:val="231F20"/>
          <w:sz w:val="24"/>
          <w:szCs w:val="24"/>
          <w:lang w:eastAsia="zh-CN" w:bidi="ar"/>
        </w:rPr>
        <w:t xml:space="preserve"> dengan </w:t>
      </w:r>
      <w:proofErr w:type="spellStart"/>
      <w:r w:rsidRPr="00F10060">
        <w:rPr>
          <w:rFonts w:eastAsia="SimSun" w:cs="Times New Roman"/>
          <w:b w:val="0"/>
          <w:bCs w:val="0"/>
          <w:color w:val="231F20"/>
          <w:sz w:val="24"/>
          <w:szCs w:val="24"/>
          <w:lang w:eastAsia="zh-CN" w:bidi="ar"/>
        </w:rPr>
        <w:t>keanekaragaman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tipe</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tanah</w:t>
      </w:r>
      <w:proofErr w:type="spellEnd"/>
      <w:r w:rsidRPr="00F10060">
        <w:rPr>
          <w:rFonts w:eastAsia="SimSun" w:cs="Times New Roman"/>
          <w:b w:val="0"/>
          <w:bCs w:val="0"/>
          <w:color w:val="231F20"/>
          <w:sz w:val="24"/>
          <w:szCs w:val="24"/>
          <w:lang w:eastAsia="zh-CN" w:bidi="ar"/>
        </w:rPr>
        <w:t xml:space="preserve">, material </w:t>
      </w:r>
      <w:proofErr w:type="spellStart"/>
      <w:r w:rsidRPr="00F10060">
        <w:rPr>
          <w:rFonts w:eastAsia="SimSun" w:cs="Times New Roman"/>
          <w:b w:val="0"/>
          <w:bCs w:val="0"/>
          <w:color w:val="231F20"/>
          <w:sz w:val="24"/>
          <w:szCs w:val="24"/>
          <w:lang w:eastAsia="zh-CN" w:bidi="ar"/>
        </w:rPr>
        <w:t>tanah</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topografi</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elevasi</w:t>
      </w:r>
      <w:proofErr w:type="spellEnd"/>
      <w:r w:rsidRPr="00F10060">
        <w:rPr>
          <w:rFonts w:eastAsia="SimSun" w:cs="Times New Roman"/>
          <w:b w:val="0"/>
          <w:bCs w:val="0"/>
          <w:color w:val="231F20"/>
          <w:sz w:val="24"/>
          <w:szCs w:val="24"/>
          <w:lang w:eastAsia="zh-CN" w:bidi="ar"/>
        </w:rPr>
        <w:t xml:space="preserve"> pada masing-masing wilayah. </w:t>
      </w:r>
      <w:proofErr w:type="spellStart"/>
      <w:r w:rsidRPr="00F10060">
        <w:rPr>
          <w:rFonts w:eastAsia="SimSun" w:cs="Times New Roman"/>
          <w:b w:val="0"/>
          <w:bCs w:val="0"/>
          <w:color w:val="231F20"/>
          <w:sz w:val="24"/>
          <w:szCs w:val="24"/>
          <w:lang w:eastAsia="zh-CN" w:bidi="ar"/>
        </w:rPr>
        <w:t>Secara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umum</w:t>
      </w:r>
      <w:proofErr w:type="spellEnd"/>
      <w:r w:rsidRPr="00F10060">
        <w:rPr>
          <w:rFonts w:eastAsia="SimSun" w:cs="Times New Roman"/>
          <w:b w:val="0"/>
          <w:bCs w:val="0"/>
          <w:color w:val="231F20"/>
          <w:sz w:val="24"/>
          <w:szCs w:val="24"/>
          <w:lang w:eastAsia="zh-CN" w:bidi="ar"/>
        </w:rPr>
        <w:t xml:space="preserve">, Indonesia </w:t>
      </w:r>
      <w:proofErr w:type="spellStart"/>
      <w:r w:rsidRPr="00F10060">
        <w:rPr>
          <w:rFonts w:eastAsia="SimSun" w:cs="Times New Roman"/>
          <w:b w:val="0"/>
          <w:bCs w:val="0"/>
          <w:color w:val="231F20"/>
          <w:sz w:val="24"/>
          <w:szCs w:val="24"/>
          <w:lang w:eastAsia="zh-CN" w:bidi="ar"/>
        </w:rPr>
        <w:t>terbagi</w:t>
      </w:r>
      <w:proofErr w:type="spellEnd"/>
      <w:r w:rsidRPr="00F10060">
        <w:rPr>
          <w:rFonts w:eastAsia="SimSun" w:cs="Times New Roman"/>
          <w:b w:val="0"/>
          <w:bCs w:val="0"/>
          <w:color w:val="231F20"/>
          <w:sz w:val="24"/>
          <w:szCs w:val="24"/>
          <w:lang w:eastAsia="zh-CN" w:bidi="ar"/>
        </w:rPr>
        <w:t xml:space="preserve"> ke </w:t>
      </w:r>
      <w:proofErr w:type="spellStart"/>
      <w:r w:rsidRPr="00F10060">
        <w:rPr>
          <w:rFonts w:eastAsia="SimSun" w:cs="Times New Roman"/>
          <w:b w:val="0"/>
          <w:bCs w:val="0"/>
          <w:color w:val="231F20"/>
          <w:sz w:val="24"/>
          <w:szCs w:val="24"/>
          <w:lang w:eastAsia="zh-CN" w:bidi="ar"/>
        </w:rPr>
        <w:t>dalam</w:t>
      </w:r>
      <w:proofErr w:type="spellEnd"/>
      <w:r w:rsidRPr="00F10060">
        <w:rPr>
          <w:rFonts w:eastAsia="SimSun" w:cs="Times New Roman"/>
          <w:b w:val="0"/>
          <w:bCs w:val="0"/>
          <w:color w:val="231F20"/>
          <w:sz w:val="24"/>
          <w:szCs w:val="24"/>
          <w:lang w:eastAsia="zh-CN" w:bidi="ar"/>
        </w:rPr>
        <w:t xml:space="preserve"> dua wilayah </w:t>
      </w:r>
      <w:proofErr w:type="spellStart"/>
      <w:r w:rsidRPr="00F10060">
        <w:rPr>
          <w:rFonts w:eastAsia="SimSun" w:cs="Times New Roman"/>
          <w:b w:val="0"/>
          <w:bCs w:val="0"/>
          <w:color w:val="231F20"/>
          <w:sz w:val="24"/>
          <w:szCs w:val="24"/>
          <w:lang w:eastAsia="zh-CN" w:bidi="ar"/>
        </w:rPr>
        <w:t>iklim</w:t>
      </w:r>
      <w:proofErr w:type="spellEnd"/>
      <w:r w:rsidRPr="00F10060">
        <w:rPr>
          <w:rFonts w:eastAsia="SimSun" w:cs="Times New Roman"/>
          <w:b w:val="0"/>
          <w:bCs w:val="0"/>
          <w:color w:val="231F20"/>
          <w:sz w:val="24"/>
          <w:szCs w:val="24"/>
          <w:lang w:eastAsia="zh-CN" w:bidi="ar"/>
        </w:rPr>
        <w:t xml:space="preserve"> </w:t>
      </w:r>
      <w:proofErr w:type="spellStart"/>
      <w:proofErr w:type="gramStart"/>
      <w:r w:rsidRPr="00F10060">
        <w:rPr>
          <w:rFonts w:eastAsia="SimSun" w:cs="Times New Roman"/>
          <w:b w:val="0"/>
          <w:bCs w:val="0"/>
          <w:color w:val="231F20"/>
          <w:sz w:val="24"/>
          <w:szCs w:val="24"/>
          <w:lang w:eastAsia="zh-CN" w:bidi="ar"/>
        </w:rPr>
        <w:t>yaitu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iklim</w:t>
      </w:r>
      <w:proofErr w:type="spellEnd"/>
      <w:proofErr w:type="gram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sedang</w:t>
      </w:r>
      <w:proofErr w:type="spellEnd"/>
      <w:r w:rsidRPr="00F10060">
        <w:rPr>
          <w:rFonts w:eastAsia="SimSun" w:cs="Times New Roman"/>
          <w:b w:val="0"/>
          <w:bCs w:val="0"/>
          <w:color w:val="231F20"/>
          <w:sz w:val="24"/>
          <w:szCs w:val="24"/>
          <w:lang w:eastAsia="zh-CN" w:bidi="ar"/>
        </w:rPr>
        <w:t xml:space="preserve"> untuk wilayah barat Indonesia dan </w:t>
      </w:r>
      <w:proofErr w:type="spellStart"/>
      <w:r w:rsidRPr="00F10060">
        <w:rPr>
          <w:rFonts w:eastAsia="SimSun" w:cs="Times New Roman"/>
          <w:b w:val="0"/>
          <w:bCs w:val="0"/>
          <w:color w:val="231F20"/>
          <w:sz w:val="24"/>
          <w:szCs w:val="24"/>
          <w:lang w:eastAsia="zh-CN" w:bidi="ar"/>
        </w:rPr>
        <w:t>iklim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panas</w:t>
      </w:r>
      <w:proofErr w:type="spellEnd"/>
      <w:r w:rsidRPr="00F10060">
        <w:rPr>
          <w:rFonts w:eastAsia="SimSun" w:cs="Times New Roman"/>
          <w:b w:val="0"/>
          <w:bCs w:val="0"/>
          <w:color w:val="231F20"/>
          <w:sz w:val="24"/>
          <w:szCs w:val="24"/>
          <w:lang w:eastAsia="zh-CN" w:bidi="ar"/>
        </w:rPr>
        <w:t xml:space="preserve"> untuk wilayah </w:t>
      </w:r>
      <w:proofErr w:type="spellStart"/>
      <w:r w:rsidRPr="00F10060">
        <w:rPr>
          <w:rFonts w:eastAsia="SimSun" w:cs="Times New Roman"/>
          <w:b w:val="0"/>
          <w:bCs w:val="0"/>
          <w:color w:val="231F20"/>
          <w:sz w:val="24"/>
          <w:szCs w:val="24"/>
          <w:lang w:eastAsia="zh-CN" w:bidi="ar"/>
        </w:rPr>
        <w:t>timur</w:t>
      </w:r>
      <w:proofErr w:type="spellEnd"/>
      <w:r w:rsidRPr="00F10060">
        <w:rPr>
          <w:rFonts w:eastAsia="SimSun" w:cs="Times New Roman"/>
          <w:b w:val="0"/>
          <w:bCs w:val="0"/>
          <w:color w:val="231F20"/>
          <w:sz w:val="24"/>
          <w:szCs w:val="24"/>
          <w:lang w:eastAsia="zh-CN" w:bidi="ar"/>
        </w:rPr>
        <w:t xml:space="preserve">  Indonesia. </w:t>
      </w:r>
      <w:proofErr w:type="spellStart"/>
      <w:r w:rsidRPr="00F10060">
        <w:rPr>
          <w:rFonts w:eastAsia="SimSun" w:cs="Times New Roman"/>
          <w:b w:val="0"/>
          <w:bCs w:val="0"/>
          <w:color w:val="231F20"/>
          <w:sz w:val="24"/>
          <w:szCs w:val="24"/>
          <w:lang w:eastAsia="zh-CN" w:bidi="ar"/>
        </w:rPr>
        <w:t>Perbedaan</w:t>
      </w:r>
      <w:proofErr w:type="spellEnd"/>
      <w:r w:rsidRPr="00F10060">
        <w:rPr>
          <w:rFonts w:eastAsia="SimSun" w:cs="Times New Roman"/>
          <w:b w:val="0"/>
          <w:bCs w:val="0"/>
          <w:color w:val="231F20"/>
          <w:sz w:val="24"/>
          <w:szCs w:val="24"/>
          <w:lang w:eastAsia="zh-CN" w:bidi="ar"/>
        </w:rPr>
        <w:t xml:space="preserve"> material </w:t>
      </w:r>
      <w:proofErr w:type="spellStart"/>
      <w:r w:rsidRPr="00F10060">
        <w:rPr>
          <w:rFonts w:eastAsia="SimSun" w:cs="Times New Roman"/>
          <w:b w:val="0"/>
          <w:bCs w:val="0"/>
          <w:color w:val="231F20"/>
          <w:sz w:val="24"/>
          <w:szCs w:val="24"/>
          <w:lang w:eastAsia="zh-CN" w:bidi="ar"/>
        </w:rPr>
        <w:t>tanah</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topografi</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iklim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merupakan</w:t>
      </w:r>
      <w:proofErr w:type="spellEnd"/>
      <w:r w:rsidRPr="00F10060">
        <w:rPr>
          <w:rFonts w:eastAsia="SimSun" w:cs="Times New Roman"/>
          <w:b w:val="0"/>
          <w:bCs w:val="0"/>
          <w:color w:val="231F20"/>
          <w:sz w:val="24"/>
          <w:szCs w:val="24"/>
          <w:lang w:eastAsia="zh-CN" w:bidi="ar"/>
        </w:rPr>
        <w:t xml:space="preserve"> salah </w:t>
      </w:r>
      <w:proofErr w:type="spellStart"/>
      <w:r w:rsidRPr="00F10060">
        <w:rPr>
          <w:rFonts w:eastAsia="SimSun" w:cs="Times New Roman"/>
          <w:b w:val="0"/>
          <w:bCs w:val="0"/>
          <w:color w:val="231F20"/>
          <w:sz w:val="24"/>
          <w:szCs w:val="24"/>
          <w:lang w:eastAsia="zh-CN" w:bidi="ar"/>
        </w:rPr>
        <w:t>satu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keuntungan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dalam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produksi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berbagai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komoditas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pertanian</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{"citationItems":[{"id":"ITEM-1","itemData":{"DOI":"10.24198/agrikultura.v34i1.42461","ISSN":"0853-2885","abstract":"Tembakau (Nicotiana tabacum L.) merupakan komoditas tanaman perkebunan yang memiliki nilai ekomonis tinggi. Kendala utama dalam budidaya tanaman tembakau adalah tingkat kerentanannya yang cukup tinggi terhadap kondisi genangan, sehingga mampu menurunkan kualitas serta produksinya. Penelitian ini bertujuan untuk mengetahui aplikasi kalsium eksogen (CaNO3) pada tanaman tembakau yang diberi cekaman genangan pada umur tanaman berbeda terhadap kualitas serta hasil tembakau. Penelitian ini dilaksanakan pada bulan Januari sampai Mei 2022 di PT. Tempu Rejo, Kabupaten Jember, Jawa timur. Penelitian menggunakan Rancangan Acak Lengkap 2 faktor. Faktor pertama adalah penggenangan dengan menambahkan air hingga 110% kapasitas lapang pada berbagai umur tanaman tembakau (kontrol/pengairan normal, umur tanam 3 minggu, 4 minggu dan 5 minggu). Faktor kedua yaitu aplikasi kalsium eksogen dengan dosis yang berbeda (0 g, 8,5 g, 10 g dan 11,5 g). Hasil penelitian menunjukkan bahwa kalsium eksogen yang diaplikasikan pada tanaman tembakau berdampak pada respon fisiologi serta hasil dan kualitas tanaman tembakau yang digenangan pada berbagai umur tanam. Tanaman pada umur 4 minggu menunjukkan tingkat adaptasi yang tinggi terhadap cekaman genangan. Pengaplikasian kalsium kalsium eksogen 11,5 g berpengaruh nyata terhadap respon pertumbuhan (ratio tajuk akar), respon fisilogi (klorofil dan prolin), kualitas (nikotin dan klorin) serta hasil panen tanaman tembakau yang tercekaman genangan.","author":[{"dropping-particle":"","family":"Hidayat","given":"Hidayat","non-dropping-particle":"","parse-names":false,"suffix":""},{"dropping-particle":"","family":"Dewanti","given":"Parawita","non-dropping-particle":"","parse-names":false,"suffix":""},{"dropping-particle":"","family":"Hariyono","given":"Kacung","non-dropping-particle":"","parse-names":false,"suffix":""}],"container-title":"Agrikultura","id":"ITEM-1","issue":"1","issued":{"date-parts":[["2023"]]},"page":"115","title":"Efek Pemberian Kalsium Eksogen terhadap Kualitas dan Hasil Tanaman Tembakau (Nicotiana tabacum L.) di Bawah Cekaman Genangan","type":"article-journal","volume":"34"},"uris":["http://www.mendeley.com/documents/?uuid=27d491fe-cda8-4030-80cc-ace20ace2fa6"]}],"mendeley":{"formattedCitation":"(Hidayat, Dewanti and Hariyono, 2023)","plainTextFormattedCitation":"(Hidayat, Dewanti and Hariyono, 2023)","previouslyFormattedCitation":"(Hidayat, Dewanti and Hariyono, 2023)"},"properties":{"noteIndex":0},"schema":"https://github.com/citation-style-language/schema/raw/master/csl-citation.json"}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(Hidayat, Dewanti and Hariyono, 2023)</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r w:rsidRPr="00F10060">
        <w:rPr>
          <w:rFonts w:eastAsia="SimSun" w:cs="Times New Roman"/>
          <w:b w:val="0"/>
          <w:bCs w:val="0"/>
          <w:color w:val="231F20"/>
          <w:sz w:val="24"/>
          <w:szCs w:val="24"/>
          <w:lang w:eastAsia="zh-CN" w:bidi="ar"/>
        </w:rPr>
        <w:t xml:space="preserve">Salah </w:t>
      </w:r>
      <w:proofErr w:type="spellStart"/>
      <w:r w:rsidRPr="00F10060">
        <w:rPr>
          <w:rFonts w:eastAsia="SimSun" w:cs="Times New Roman"/>
          <w:b w:val="0"/>
          <w:bCs w:val="0"/>
          <w:color w:val="231F20"/>
          <w:sz w:val="24"/>
          <w:szCs w:val="24"/>
          <w:lang w:eastAsia="zh-CN" w:bidi="ar"/>
        </w:rPr>
        <w:t>satu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komoditas</w:t>
      </w:r>
      <w:proofErr w:type="spellEnd"/>
      <w:r w:rsidRPr="00F10060">
        <w:rPr>
          <w:rFonts w:eastAsia="SimSun" w:cs="Times New Roman"/>
          <w:b w:val="0"/>
          <w:bCs w:val="0"/>
          <w:color w:val="231F20"/>
          <w:sz w:val="24"/>
          <w:szCs w:val="24"/>
          <w:lang w:eastAsia="zh-CN" w:bidi="ar"/>
        </w:rPr>
        <w:t xml:space="preserve"> yang </w:t>
      </w:r>
      <w:proofErr w:type="spellStart"/>
      <w:r w:rsidRPr="00F10060">
        <w:rPr>
          <w:rFonts w:eastAsia="SimSun" w:cs="Times New Roman"/>
          <w:b w:val="0"/>
          <w:bCs w:val="0"/>
          <w:color w:val="231F20"/>
          <w:sz w:val="24"/>
          <w:szCs w:val="24"/>
          <w:lang w:eastAsia="zh-CN" w:bidi="ar"/>
        </w:rPr>
        <w:t>dihasilkan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dari</w:t>
      </w:r>
      <w:proofErr w:type="spellEnd"/>
      <w:r w:rsidRPr="00F10060">
        <w:rPr>
          <w:rFonts w:eastAsia="SimSun" w:cs="Times New Roman"/>
          <w:b w:val="0"/>
          <w:bCs w:val="0"/>
          <w:color w:val="231F20"/>
          <w:sz w:val="24"/>
          <w:szCs w:val="24"/>
          <w:lang w:eastAsia="zh-CN" w:bidi="ar"/>
        </w:rPr>
        <w:t xml:space="preserve"> Indonesia </w:t>
      </w:r>
      <w:proofErr w:type="spellStart"/>
      <w:r w:rsidRPr="00F10060">
        <w:rPr>
          <w:rFonts w:eastAsia="SimSun" w:cs="Times New Roman"/>
          <w:b w:val="0"/>
          <w:bCs w:val="0"/>
          <w:color w:val="231F20"/>
          <w:sz w:val="24"/>
          <w:szCs w:val="24"/>
          <w:lang w:eastAsia="zh-CN" w:bidi="ar"/>
        </w:rPr>
        <w:t>adalah</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w:t>
      </w:r>
      <w:r w:rsidRPr="00F10060">
        <w:rPr>
          <w:rFonts w:eastAsia="TimesNewRomanPS-ItalicMT" w:cs="Times New Roman"/>
          <w:b w:val="0"/>
          <w:bCs w:val="0"/>
          <w:color w:val="231F20"/>
          <w:sz w:val="24"/>
          <w:szCs w:val="24"/>
          <w:lang w:eastAsia="zh-CN" w:bidi="ar"/>
        </w:rPr>
        <w:t xml:space="preserve">Nicotiana tabacum, </w:t>
      </w:r>
      <w:r w:rsidRPr="00F10060">
        <w:rPr>
          <w:rFonts w:eastAsia="SimSun" w:cs="Times New Roman"/>
          <w:b w:val="0"/>
          <w:bCs w:val="0"/>
          <w:color w:val="231F20"/>
          <w:sz w:val="24"/>
          <w:szCs w:val="24"/>
          <w:lang w:eastAsia="zh-CN" w:bidi="ar"/>
        </w:rPr>
        <w:t>L</w:t>
      </w:r>
      <w:r w:rsidRPr="00F10060">
        <w:rPr>
          <w:rFonts w:eastAsia="TimesNewRomanPS-ItalicMT" w:cs="Times New Roman"/>
          <w:b w:val="0"/>
          <w:bCs w:val="0"/>
          <w:color w:val="231F20"/>
          <w:sz w:val="24"/>
          <w:szCs w:val="24"/>
          <w:lang w:eastAsia="zh-CN" w:bidi="ar"/>
        </w:rPr>
        <w:t>)</w:t>
      </w:r>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merupakan</w:t>
      </w:r>
      <w:proofErr w:type="spellEnd"/>
      <w:r w:rsidRPr="00F10060">
        <w:rPr>
          <w:rFonts w:eastAsia="SimSun" w:cs="Times New Roman"/>
          <w:b w:val="0"/>
          <w:bCs w:val="0"/>
          <w:color w:val="231F20"/>
          <w:sz w:val="24"/>
          <w:szCs w:val="24"/>
          <w:lang w:eastAsia="zh-CN" w:bidi="ar"/>
        </w:rPr>
        <w:t xml:space="preserve"> salah </w:t>
      </w:r>
      <w:proofErr w:type="spellStart"/>
      <w:r w:rsidRPr="00F10060">
        <w:rPr>
          <w:rFonts w:eastAsia="SimSun" w:cs="Times New Roman"/>
          <w:b w:val="0"/>
          <w:bCs w:val="0"/>
          <w:color w:val="231F20"/>
          <w:sz w:val="24"/>
          <w:szCs w:val="24"/>
          <w:lang w:eastAsia="zh-CN" w:bidi="ar"/>
        </w:rPr>
        <w:t>satu</w:t>
      </w:r>
      <w:proofErr w:type="spellEnd"/>
      <w:r w:rsidRPr="00F10060">
        <w:rPr>
          <w:rFonts w:eastAsia="SimSun" w:cs="Times New Roman"/>
          <w:b w:val="0"/>
          <w:bCs w:val="0"/>
          <w:color w:val="231F20"/>
          <w:sz w:val="24"/>
          <w:szCs w:val="24"/>
          <w:lang w:eastAsia="zh-CN" w:bidi="ar"/>
        </w:rPr>
        <w:t xml:space="preserve"> tanaman </w:t>
      </w:r>
      <w:proofErr w:type="spellStart"/>
      <w:r w:rsidRPr="00F10060">
        <w:rPr>
          <w:rFonts w:eastAsia="SimSun" w:cs="Times New Roman"/>
          <w:b w:val="0"/>
          <w:bCs w:val="0"/>
          <w:color w:val="231F20"/>
          <w:sz w:val="24"/>
          <w:szCs w:val="24"/>
          <w:lang w:eastAsia="zh-CN" w:bidi="ar"/>
        </w:rPr>
        <w:t>ekspor</w:t>
      </w:r>
      <w:proofErr w:type="spellEnd"/>
      <w:r w:rsidR="004301EE" w:rsidRPr="00F10060">
        <w:rPr>
          <w:rFonts w:eastAsia="SimSun" w:cs="Times New Roman"/>
          <w:b w:val="0"/>
          <w:bCs w:val="0"/>
          <w:color w:val="231F20"/>
          <w:sz w:val="24"/>
          <w:szCs w:val="24"/>
          <w:lang w:eastAsia="zh-CN" w:bidi="ar"/>
        </w:rPr>
        <w:t xml:space="preserve">, </w:t>
      </w:r>
      <w:proofErr w:type="spellStart"/>
      <w:r w:rsidR="004301EE" w:rsidRPr="00F10060">
        <w:rPr>
          <w:rFonts w:eastAsia="SimSun" w:cs="Times New Roman"/>
          <w:b w:val="0"/>
          <w:bCs w:val="0"/>
          <w:color w:val="231F20"/>
          <w:sz w:val="24"/>
          <w:szCs w:val="24"/>
          <w:lang w:eastAsia="zh-CN" w:bidi="ar"/>
        </w:rPr>
        <w:t>b</w:t>
      </w:r>
      <w:r w:rsidRPr="00F10060">
        <w:rPr>
          <w:rFonts w:eastAsia="SimSun" w:cs="Times New Roman"/>
          <w:b w:val="0"/>
          <w:bCs w:val="0"/>
          <w:color w:val="231F20"/>
          <w:sz w:val="24"/>
          <w:szCs w:val="24"/>
          <w:lang w:eastAsia="zh-CN" w:bidi="ar"/>
        </w:rPr>
        <w:t>erdasarkan</w:t>
      </w:r>
      <w:proofErr w:type="spellEnd"/>
      <w:r w:rsidRPr="00F10060">
        <w:rPr>
          <w:rFonts w:eastAsia="SimSun" w:cs="Times New Roman"/>
          <w:b w:val="0"/>
          <w:bCs w:val="0"/>
          <w:color w:val="231F20"/>
          <w:sz w:val="24"/>
          <w:szCs w:val="24"/>
          <w:lang w:eastAsia="zh-CN" w:bidi="ar"/>
        </w:rPr>
        <w:t xml:space="preserve"> data </w:t>
      </w:r>
      <w:proofErr w:type="spellStart"/>
      <w:r w:rsidRPr="00F10060">
        <w:rPr>
          <w:rFonts w:eastAsia="SimSun" w:cs="Times New Roman"/>
          <w:b w:val="0"/>
          <w:bCs w:val="0"/>
          <w:color w:val="231F20"/>
          <w:sz w:val="24"/>
          <w:szCs w:val="24"/>
          <w:lang w:eastAsia="zh-CN" w:bidi="ar"/>
        </w:rPr>
        <w:t>dari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Direktorat</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Jenderal</w:t>
      </w:r>
      <w:proofErr w:type="spellEnd"/>
      <w:r w:rsidRPr="00F10060">
        <w:rPr>
          <w:rFonts w:eastAsia="SimSun" w:cs="Times New Roman"/>
          <w:b w:val="0"/>
          <w:bCs w:val="0"/>
          <w:color w:val="231F20"/>
          <w:sz w:val="24"/>
          <w:szCs w:val="24"/>
          <w:lang w:eastAsia="zh-CN" w:bidi="ar"/>
        </w:rPr>
        <w:t xml:space="preserve"> Perkebunan, </w:t>
      </w:r>
      <w:proofErr w:type="spellStart"/>
      <w:r w:rsidRPr="00F10060">
        <w:rPr>
          <w:rFonts w:eastAsia="SimSun" w:cs="Times New Roman"/>
          <w:b w:val="0"/>
          <w:bCs w:val="0"/>
          <w:color w:val="231F20"/>
          <w:sz w:val="24"/>
          <w:szCs w:val="24"/>
          <w:lang w:eastAsia="zh-CN" w:bidi="ar"/>
        </w:rPr>
        <w:t>luas</w:t>
      </w:r>
      <w:proofErr w:type="spellEnd"/>
      <w:r w:rsidRPr="00F10060">
        <w:rPr>
          <w:rFonts w:eastAsia="SimSun" w:cs="Times New Roman"/>
          <w:b w:val="0"/>
          <w:bCs w:val="0"/>
          <w:color w:val="231F20"/>
          <w:sz w:val="24"/>
          <w:szCs w:val="24"/>
          <w:lang w:eastAsia="zh-CN" w:bidi="ar"/>
        </w:rPr>
        <w:t xml:space="preserve"> areal dan </w:t>
      </w:r>
      <w:proofErr w:type="spellStart"/>
      <w:r w:rsidRPr="00F10060">
        <w:rPr>
          <w:rFonts w:eastAsia="SimSun" w:cs="Times New Roman"/>
          <w:b w:val="0"/>
          <w:bCs w:val="0"/>
          <w:color w:val="231F20"/>
          <w:sz w:val="24"/>
          <w:szCs w:val="24"/>
          <w:lang w:eastAsia="zh-CN" w:bidi="ar"/>
        </w:rPr>
        <w:t>produksi</w:t>
      </w:r>
      <w:proofErr w:type="spellEnd"/>
      <w:r w:rsidRPr="00F10060">
        <w:rPr>
          <w:rFonts w:eastAsia="SimSun" w:cs="Times New Roman"/>
          <w:b w:val="0"/>
          <w:bCs w:val="0"/>
          <w:color w:val="231F20"/>
          <w:sz w:val="24"/>
          <w:szCs w:val="24"/>
          <w:lang w:eastAsia="zh-CN" w:bidi="ar"/>
        </w:rPr>
        <w:t xml:space="preserve"> untuk </w:t>
      </w:r>
      <w:proofErr w:type="spellStart"/>
      <w:r w:rsidRPr="00F10060">
        <w:rPr>
          <w:rFonts w:eastAsia="SimSun" w:cs="Times New Roman"/>
          <w:b w:val="0"/>
          <w:bCs w:val="0"/>
          <w:color w:val="231F20"/>
          <w:sz w:val="24"/>
          <w:szCs w:val="24"/>
          <w:lang w:eastAsia="zh-CN" w:bidi="ar"/>
        </w:rPr>
        <w:t>komoditas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dari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tahun</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t>2019</w:t>
      </w:r>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hingga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tahun</w:t>
      </w:r>
      <w:proofErr w:type="spellEnd"/>
      <w:r w:rsidRPr="00F10060">
        <w:rPr>
          <w:rFonts w:eastAsia="SimSun" w:cs="Times New Roman"/>
          <w:b w:val="0"/>
          <w:bCs w:val="0"/>
          <w:color w:val="231F20"/>
          <w:sz w:val="24"/>
          <w:szCs w:val="24"/>
          <w:lang w:eastAsia="zh-CN" w:bidi="ar"/>
        </w:rPr>
        <w:t xml:space="preserve"> 20</w:t>
      </w:r>
      <w:r w:rsidR="004301EE" w:rsidRPr="00F10060">
        <w:rPr>
          <w:rFonts w:eastAsia="SimSun" w:cs="Times New Roman"/>
          <w:b w:val="0"/>
          <w:bCs w:val="0"/>
          <w:color w:val="231F20"/>
          <w:sz w:val="24"/>
          <w:szCs w:val="24"/>
          <w:lang w:eastAsia="zh-CN" w:bidi="ar"/>
        </w:rPr>
        <w:t>23</w:t>
      </w:r>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mengalami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kondisi</w:t>
      </w:r>
      <w:proofErr w:type="spellEnd"/>
      <w:r w:rsidRPr="00F10060">
        <w:rPr>
          <w:rFonts w:eastAsia="SimSun" w:cs="Times New Roman"/>
          <w:b w:val="0"/>
          <w:bCs w:val="0"/>
          <w:color w:val="231F20"/>
          <w:sz w:val="24"/>
          <w:szCs w:val="24"/>
          <w:lang w:eastAsia="zh-CN" w:bidi="ar"/>
        </w:rPr>
        <w:t xml:space="preserve"> yang </w:t>
      </w:r>
      <w:proofErr w:type="spellStart"/>
      <w:r w:rsidRPr="00F10060">
        <w:rPr>
          <w:rFonts w:eastAsia="SimSun" w:cs="Times New Roman"/>
          <w:b w:val="0"/>
          <w:bCs w:val="0"/>
          <w:color w:val="231F20"/>
          <w:sz w:val="24"/>
          <w:szCs w:val="24"/>
          <w:lang w:eastAsia="zh-CN" w:bidi="ar"/>
        </w:rPr>
        <w:t>tidak</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stabil</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cenderung</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mengalami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penurunan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padahal</w:t>
      </w:r>
      <w:proofErr w:type="spellEnd"/>
      <w:r w:rsidRPr="00F10060">
        <w:rPr>
          <w:rFonts w:eastAsia="SimSun" w:cs="Times New Roman"/>
          <w:b w:val="0"/>
          <w:bCs w:val="0"/>
          <w:color w:val="231F20"/>
          <w:sz w:val="24"/>
          <w:szCs w:val="24"/>
          <w:lang w:eastAsia="zh-CN" w:bidi="ar"/>
        </w:rPr>
        <w:t xml:space="preserve"> untuk </w:t>
      </w:r>
      <w:proofErr w:type="spellStart"/>
      <w:r w:rsidRPr="00F10060">
        <w:rPr>
          <w:rFonts w:eastAsia="SimSun" w:cs="Times New Roman"/>
          <w:b w:val="0"/>
          <w:bCs w:val="0"/>
          <w:color w:val="231F20"/>
          <w:sz w:val="24"/>
          <w:szCs w:val="24"/>
          <w:lang w:eastAsia="zh-CN" w:bidi="ar"/>
        </w:rPr>
        <w:t>memenuhi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kebutuhan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ekspor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perlu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diimbangi</w:t>
      </w:r>
      <w:proofErr w:type="spellEnd"/>
      <w:r w:rsidRPr="00F10060">
        <w:rPr>
          <w:rFonts w:eastAsia="SimSun" w:cs="Times New Roman"/>
          <w:b w:val="0"/>
          <w:bCs w:val="0"/>
          <w:color w:val="231F20"/>
          <w:sz w:val="24"/>
          <w:szCs w:val="24"/>
          <w:lang w:eastAsia="zh-CN" w:bidi="ar"/>
        </w:rPr>
        <w:t xml:space="preserve"> dengan </w:t>
      </w:r>
      <w:proofErr w:type="spellStart"/>
      <w:r w:rsidRPr="00F10060">
        <w:rPr>
          <w:rFonts w:eastAsia="SimSun" w:cs="Times New Roman"/>
          <w:b w:val="0"/>
          <w:bCs w:val="0"/>
          <w:color w:val="231F20"/>
          <w:sz w:val="24"/>
          <w:szCs w:val="24"/>
          <w:lang w:eastAsia="zh-CN" w:bidi="ar"/>
        </w:rPr>
        <w:t>peningkatan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produktivitas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w:t>
      </w:r>
    </w:p>
    <w:p w14:paraId="793B50D2" w14:textId="5A2B7972" w:rsidR="00E51BC4" w:rsidRPr="00F10060" w:rsidRDefault="00000000">
      <w:pPr>
        <w:ind w:firstLine="720"/>
        <w:jc w:val="both"/>
        <w:rPr>
          <w:rFonts w:eastAsia="SimSun" w:cs="Times New Roman"/>
          <w:b w:val="0"/>
          <w:bCs w:val="0"/>
          <w:color w:val="231F20"/>
          <w:sz w:val="24"/>
          <w:szCs w:val="24"/>
          <w:lang w:eastAsia="zh-CN" w:bidi="ar"/>
        </w:rPr>
      </w:pPr>
      <w:proofErr w:type="spellStart"/>
      <w:r w:rsidRPr="00F10060">
        <w:rPr>
          <w:rFonts w:eastAsia="SimSun" w:cs="Times New Roman"/>
          <w:b w:val="0"/>
          <w:bCs w:val="0"/>
          <w:color w:val="231F20"/>
          <w:sz w:val="24"/>
          <w:szCs w:val="24"/>
          <w:lang w:eastAsia="zh-CN" w:bidi="ar"/>
        </w:rPr>
        <w:t>Optimalisasi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penggunaan</w:t>
      </w:r>
      <w:proofErr w:type="spellEnd"/>
      <w:r w:rsidRPr="00F10060">
        <w:rPr>
          <w:rFonts w:eastAsia="SimSun" w:cs="Times New Roman"/>
          <w:b w:val="0"/>
          <w:bCs w:val="0"/>
          <w:color w:val="231F20"/>
          <w:sz w:val="24"/>
          <w:szCs w:val="24"/>
          <w:lang w:eastAsia="zh-CN" w:bidi="ar"/>
        </w:rPr>
        <w:t xml:space="preserve"> lahan dan </w:t>
      </w:r>
      <w:proofErr w:type="spellStart"/>
      <w:r w:rsidRPr="00F10060">
        <w:rPr>
          <w:rFonts w:eastAsia="SimSun" w:cs="Times New Roman"/>
          <w:b w:val="0"/>
          <w:bCs w:val="0"/>
          <w:color w:val="231F20"/>
          <w:sz w:val="24"/>
          <w:szCs w:val="24"/>
          <w:lang w:eastAsia="zh-CN" w:bidi="ar"/>
        </w:rPr>
        <w:t>peningkatan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produktivitas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dapat </w:t>
      </w:r>
      <w:proofErr w:type="spellStart"/>
      <w:r w:rsidRPr="00F10060">
        <w:rPr>
          <w:rFonts w:eastAsia="SimSun" w:cs="Times New Roman"/>
          <w:b w:val="0"/>
          <w:bCs w:val="0"/>
          <w:color w:val="231F20"/>
          <w:sz w:val="24"/>
          <w:szCs w:val="24"/>
          <w:lang w:eastAsia="zh-CN" w:bidi="ar"/>
        </w:rPr>
        <w:t>dilakukan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melalui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terhadap</w:t>
      </w:r>
      <w:proofErr w:type="spellEnd"/>
      <w:r w:rsidRPr="00F10060">
        <w:rPr>
          <w:rFonts w:eastAsia="SimSun" w:cs="Times New Roman"/>
          <w:b w:val="0"/>
          <w:bCs w:val="0"/>
          <w:color w:val="231F20"/>
          <w:sz w:val="24"/>
          <w:szCs w:val="24"/>
          <w:lang w:eastAsia="zh-CN" w:bidi="ar"/>
        </w:rPr>
        <w:t xml:space="preserve"> tanaman </w:t>
      </w:r>
      <w:proofErr w:type="spellStart"/>
      <w:r w:rsidRPr="00F10060">
        <w:rPr>
          <w:rFonts w:eastAsia="SimSun" w:cs="Times New Roman"/>
          <w:b w:val="0"/>
          <w:bCs w:val="0"/>
          <w:color w:val="231F20"/>
          <w:sz w:val="24"/>
          <w:szCs w:val="24"/>
          <w:lang w:eastAsia="zh-CN" w:bidi="ar"/>
        </w:rPr>
        <w:t>tembakau</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{"citationItems":[{"id":"ITEM-1","itemData":{"DOI":"10.36985/rhizobia.v8i1.73","ISSN":"2252-5556","abstract":"Penelitian dilaksanakan pada bulan Maret sampai bulan Juni di dusun 3, Nagori Dame Raya, Kecamatan Raya, Kabupanten Simalungun, dengan tempat ±750 meter mdpl.Tujuan penelitian ini adalah untuk mengetahui pengaruh pemberian bokashi eceng gondok dan pupuk urea serta interaksinya terhadap pertumbuhan dan produksi tanaman tembakau. penelitian dengan menggunakan racangan acak kelompok dengan dua perlakuan. Perlakuan bokashi eceng gondok yang terdiri dari 4 taraf yaitu: E0 tanpa bokashi eceng gondok, E1 6 kg/ plot, E2 12  kg/plot, E3 18 kg/plot yang diberikan satu minggu sebelum tanam. Perlakuan N terdiri dari 4 taraf yaitu: U0 tanpa pupuk N, U1 3 g/tanaman,U2 6 g/tanaman dan U3 9 g/tanaman masin-masing di berikan pada 10, 20, 40 dan 60 HST.Hasil penelitian perlakuan bokashi eceng gondok menujukan bahwa berpengaruh terhadap tinggi tanaman, luas daun dan produksi. Perlakuan pupuk urea menujukan bahwa berpengaruh terhadap tinggi tanaman, luas daun dan produksi. Interaksi bokashi eceng gondok  dan pupuk urea gondok menujukan bahwa berpengaruh terhadap tinggi tanaman luas daun dan produksi. Dari kesimpulan hasil penelitian di sarankan, untuk budidaya tanaman tembakau dapat di lakukan dengan pemberian bokashi eceng gondok dan pupuk urea .","author":[{"dropping-particle":"","family":"Poerba","given":"Ambursius","non-dropping-particle":"","parse-names":false,"suffix":""},{"dropping-particle":"","family":"Situmeang","given":"Ringkop","non-dropping-particle":"","parse-names":false,"suffix":""},{"dropping-particle":"","family":"Silalahi","given":"Canro","non-dropping-particle":"","parse-names":false,"suffix":""}],"container-title":"Jurnal Rhizobia","id":"ITEM-1","issue":"1","issued":{"date-parts":[["2019"]]},"page":"71-82","title":"PENGARUH PEMBERIAN BOKASHI ECENGGONDOK DAN PUPUK N TERHADAP PERTUMBUHAN DAN PRODUKSI TANAMAN TEMBAKAU(Nicotiana tabaccum L)","type":"article-journal","volume":"1"},"uris":["http://www.mendeley.com/documents/?uuid=6153913a-f5c9-46fe-ba54-8170c6bf30be"]}],"mendeley":{"formattedCitation":"(Poerba, Situmeang and Silalahi, 2019)","plainTextFormattedCitation":"(Poerba, Situmeang and Silalahi, 2019)","previouslyFormattedCitation":"(Poerba, Situmeang and Silalahi, 2019)"},"properties":{"noteIndex":0},"schema":"https://github.com/citation-style-language/schema/raw/master/csl-citation.json"}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(Poerba, Situmeang and Silalahi, 2019)</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{"citationItems":[{"id":"ITEM-1","itemData":{"DOI":"10.12962/j23373520.v8i2.49374","ISSN":"2301-928X","abstract":"… , rimpang kunyit dan rumput gajah [5]. Meningkatkan pertumbuhan tanaman tembakau terdapat … Struktur yang dibentuk oleh mikoriza arbuskular berfungsi dalam menjalankan peran …","author":[{"dropping-particle":"","family":"Sasmita","given":"Maretika Wulan Syafitri","non-dropping-particle":"","parse-names":false,"suffix":""},{"dropping-particle":"","family":"Nurhatika","given":"Sri","non-dropping-particle":"","parse-names":false,"suffix":""},{"dropping-particle":"","family":"Muhibuddin","given":"Anton","non-dropping-particle":"","parse-names":false,"suffix":""}],"container-title":"Jurnal Sains dan Seni ITS","id":"ITEM-1","issue":"2","issued":{"date-parts":[["2020"]]},"page":"3-8","title":"Pengaruh Dosis Mikoriza Arbuskular pada Media AMB-P0K terhadap Pertumbuhan Tanaman Tembakau (Nicotiana tabacum var. Somporis)","type":"article-journal","volume":"8"},"uris":["http://www.mendeley.com/documents/?uuid=4c7fb017-d950-4c7f-b606-25e3d68abf7e"]}],"mendeley":{"formattedCitation":"(Sasmita, Nurhatika and Muhibuddin, 2020)","plainTextFormattedCitation":"(Sasmita, Nurhatika and Muhibuddin, 2020)","previouslyFormattedCitation":"(Sasmita, Nurhatika and Muhibuddin, 2020)"},"properties":{"noteIndex":0},"schema":"https://github.com/citation-style-language/schema/raw/master/csl-citation.json"}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(Sasmita, Nurhatika and Muhibuddin, 2020)</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merupakan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cara</w:t>
      </w:r>
      <w:proofErr w:type="spellEnd"/>
      <w:r w:rsidRPr="00F10060">
        <w:rPr>
          <w:rFonts w:eastAsia="SimSun" w:cs="Times New Roman"/>
          <w:b w:val="0"/>
          <w:bCs w:val="0"/>
          <w:color w:val="231F20"/>
          <w:sz w:val="24"/>
          <w:szCs w:val="24"/>
          <w:lang w:eastAsia="zh-CN" w:bidi="ar"/>
        </w:rPr>
        <w:t xml:space="preserve"> untuk </w:t>
      </w:r>
      <w:proofErr w:type="spellStart"/>
      <w:r w:rsidRPr="00F10060">
        <w:rPr>
          <w:rFonts w:eastAsia="SimSun" w:cs="Times New Roman"/>
          <w:b w:val="0"/>
          <w:bCs w:val="0"/>
          <w:color w:val="231F20"/>
          <w:sz w:val="24"/>
          <w:szCs w:val="24"/>
          <w:lang w:eastAsia="zh-CN" w:bidi="ar"/>
        </w:rPr>
        <w:t>mengetahui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potensi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suatu</w:t>
      </w:r>
      <w:proofErr w:type="spellEnd"/>
      <w:r w:rsidRPr="00F10060">
        <w:rPr>
          <w:rFonts w:eastAsia="SimSun" w:cs="Times New Roman"/>
          <w:b w:val="0"/>
          <w:bCs w:val="0"/>
          <w:color w:val="231F20"/>
          <w:sz w:val="24"/>
          <w:szCs w:val="24"/>
          <w:lang w:eastAsia="zh-CN" w:bidi="ar"/>
        </w:rPr>
        <w:t xml:space="preserve"> lahan </w:t>
      </w:r>
      <w:r w:rsidRPr="00F10060">
        <w:rPr>
          <w:rFonts w:eastAsia="SimSun" w:cs="Times New Roman"/>
          <w:b w:val="0"/>
          <w:bCs w:val="0"/>
          <w:color w:val="231F20"/>
          <w:sz w:val="24"/>
          <w:szCs w:val="24"/>
          <w:lang w:eastAsia="zh-CN" w:bidi="ar"/>
        </w:rPr>
        <w:t xml:space="preserve">untuk </w:t>
      </w:r>
      <w:proofErr w:type="spellStart"/>
      <w:r w:rsidRPr="00F10060">
        <w:rPr>
          <w:rFonts w:eastAsia="SimSun" w:cs="Times New Roman"/>
          <w:b w:val="0"/>
          <w:bCs w:val="0"/>
          <w:color w:val="231F20"/>
          <w:sz w:val="24"/>
          <w:szCs w:val="24"/>
          <w:lang w:eastAsia="zh-CN" w:bidi="ar"/>
        </w:rPr>
        <w:t>budidaya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jenis</w:t>
      </w:r>
      <w:proofErr w:type="spellEnd"/>
      <w:r w:rsidRPr="00F10060">
        <w:rPr>
          <w:rFonts w:eastAsia="SimSun" w:cs="Times New Roman"/>
          <w:b w:val="0"/>
          <w:bCs w:val="0"/>
          <w:color w:val="231F20"/>
          <w:sz w:val="24"/>
          <w:szCs w:val="24"/>
          <w:lang w:eastAsia="zh-CN" w:bidi="ar"/>
        </w:rPr>
        <w:t xml:space="preserve"> tanaman </w:t>
      </w:r>
      <w:proofErr w:type="spellStart"/>
      <w:r w:rsidRPr="00F10060">
        <w:rPr>
          <w:rFonts w:eastAsia="SimSun" w:cs="Times New Roman"/>
          <w:b w:val="0"/>
          <w:bCs w:val="0"/>
          <w:color w:val="231F20"/>
          <w:sz w:val="24"/>
          <w:szCs w:val="24"/>
          <w:lang w:eastAsia="zh-CN" w:bidi="ar"/>
        </w:rPr>
        <w:t>tertentu</w:t>
      </w:r>
      <w:proofErr w:type="spellEnd"/>
      <w:r w:rsidRPr="00F10060">
        <w:rPr>
          <w:rFonts w:eastAsia="SimSun" w:cs="Times New Roman"/>
          <w:b w:val="0"/>
          <w:bCs w:val="0"/>
          <w:color w:val="231F20"/>
          <w:sz w:val="24"/>
          <w:szCs w:val="24"/>
          <w:lang w:eastAsia="zh-CN" w:bidi="ar"/>
        </w:rPr>
        <w:t xml:space="preserve"> dengan </w:t>
      </w:r>
      <w:proofErr w:type="spellStart"/>
      <w:r w:rsidRPr="00F10060">
        <w:rPr>
          <w:rFonts w:eastAsia="SimSun" w:cs="Times New Roman"/>
          <w:b w:val="0"/>
          <w:bCs w:val="0"/>
          <w:color w:val="231F20"/>
          <w:sz w:val="24"/>
          <w:szCs w:val="24"/>
          <w:lang w:eastAsia="zh-CN" w:bidi="ar"/>
        </w:rPr>
        <w:t>menggunakan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faktor-faktor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seperti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kondisi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iklim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tanah</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topografi</w:t>
      </w:r>
      <w:proofErr w:type="spellEnd"/>
      <w:r w:rsidR="004301EE"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{"citationItems":[{"id":"ITEM-1","itemData":{"DOI":"10.29244/j-siltrop.10.2.63-69","ISSN":"2086-8227","abstract":"Ministry of Environment and Forestry launched a flood prevention program in Garut regency with 3 rehabilitation programs namely conventional tree planting (Conventional Crops), Air Nurseries, and agroforestry forests. Choice of type is the key to success of agroforestry. The most widely planted species in the Cimanuk watershed are cultivars combined with vegetable crops. This study aims to analyze the soil chemical fertility status on eucalyptus-based vegetable agroforestry patterns in some age classes and to analyze changes in soil fertility status after harvest. The soil fertility status is chemically classified in all plots either monoculture or under eucalyptus age 2, 4, and 6 years.. Agroforestry planting patterns can improve the soil fertility status chemically into high categories. Prior to cultivation the mean value of CEC was 24.72 me / 100gr (moderate), Saturation Base 64.19% (high), P2O5 35.57 me / 100gr (very high), K2O 213.48 me / 100gr (very high), and C-org 3.54 % (high). After harvest the average value of CEC is 25.36 me/100g (high), Saturation Base 66.04 % (high), P2O5 77.05 me/100g (very high), K2O 652.83 me/100g (very high), and C-org 3.84 % (high).Key words: agroforestry, Cimanuk watershed, vegetable","author":[{"dropping-particle":"","family":"Gunawan","given":"Gunawan","non-dropping-particle":"","parse-names":false,"suffix":""},{"dropping-particle":"","family":"Wijayanto","given":"Nurheni","non-dropping-particle":"","parse-names":false,"suffix":""},{"dropping-particle":"","family":"Budi","given":"Sri Wilarso","non-dropping-particle":"","parse-names":false,"suffix":""}],"container-title":"Journal of Tropical Silviculture","id":"ITEM-1","issue":"2","issued":{"date-parts":[["2019"]]},"page":"63-69","title":"Karakteristik Sifat Kimia Tanah dan Status Kesuburan Tanah pada Agroforestri Tanaman Sayuran Berbasis Eucalyptus Sp.","type":"article-journal","volume":"10"},"uris":["http://www.mendeley.com/documents/?uuid=436de2c2-6cf3-4134-8208-40d29c141b67"]}],"mendeley":{"formattedCitation":"(Gunawan, Wijayanto and Budi, 2019)","plainTextFormattedCitation":"(Gunawan, Wijayanto and Budi, 2019)","previouslyFormattedCitation":"(Gunawan, Wijayanto and Budi, 2019)"},"properties":{"noteIndex":0},"schema":"https://github.com/citation-style-language/schema/raw/master/csl-citation.json"}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(Gunawan, Wijayanto and Budi, 2019)</w:t>
      </w:r>
      <w:r w:rsidR="004301EE" w:rsidRPr="00F10060">
        <w:rPr>
          <w:rFonts w:eastAsia="SimSun" w:cs="Times New Roman"/>
          <w:b w:val="0"/>
          <w:bCs w:val="0"/>
          <w:color w:val="231F20"/>
          <w:sz w:val="24"/>
          <w:szCs w:val="24"/>
          <w:lang w:eastAsia="zh-CN" w:bidi="ar"/>
        </w:rPr>
        <w:fldChar w:fldCharType="end"/>
      </w:r>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untuk </w:t>
      </w:r>
      <w:proofErr w:type="spellStart"/>
      <w:r w:rsidRPr="00F10060">
        <w:rPr>
          <w:rFonts w:eastAsia="SimSun" w:cs="Times New Roman"/>
          <w:b w:val="0"/>
          <w:bCs w:val="0"/>
          <w:color w:val="231F20"/>
          <w:sz w:val="24"/>
          <w:szCs w:val="24"/>
          <w:lang w:eastAsia="zh-CN" w:bidi="ar"/>
        </w:rPr>
        <w:t>jenis</w:t>
      </w:r>
      <w:proofErr w:type="spellEnd"/>
      <w:r w:rsidRPr="00F10060">
        <w:rPr>
          <w:rFonts w:eastAsia="SimSun" w:cs="Times New Roman"/>
          <w:b w:val="0"/>
          <w:bCs w:val="0"/>
          <w:color w:val="231F20"/>
          <w:sz w:val="24"/>
          <w:szCs w:val="24"/>
          <w:lang w:eastAsia="zh-CN" w:bidi="ar"/>
        </w:rPr>
        <w:t xml:space="preserve"> tanaman </w:t>
      </w:r>
      <w:proofErr w:type="spellStart"/>
      <w:r w:rsidRPr="00F10060">
        <w:rPr>
          <w:rFonts w:eastAsia="SimSun" w:cs="Times New Roman"/>
          <w:b w:val="0"/>
          <w:bCs w:val="0"/>
          <w:color w:val="231F20"/>
          <w:sz w:val="24"/>
          <w:szCs w:val="24"/>
          <w:lang w:eastAsia="zh-CN" w:bidi="ar"/>
        </w:rPr>
        <w:t>tertentu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merupakan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kunci</w:t>
      </w:r>
      <w:proofErr w:type="spellEnd"/>
      <w:r w:rsidRPr="00F10060">
        <w:rPr>
          <w:rFonts w:eastAsia="SimSun" w:cs="Times New Roman"/>
          <w:b w:val="0"/>
          <w:bCs w:val="0"/>
          <w:color w:val="231F20"/>
          <w:sz w:val="24"/>
          <w:szCs w:val="24"/>
          <w:lang w:eastAsia="zh-CN" w:bidi="ar"/>
        </w:rPr>
        <w:t xml:space="preserve"> proses </w:t>
      </w:r>
      <w:proofErr w:type="spellStart"/>
      <w:r w:rsidRPr="00F10060">
        <w:rPr>
          <w:rFonts w:eastAsia="SimSun" w:cs="Times New Roman"/>
          <w:b w:val="0"/>
          <w:bCs w:val="0"/>
          <w:color w:val="231F20"/>
          <w:sz w:val="24"/>
          <w:szCs w:val="24"/>
          <w:lang w:eastAsia="zh-CN" w:bidi="ar"/>
        </w:rPr>
        <w:t>dalam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memastikan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keberlangsungan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produksi</w:t>
      </w:r>
      <w:proofErr w:type="spellEnd"/>
      <w:r w:rsidRPr="00F10060">
        <w:rPr>
          <w:rFonts w:eastAsia="SimSun" w:cs="Times New Roman"/>
          <w:b w:val="0"/>
          <w:bCs w:val="0"/>
          <w:color w:val="231F20"/>
          <w:sz w:val="24"/>
          <w:szCs w:val="24"/>
          <w:lang w:eastAsia="zh-CN" w:bidi="ar"/>
        </w:rPr>
        <w:t xml:space="preserve"> tanaman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author":[{"dropping-particle":"","family":"Teknik","given":"Pendidikan","non-dropping-particle":"","parse-names":false,"suffix":""},{"dropping-particle":"","family":"Dan","given":"Informatika","non-dropping-particle":"","parse-names":false,"suffix":""},{"dropping-particle":"","family":"Elektro","given":"Jurusan Teknik","non-dropping-particle":"","parse-names":false,"suffix":""},{"dropping-particle":"","family":"Teknik","given":"Fakultas","non-dropping-particle":"","parse-names":false,"suffix":""}],"id":"ITEM-1","issued":{"date-parts":[["2017"]]},"title":"Tembakau Menggunakan Fuzzy Set Dan Ahp","type":"article-journal"},"uris":["http://www.mendeley.com/documents/?uuid=287d3107-c044-4695-83db-2ccec74291d5"]}],"mendeley":{"formattedCitation":"(Teknik &lt;i&gt;et al.&lt;/i&gt;, 2017)","plainTextFormattedCitation":"(Teknik et al., 2017)","previouslyFormattedCitation":"(Teknik &lt;i&gt;et al.&lt;/i&gt;, 2017)"},"properties":{"noteIndex":0},"schema":"https://github.com/citation-style-language/schema/raw/master/csl-citation.json"}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 xml:space="preserve">(Teknik </w:t>
      </w:r>
      <w:r w:rsidR="004301EE" w:rsidRPr="00F10060">
        <w:rPr>
          <w:rFonts w:eastAsia="SimSun" w:cs="Times New Roman"/>
          <w:b w:val="0"/>
          <w:bCs w:val="0"/>
          <w:i/>
          <w:noProof/>
          <w:color w:val="231F20"/>
          <w:sz w:val="24"/>
          <w:szCs w:val="24"/>
          <w:lang w:eastAsia="zh-CN" w:bidi="ar"/>
        </w:rPr>
        <w:t>et al.</w:t>
      </w:r>
      <w:r w:rsidR="004301EE" w:rsidRPr="00F10060">
        <w:rPr>
          <w:rFonts w:eastAsia="SimSun" w:cs="Times New Roman"/>
          <w:b w:val="0"/>
          <w:bCs w:val="0"/>
          <w:noProof/>
          <w:color w:val="231F20"/>
          <w:sz w:val="24"/>
          <w:szCs w:val="24"/>
          <w:lang w:eastAsia="zh-CN" w:bidi="ar"/>
        </w:rPr>
        <w:t>, 2017)</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r w:rsidRPr="00F10060">
        <w:rPr>
          <w:rFonts w:eastAsia="SimSun" w:cs="Times New Roman"/>
          <w:b w:val="0"/>
          <w:bCs w:val="0"/>
          <w:color w:val="231F20"/>
          <w:sz w:val="24"/>
          <w:szCs w:val="24"/>
          <w:lang w:eastAsia="zh-CN" w:bidi="ar"/>
        </w:rPr>
        <w:t xml:space="preserve">Akan </w:t>
      </w:r>
      <w:proofErr w:type="spellStart"/>
      <w:r w:rsidRPr="00F10060">
        <w:rPr>
          <w:rFonts w:eastAsia="SimSun" w:cs="Times New Roman"/>
          <w:b w:val="0"/>
          <w:bCs w:val="0"/>
          <w:color w:val="231F20"/>
          <w:sz w:val="24"/>
          <w:szCs w:val="24"/>
          <w:lang w:eastAsia="zh-CN" w:bidi="ar"/>
        </w:rPr>
        <w:t>tetapi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dan </w:t>
      </w:r>
      <w:proofErr w:type="spellStart"/>
      <w:r w:rsidRPr="00F10060">
        <w:rPr>
          <w:rFonts w:eastAsia="SimSun" w:cs="Times New Roman"/>
          <w:b w:val="0"/>
          <w:bCs w:val="0"/>
          <w:color w:val="231F20"/>
          <w:sz w:val="24"/>
          <w:szCs w:val="24"/>
          <w:lang w:eastAsia="zh-CN" w:bidi="ar"/>
        </w:rPr>
        <w:t>pemilihan</w:t>
      </w:r>
      <w:proofErr w:type="spellEnd"/>
      <w:r w:rsidRPr="00F10060">
        <w:rPr>
          <w:rFonts w:eastAsia="SimSun" w:cs="Times New Roman"/>
          <w:b w:val="0"/>
          <w:bCs w:val="0"/>
          <w:color w:val="231F20"/>
          <w:sz w:val="24"/>
          <w:szCs w:val="24"/>
          <w:lang w:eastAsia="zh-CN" w:bidi="ar"/>
        </w:rPr>
        <w:t xml:space="preserve"> tanaman yang </w:t>
      </w:r>
      <w:proofErr w:type="spellStart"/>
      <w:r w:rsidRPr="00F10060">
        <w:rPr>
          <w:rFonts w:eastAsia="SimSun" w:cs="Times New Roman"/>
          <w:b w:val="0"/>
          <w:bCs w:val="0"/>
          <w:color w:val="231F20"/>
          <w:sz w:val="24"/>
          <w:szCs w:val="24"/>
          <w:lang w:eastAsia="zh-CN" w:bidi="ar"/>
        </w:rPr>
        <w:t>tepat</w:t>
      </w:r>
      <w:proofErr w:type="spellEnd"/>
      <w:r w:rsidRPr="00F10060">
        <w:rPr>
          <w:rFonts w:eastAsia="SimSun" w:cs="Times New Roman"/>
          <w:b w:val="0"/>
          <w:bCs w:val="0"/>
          <w:color w:val="231F20"/>
          <w:sz w:val="24"/>
          <w:szCs w:val="24"/>
          <w:lang w:eastAsia="zh-CN" w:bidi="ar"/>
        </w:rPr>
        <w:t xml:space="preserve"> untuk </w:t>
      </w:r>
      <w:proofErr w:type="spellStart"/>
      <w:r w:rsidRPr="00F10060">
        <w:rPr>
          <w:rFonts w:eastAsia="SimSun" w:cs="Times New Roman"/>
          <w:b w:val="0"/>
          <w:bCs w:val="0"/>
          <w:color w:val="231F20"/>
          <w:sz w:val="24"/>
          <w:szCs w:val="24"/>
          <w:lang w:eastAsia="zh-CN" w:bidi="ar"/>
        </w:rPr>
        <w:t>suatu</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merupakan</w:t>
      </w:r>
      <w:proofErr w:type="spellEnd"/>
      <w:r w:rsidRPr="00F10060">
        <w:rPr>
          <w:rFonts w:eastAsia="SimSun" w:cs="Times New Roman"/>
          <w:b w:val="0"/>
          <w:bCs w:val="0"/>
          <w:color w:val="231F20"/>
          <w:sz w:val="24"/>
          <w:szCs w:val="24"/>
          <w:lang w:eastAsia="zh-CN" w:bidi="ar"/>
        </w:rPr>
        <w:t xml:space="preserve"> proses yang </w:t>
      </w:r>
      <w:proofErr w:type="spellStart"/>
      <w:r w:rsidRPr="00F10060">
        <w:rPr>
          <w:rFonts w:eastAsia="SimSun" w:cs="Times New Roman"/>
          <w:b w:val="0"/>
          <w:bCs w:val="0"/>
          <w:color w:val="231F20"/>
          <w:sz w:val="24"/>
          <w:szCs w:val="24"/>
          <w:lang w:eastAsia="zh-CN" w:bidi="ar"/>
        </w:rPr>
        <w:t>kompleks</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tidak</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terstruktur</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{"citationItems":[{"id":"ITEM-1","itemData":{"DOI":"10.12962/j23373520.v7i1.29887","ISBN":"0131134000","ISSN":"2301-928X","abstract":"… pembelahan secara meiosis menghasilkan sel kembar. Pembelahan meiosis kedua … Menjelang pembelahan sel meiosis, ruang vakuola menyatu membentuk ruang yang besar …","author":[{"dropping-particle":"","family":"Aliwardana","given":"Faishal","non-dropping-particle":"","parse-names":false,"suffix":""},{"dropping-particle":"","family":"Jadid","given":"Nurul","non-dropping-particle":"","parse-names":false,"suffix":""}],"container-title":"Jurnal Sains dan Seni ITS","id":"ITEM-1","issue":"1","issued":{"date-parts":[["2018"]]},"title":"Preparasi Pollen Tanaman Tembakau (Nicotiana tabacum L.) untuk Penyinaran Sinar Gamma","type":"book","volume":"7"},"uris":["http://www.mendeley.com/documents/?uuid=642ae001-4f0c-4348-8312-f892ba48f5d9"]}],"mendeley":{"formattedCitation":"(Aliwardana and Jadid, 2018)","plainTextFormattedCitation":"(Aliwardana and Jadid, 2018)","previouslyFormattedCitation":"(Aliwardana and Jadid, 2018)"},"properties":{"noteIndex":0},"schema":"https://github.com/citation-style-language/schema/raw/master/csl-citation.json"}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(Aliwardana and Jadid, 2018)</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r w:rsidRPr="00F10060">
        <w:rPr>
          <w:rFonts w:eastAsia="SimSun" w:cs="Times New Roman"/>
          <w:b w:val="0"/>
          <w:bCs w:val="0"/>
          <w:color w:val="231F20"/>
          <w:sz w:val="24"/>
          <w:szCs w:val="24"/>
          <w:lang w:eastAsia="zh-CN" w:bidi="ar"/>
        </w:rPr>
        <w:t xml:space="preserve">Proses yang </w:t>
      </w:r>
      <w:proofErr w:type="spellStart"/>
      <w:r w:rsidRPr="00F10060">
        <w:rPr>
          <w:rFonts w:eastAsia="SimSun" w:cs="Times New Roman"/>
          <w:b w:val="0"/>
          <w:bCs w:val="0"/>
          <w:color w:val="231F20"/>
          <w:sz w:val="24"/>
          <w:szCs w:val="24"/>
          <w:lang w:eastAsia="zh-CN" w:bidi="ar"/>
        </w:rPr>
        <w:t>kompleks</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dalam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disebabkan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banyaknya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jumlah</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faktor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perlu</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dipertimbangkan</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{"citationItems":[{"id":"ITEM-1","itemData":{"DOI":"10.14710/jil.17.2.272-282","ISSN":"1829-8907","abstract":"ABSTRAKBencana tanah longsor di Indonesia semakin sering terjadi dari tahun ke tahun. Bencana tanah longsor telah terjadi di Dusun Tangkil, Desa Banaran, Kecamatan Pulung, Kabupaten Ponorogo, Provinsi Jawa Timur pada tanggal 1 April 2017. Lokasi tanah longsor di Desa Banaran, Kecamatan Pulung, Kabupaten Ponorogo, Jawa Timur, terletak pada zona kerentanan tinggi. Tipologi tanah longsor berupa longsoran bahan rombakan, yang kemudian ke arah bawah (Kali Tangkil) berkembang menjadi tipe aliran bahan rombakan. Faktor-Faktor yang berpengaruh terhadap terjadinya tanah longsor lokasi penelitian adalah: kelerengan, batuan dan tanah, rekahan/retakan batuan, konversi lahan, drainase dan keairan, curah hujan tinggi, dan aktivitas manusia. Dari kesemuanya faktor-faktor tersebut,  yang paling dominan dan berpengaruh terhadap tanah longsor adalah: lereng yang curam, soil hasil pelapukan sangat gembur dan tebal, alih fungsi lahan dan curah hujan yang tinggi. Material longsoran tidak terkonsolidasi dengan baik sehingga masih mudah bergerak, dan kemungkinan pembendungan pada Kali Tangkil oleh material longsoran tersebut bisa berpotensi terjadinya banjir bandang. Beberapa permukiman yang berada di saekitar lokasi longsor mempunyai risiko tinggi dan sedang terhadap longsor, sehingga perlu dibangun kesiapsiagaan masyarakat, pembangunan sistem peringatan dini longsor serta untuk jangka panjang adalah relokasi jika memang kondisi semakin parah. Pertanian lahan kering pada lereng-lereng sebaiknya menggunakan pola agroforestry. Kawasan sub DAS berisiko longsor, sebaiknya dikembalikan fungsi lahan sebagai hutan konservasi atau hutan lindung seperti sebelumnya.Kata kunci: longsor, Ponorogo, curam, soil tebal, degradasi lahan, curah hujan tinggi, risikoABSTRACTLandslides in Indonesia are becoming increasingly frequent from year to year. A landslide disaster has occurred in Tangkil, Banaran Village, Pulung Sub-District, Ponorogo District, East Java Province on April 1, 2017. The location of landslides in Banaran Village, Pulung Sub-District, Ponorogo District, East Java, lies in the high vulnerability zone. The landslide typology is a debris slide, which then in the downstream direction (Tangkil River) develop into a type of debris flow. Factors that influence the occurrence of landslides in the study area are: slope, rock and soil, fracture, land conversion, drainage and irrigation, high rainfall, and human activities. Of all the influential factors, the most dominant factors for …","author":[{"dropping-particle":"","family":"Naryanto","given":"Heru Sri","non-dropping-particle":"","parse-names":false,"suffix":""},{"dropping-particle":"","family":"Soewandita","given":"Hasmana","non-dropping-particle":"","parse-names":false,"suffix":""},{"dropping-particle":"","family":"Ganesha","given":"Deliyanti","non-dropping-particle":"","parse-names":false,"suffix":""},{"dropping-particle":"","family":"Prawiradisastra","given":"Firman","non-dropping-particle":"","parse-names":false,"suffix":""},{"dropping-particle":"","family":"Kristijono","given":"Agus","non-dropping-particle":"","parse-names":false,"suffix":""}],"container-title":"Jurnal Ilmu Lingkungan","id":"ITEM-1","issue":"2","issued":{"date-parts":[["2019"]]},"page":"272","title":"Analisis Penyebab Kejadian dan Evaluasi Bencana Tanah Longsor di Desa Banaran, Kecamatan Pulung, Kabupaten Ponorogo, Provinsi Jawa Timur Tanggal 1 April 2017","type":"article-journal","volume":"17"},"uris":["http://www.mendeley.com/documents/?uuid=c488d449-820d-4939-87cf-e734a991f841"]}],"mendeley":{"formattedCitation":"(Naryanto &lt;i&gt;et al.&lt;/i&gt;, 2019)","plainTextFormattedCitation":"(Naryanto et al., 2019)","previouslyFormattedCitation":"(Naryanto &lt;i&gt;et al.&lt;/i&gt;, 2019)"},"properties":{"noteIndex":0},"schema":"https://github.com/citation-style-language/schema/raw/master/csl-citation.json"}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 xml:space="preserve">(Naryanto </w:t>
      </w:r>
      <w:r w:rsidR="004301EE" w:rsidRPr="00F10060">
        <w:rPr>
          <w:rFonts w:eastAsia="SimSun" w:cs="Times New Roman"/>
          <w:b w:val="0"/>
          <w:bCs w:val="0"/>
          <w:i/>
          <w:noProof/>
          <w:color w:val="231F20"/>
          <w:sz w:val="24"/>
          <w:szCs w:val="24"/>
          <w:lang w:eastAsia="zh-CN" w:bidi="ar"/>
        </w:rPr>
        <w:t>et al.</w:t>
      </w:r>
      <w:r w:rsidR="004301EE" w:rsidRPr="00F10060">
        <w:rPr>
          <w:rFonts w:eastAsia="SimSun" w:cs="Times New Roman"/>
          <w:b w:val="0"/>
          <w:bCs w:val="0"/>
          <w:noProof/>
          <w:color w:val="231F20"/>
          <w:sz w:val="24"/>
          <w:szCs w:val="24"/>
          <w:lang w:eastAsia="zh-CN" w:bidi="ar"/>
        </w:rPr>
        <w:t>, 2019)</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dapat </w:t>
      </w:r>
      <w:proofErr w:type="spellStart"/>
      <w:r w:rsidRPr="00F10060">
        <w:rPr>
          <w:rFonts w:eastAsia="SimSun" w:cs="Times New Roman"/>
          <w:b w:val="0"/>
          <w:bCs w:val="0"/>
          <w:color w:val="231F20"/>
          <w:sz w:val="24"/>
          <w:szCs w:val="24"/>
          <w:lang w:eastAsia="zh-CN" w:bidi="ar"/>
        </w:rPr>
        <w:t>dinilai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berdasarkan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kondisi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fisik</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sosial</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ekonomi</w:t>
      </w:r>
      <w:proofErr w:type="spellEnd"/>
      <w:r w:rsidRPr="00F10060">
        <w:rPr>
          <w:rFonts w:eastAsia="SimSun" w:cs="Times New Roman"/>
          <w:b w:val="0"/>
          <w:bCs w:val="0"/>
          <w:color w:val="231F20"/>
          <w:sz w:val="24"/>
          <w:szCs w:val="24"/>
          <w:lang w:eastAsia="zh-CN" w:bidi="ar"/>
        </w:rPr>
        <w:t xml:space="preserve"> </w:t>
      </w:r>
      <w:r w:rsidR="004301EE" w:rsidRPr="00F10060">
        <w:rPr>
          <w:rFonts w:eastAsia="SimSun" w:cs="Times New Roman"/>
          <w:b w:val="0"/>
          <w:bCs w:val="0"/>
          <w:color w:val="231F20"/>
          <w:sz w:val="24"/>
          <w:szCs w:val="24"/>
          <w:lang w:eastAsia="zh-CN" w:bidi="ar"/>
        </w:rPr>
        <w:fldChar w:fldCharType="begin" w:fldLock="1"/>
      </w:r>
      <w:r w:rsidR="004301EE" w:rsidRPr="00F10060">
        <w:rPr>
          <w:rFonts w:eastAsia="SimSun" w:cs="Times New Roman"/>
          <w:b w:val="0"/>
          <w:bCs w:val="0"/>
          <w:color w:val="231F20"/>
          <w:sz w:val="24"/>
          <w:szCs w:val="24"/>
          <w:lang w:eastAsia="zh-CN" w:bidi="ar"/>
        </w:rPr>
        <w:instrText>ADDIN CSL_CITATION {"citationItems":[{"id":"ITEM-1","itemData":{"author":[{"dropping-particle":"","family":"Iv","given":"B A B","non-dropping-particle":"","parse-names":false,"suffix":""}],"id":"ITEM-1","issue":"2005","issued":{"date-parts":[["2007"]]},"page":"20-34","title":"Bab Iv Hasil Dan Pembahasan Ilmu Tanah","type":"article-journal"},"uris":["http://www.mendeley.com/documents/?uuid=5bbabe21-3c82-46ba-8f12-5f32c1b3e7bd"]}],"mendeley":{"formattedCitation":"(Iv, 2007)","plainTextFormattedCitation":"(Iv, 2007)","previouslyFormattedCitation":"(Iv, 2007)"},"properties":{"noteIndex":0},"schema":"https://github.com/citation-style-language/schema/raw/master/csl-citation.json"}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(Iv, 2007)</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w:t>
      </w:r>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Secara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umum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kondisi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faktor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fisik</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relatif</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stabil</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dibandingkan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faktor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sosial</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ekonomi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sebab</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faktor</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sosial</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ekonomi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mudah</w:t>
      </w:r>
      <w:proofErr w:type="spellEnd"/>
      <w:r w:rsidRPr="00F10060">
        <w:rPr>
          <w:rFonts w:eastAsia="SimSun" w:cs="Times New Roman"/>
          <w:b w:val="0"/>
          <w:bCs w:val="0"/>
          <w:color w:val="231F20"/>
          <w:sz w:val="24"/>
          <w:szCs w:val="24"/>
          <w:lang w:eastAsia="zh-CN" w:bidi="ar"/>
        </w:rPr>
        <w:t xml:space="preserve"> untuk </w:t>
      </w:r>
      <w:proofErr w:type="spellStart"/>
      <w:r w:rsidRPr="00F10060">
        <w:rPr>
          <w:rFonts w:eastAsia="SimSun" w:cs="Times New Roman"/>
          <w:b w:val="0"/>
          <w:bCs w:val="0"/>
          <w:color w:val="231F20"/>
          <w:sz w:val="24"/>
          <w:szCs w:val="24"/>
          <w:lang w:eastAsia="zh-CN" w:bidi="ar"/>
        </w:rPr>
        <w:t>dikendalikan</w:t>
      </w:r>
      <w:proofErr w:type="spellEnd"/>
      <w:r w:rsidRPr="00F10060">
        <w:rPr>
          <w:rFonts w:eastAsia="SimSun" w:cs="Times New Roman"/>
          <w:b w:val="0"/>
          <w:bCs w:val="0"/>
          <w:color w:val="231F20"/>
          <w:sz w:val="24"/>
          <w:szCs w:val="24"/>
          <w:lang w:eastAsia="zh-CN" w:bidi="ar"/>
        </w:rPr>
        <w:t xml:space="preserve"> dan </w:t>
      </w:r>
      <w:proofErr w:type="spellStart"/>
      <w:r w:rsidRPr="00F10060">
        <w:rPr>
          <w:rFonts w:eastAsia="SimSun" w:cs="Times New Roman"/>
          <w:b w:val="0"/>
          <w:bCs w:val="0"/>
          <w:color w:val="231F20"/>
          <w:sz w:val="24"/>
          <w:szCs w:val="24"/>
          <w:lang w:eastAsia="zh-CN" w:bidi="ar"/>
        </w:rPr>
        <w:t>diubah</w:t>
      </w:r>
      <w:proofErr w:type="spellEnd"/>
      <w:r w:rsidRPr="00F10060">
        <w:rPr>
          <w:rFonts w:eastAsia="SimSun" w:cs="Times New Roman"/>
          <w:b w:val="0"/>
          <w:bCs w:val="0"/>
          <w:color w:val="231F20"/>
          <w:sz w:val="24"/>
          <w:szCs w:val="24"/>
          <w:lang w:eastAsia="zh-CN" w:bidi="ar"/>
        </w:rPr>
        <w:t xml:space="preserve"> oleh </w:t>
      </w:r>
      <w:proofErr w:type="spellStart"/>
      <w:r w:rsidRPr="00F10060">
        <w:rPr>
          <w:rFonts w:eastAsia="SimSun" w:cs="Times New Roman"/>
          <w:b w:val="0"/>
          <w:bCs w:val="0"/>
          <w:color w:val="231F20"/>
          <w:sz w:val="24"/>
          <w:szCs w:val="24"/>
          <w:lang w:eastAsia="zh-CN" w:bidi="ar"/>
        </w:rPr>
        <w:t>tindakan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manusia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sehingga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secara</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umum</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penilaian</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kesesuaian</w:t>
      </w:r>
      <w:proofErr w:type="spellEnd"/>
      <w:r w:rsidRPr="00F10060">
        <w:rPr>
          <w:rFonts w:eastAsia="SimSun" w:cs="Times New Roman"/>
          <w:b w:val="0"/>
          <w:bCs w:val="0"/>
          <w:color w:val="231F20"/>
          <w:sz w:val="24"/>
          <w:szCs w:val="24"/>
          <w:lang w:eastAsia="zh-CN" w:bidi="ar"/>
        </w:rPr>
        <w:t xml:space="preserve"> lahan </w:t>
      </w:r>
      <w:proofErr w:type="spellStart"/>
      <w:r w:rsidRPr="00F10060">
        <w:rPr>
          <w:rFonts w:eastAsia="SimSun" w:cs="Times New Roman"/>
          <w:b w:val="0"/>
          <w:bCs w:val="0"/>
          <w:color w:val="231F20"/>
          <w:sz w:val="24"/>
          <w:szCs w:val="24"/>
          <w:lang w:eastAsia="zh-CN" w:bidi="ar"/>
        </w:rPr>
        <w:t>didasarkan</w:t>
      </w:r>
      <w:proofErr w:type="spellEnd"/>
      <w:r w:rsidRPr="00F10060">
        <w:rPr>
          <w:rFonts w:eastAsia="SimSun" w:cs="Times New Roman"/>
          <w:b w:val="0"/>
          <w:bCs w:val="0"/>
          <w:color w:val="231F20"/>
          <w:sz w:val="24"/>
          <w:szCs w:val="24"/>
          <w:lang w:eastAsia="zh-CN" w:bidi="ar"/>
        </w:rPr>
        <w:t xml:space="preserve"> pada </w:t>
      </w:r>
      <w:proofErr w:type="spellStart"/>
      <w:r w:rsidRPr="00F10060">
        <w:rPr>
          <w:rFonts w:eastAsia="SimSun" w:cs="Times New Roman"/>
          <w:b w:val="0"/>
          <w:bCs w:val="0"/>
          <w:color w:val="231F20"/>
          <w:sz w:val="24"/>
          <w:szCs w:val="24"/>
          <w:lang w:eastAsia="zh-CN" w:bidi="ar"/>
        </w:rPr>
        <w:t>kondisi</w:t>
      </w:r>
      <w:proofErr w:type="spellEnd"/>
      <w:r w:rsidRPr="00F10060">
        <w:rPr>
          <w:rFonts w:eastAsia="SimSun" w:cs="Times New Roman"/>
          <w:b w:val="0"/>
          <w:bCs w:val="0"/>
          <w:color w:val="231F20"/>
          <w:sz w:val="24"/>
          <w:szCs w:val="24"/>
          <w:lang w:eastAsia="zh-CN" w:bidi="ar"/>
        </w:rPr>
        <w:t xml:space="preserve"> </w:t>
      </w:r>
      <w:proofErr w:type="spellStart"/>
      <w:r w:rsidRPr="00F10060">
        <w:rPr>
          <w:rFonts w:eastAsia="SimSun" w:cs="Times New Roman"/>
          <w:b w:val="0"/>
          <w:bCs w:val="0"/>
          <w:color w:val="231F20"/>
          <w:sz w:val="24"/>
          <w:szCs w:val="24"/>
          <w:lang w:eastAsia="zh-CN" w:bidi="ar"/>
        </w:rPr>
        <w:t>fisik</w:t>
      </w:r>
      <w:proofErr w:type="spellEnd"/>
      <w:r w:rsidRPr="00F10060">
        <w:rPr>
          <w:rFonts w:eastAsia="SimSun" w:cs="Times New Roman"/>
          <w:b w:val="0"/>
          <w:bCs w:val="0"/>
          <w:color w:val="231F20"/>
          <w:sz w:val="24"/>
          <w:szCs w:val="24"/>
          <w:lang w:eastAsia="zh-CN" w:bidi="ar"/>
        </w:rPr>
        <w:t xml:space="preserve"> lahan </w:t>
      </w:r>
      <w:r w:rsidR="004301EE" w:rsidRPr="00F10060">
        <w:rPr>
          <w:rFonts w:eastAsia="SimSun" w:cs="Times New Roman"/>
          <w:b w:val="0"/>
          <w:bCs w:val="0"/>
          <w:color w:val="231F20"/>
          <w:sz w:val="24"/>
          <w:szCs w:val="24"/>
          <w:lang w:eastAsia="zh-CN" w:bidi="ar"/>
        </w:rPr>
        <w:fldChar w:fldCharType="begin" w:fldLock="1"/>
      </w:r>
      <w:r w:rsidR="00B03DEC" w:rsidRPr="00F10060">
        <w:rPr>
          <w:rFonts w:eastAsia="SimSun" w:cs="Times New Roman"/>
          <w:b w:val="0"/>
          <w:bCs w:val="0"/>
          <w:color w:val="231F20"/>
          <w:sz w:val="24"/>
          <w:szCs w:val="24"/>
          <w:lang w:eastAsia="zh-CN" w:bidi="ar"/>
        </w:rPr>
        <w:instrText>ADDIN CSL_CITATION {"citationItems":[{"id":"ITEM-1","itemData":{"author":[{"dropping-particle":"","family":"Zudri","given":"Fatardho","non-dropping-particle":"","parse-names":false,"suffix":""},{"dropping-particle":"","family":"Eviza","given":"Andi","non-dropping-particle":"","parse-names":false,"suffix":""},{"dropping-particle":"","family":"Wahyudi","given":"Mamang","non-dropping-particle":"","parse-names":false,"suffix":""},{"dropping-particle":"","family":"Suryadi","given":"Ismet","non-dropping-particle":"","parse-names":false,"suffix":""},{"dropping-particle":"","family":"Azel","given":"Farid","non-dropping-particle":"","parse-names":false,"suffix":""},{"dropping-particle":"","family":"Teknologi","given":"Studi","non-dropping-particle":"","parse-names":false,"suffix":""},{"dropping-particle":"","family":"Tanaman","given":"Produksi","non-dropping-particle":"","parse-names":false,"suffix":""},{"dropping-particle":"","family":"Negeri","given":"Politeknik Pertanian","non-dropping-particle":"","parse-names":false,"suffix":""},{"dropping-particle":"","family":"Kota","given":"Lima Puluh","non-dropping-particle":"","parse-names":false,"suffix":""},{"dropping-particle":"","family":"Studi","given":"Program","non-dropping-particle":"","parse-names":false,"suffix":""},{"dropping-particle":"","family":"Perkebunan","given":"Pengelolaan","non-dropping-particle":"","parse-names":false,"suffix":""},{"dropping-particle":"","family":"Pertanian","given":"Politeknik","non-dropping-particle":"","parse-names":false,"suffix":""},{"dropping-particle":"","family":"Payakumbuh","given":"Negeri","non-dropping-particle":"","parse-names":false,"suffix":""},{"dropping-particle":"","family":"Kota","given":"Lima Puluh","non-dropping-particle":"","parse-names":false,"suffix":""},{"dropping-particle":"","family":"Korespondensi","given":"Penulis","non-dropping-particle":"","parse-names":false,"suffix":""}],"id":"ITEM-1","issue":"2","issued":{"date-parts":[["2023"]]},"page":"183-197","title":"www.agroteknika.id","type":"article-journal","volume":"6"},"uris":["http://www.mendeley.com/documents/?uuid=f0beea88-f90e-436b-b0a9-01c9352fd518"]}],"mendeley":{"formattedCitation":"(Zudri &lt;i&gt;et al.&lt;/i&gt;, 2023)","plainTextFormattedCitation":"(Zudri et al., 2023)","previouslyFormattedCitation":"(Zudri &lt;i&gt;et al.&lt;/i&gt;, 2023)"},"properties":{"noteIndex":0},"schema":"https://github.com/citation-style-language/schema/raw/master/csl-citation.json"}</w:instrText>
      </w:r>
      <w:r w:rsidR="004301EE" w:rsidRPr="00F10060">
        <w:rPr>
          <w:rFonts w:eastAsia="SimSun" w:cs="Times New Roman"/>
          <w:b w:val="0"/>
          <w:bCs w:val="0"/>
          <w:color w:val="231F20"/>
          <w:sz w:val="24"/>
          <w:szCs w:val="24"/>
          <w:lang w:eastAsia="zh-CN" w:bidi="ar"/>
        </w:rPr>
        <w:fldChar w:fldCharType="separate"/>
      </w:r>
      <w:r w:rsidR="004301EE" w:rsidRPr="00F10060">
        <w:rPr>
          <w:rFonts w:eastAsia="SimSun" w:cs="Times New Roman"/>
          <w:b w:val="0"/>
          <w:bCs w:val="0"/>
          <w:noProof/>
          <w:color w:val="231F20"/>
          <w:sz w:val="24"/>
          <w:szCs w:val="24"/>
          <w:lang w:eastAsia="zh-CN" w:bidi="ar"/>
        </w:rPr>
        <w:t xml:space="preserve">(Zudri </w:t>
      </w:r>
      <w:r w:rsidR="004301EE" w:rsidRPr="00F10060">
        <w:rPr>
          <w:rFonts w:eastAsia="SimSun" w:cs="Times New Roman"/>
          <w:b w:val="0"/>
          <w:bCs w:val="0"/>
          <w:i/>
          <w:noProof/>
          <w:color w:val="231F20"/>
          <w:sz w:val="24"/>
          <w:szCs w:val="24"/>
          <w:lang w:eastAsia="zh-CN" w:bidi="ar"/>
        </w:rPr>
        <w:t>et al.</w:t>
      </w:r>
      <w:r w:rsidR="004301EE" w:rsidRPr="00F10060">
        <w:rPr>
          <w:rFonts w:eastAsia="SimSun" w:cs="Times New Roman"/>
          <w:b w:val="0"/>
          <w:bCs w:val="0"/>
          <w:noProof/>
          <w:color w:val="231F20"/>
          <w:sz w:val="24"/>
          <w:szCs w:val="24"/>
          <w:lang w:eastAsia="zh-CN" w:bidi="ar"/>
        </w:rPr>
        <w:t>, 2023)</w:t>
      </w:r>
      <w:r w:rsidR="004301EE" w:rsidRPr="00F10060">
        <w:rPr>
          <w:rFonts w:eastAsia="SimSun" w:cs="Times New Roman"/>
          <w:b w:val="0"/>
          <w:bCs w:val="0"/>
          <w:color w:val="231F20"/>
          <w:sz w:val="24"/>
          <w:szCs w:val="24"/>
          <w:lang w:eastAsia="zh-CN" w:bidi="ar"/>
        </w:rPr>
        <w:fldChar w:fldCharType="end"/>
      </w:r>
      <w:r w:rsidR="004301EE" w:rsidRPr="00F10060">
        <w:rPr>
          <w:rFonts w:eastAsia="SimSun" w:cs="Times New Roman"/>
          <w:b w:val="0"/>
          <w:bCs w:val="0"/>
          <w:color w:val="231F20"/>
          <w:sz w:val="24"/>
          <w:szCs w:val="24"/>
          <w:lang w:eastAsia="zh-CN" w:bidi="ar"/>
        </w:rPr>
        <w:t>.</w:t>
      </w:r>
    </w:p>
    <w:p w14:paraId="0D915444" w14:textId="77777777" w:rsidR="00EA30EE" w:rsidRPr="00F10060" w:rsidRDefault="00EA30EE">
      <w:pPr>
        <w:ind w:firstLine="720"/>
        <w:jc w:val="both"/>
        <w:rPr>
          <w:rFonts w:eastAsia="SimSun" w:cs="Times New Roman"/>
          <w:b w:val="0"/>
          <w:bCs w:val="0"/>
          <w:color w:val="231F20"/>
          <w:sz w:val="24"/>
          <w:szCs w:val="24"/>
          <w:lang w:eastAsia="zh-CN" w:bidi="ar"/>
        </w:rPr>
      </w:pPr>
    </w:p>
    <w:p w14:paraId="79E215C5" w14:textId="25FED154" w:rsidR="00EA30EE" w:rsidRPr="00F10060" w:rsidRDefault="00000000" w:rsidP="00F10060">
      <w:pPr>
        <w:spacing w:after="240"/>
        <w:jc w:val="both"/>
        <w:rPr>
          <w:rFonts w:eastAsia="SimSun" w:cs="Times New Roman"/>
          <w:color w:val="231F20"/>
          <w:sz w:val="24"/>
          <w:szCs w:val="24"/>
          <w:lang w:eastAsia="zh-CN" w:bidi="ar"/>
        </w:rPr>
      </w:pPr>
      <w:r w:rsidRPr="00F10060">
        <w:rPr>
          <w:rFonts w:eastAsia="SimSun" w:cs="Times New Roman"/>
          <w:color w:val="231F20"/>
          <w:sz w:val="24"/>
          <w:szCs w:val="24"/>
          <w:lang w:eastAsia="zh-CN" w:bidi="ar"/>
        </w:rPr>
        <w:t>2.</w:t>
      </w:r>
      <w:r w:rsidR="00F10060" w:rsidRPr="00F10060">
        <w:rPr>
          <w:rFonts w:eastAsia="SimSun" w:cs="Times New Roman"/>
          <w:color w:val="231F20"/>
          <w:sz w:val="24"/>
          <w:szCs w:val="24"/>
          <w:lang w:eastAsia="zh-CN" w:bidi="ar"/>
        </w:rPr>
        <w:t xml:space="preserve"> Bahan dan Metode</w:t>
      </w:r>
    </w:p>
    <w:p w14:paraId="3BFE6F70" w14:textId="77777777" w:rsidR="00E51BC4" w:rsidRPr="00F10060" w:rsidRDefault="00000000">
      <w:pPr>
        <w:pStyle w:val="Heading3"/>
        <w:spacing w:before="4" w:line="272" w:lineRule="exact"/>
        <w:rPr>
          <w:rFonts w:cs="Times New Roman"/>
          <w:sz w:val="24"/>
          <w:szCs w:val="24"/>
        </w:rPr>
      </w:pPr>
      <w:r w:rsidRPr="00F10060">
        <w:rPr>
          <w:rFonts w:cs="Times New Roman"/>
          <w:sz w:val="24"/>
          <w:szCs w:val="24"/>
        </w:rPr>
        <w:t>2.1 Alat dan Bahan</w:t>
      </w:r>
    </w:p>
    <w:p w14:paraId="2B05EA97" w14:textId="77777777" w:rsidR="00E51BC4" w:rsidRPr="00F10060" w:rsidRDefault="00000000" w:rsidP="005D709F">
      <w:pPr>
        <w:pStyle w:val="BodyText"/>
        <w:tabs>
          <w:tab w:val="left" w:pos="8600"/>
        </w:tabs>
        <w:ind w:firstLine="940"/>
        <w:jc w:val="both"/>
        <w:rPr>
          <w:b w:val="0"/>
          <w:bCs w:val="0"/>
        </w:rPr>
      </w:pPr>
      <w:r w:rsidRPr="00F10060">
        <w:rPr>
          <w:b w:val="0"/>
          <w:bCs w:val="0"/>
        </w:rPr>
        <w:t xml:space="preserve">Alat yang digunakan yaitu bagan warna daun (BWD), kamera, cangkul, alat perekam, meteran, bambu, sekop, balok </w:t>
      </w:r>
      <w:r w:rsidRPr="00F10060">
        <w:rPr>
          <w:b w:val="0"/>
          <w:bCs w:val="0"/>
        </w:rPr>
        <w:lastRenderedPageBreak/>
        <w:t xml:space="preserve">kayu, gerobak pasir, timbangan, ring sampel, mikroskop, perangkat lunak </w:t>
      </w:r>
      <w:r w:rsidRPr="00F10060">
        <w:rPr>
          <w:b w:val="0"/>
          <w:bCs w:val="0"/>
          <w:i/>
        </w:rPr>
        <w:t xml:space="preserve">Path analysis. </w:t>
      </w:r>
      <w:r w:rsidRPr="00F10060">
        <w:rPr>
          <w:b w:val="0"/>
          <w:bCs w:val="0"/>
        </w:rPr>
        <w:t>Bahan yang digunakan adalah benih tembakau varietas Ico lalo, Ico Sse, Kemloko dan Prancak -95, Polybag ukuran 10cm x 10cm dan 40cm x 40 cm, tanah, pupuk dasar, tinta printer hitam, tinta printer kuning, tinta printer merah dan tinta printer biru, kertas A4 80 gram, ATK, papan alas ujian.</w:t>
      </w:r>
    </w:p>
    <w:p w14:paraId="1D056099" w14:textId="77777777" w:rsidR="00E51BC4" w:rsidRPr="00F10060" w:rsidRDefault="00000000" w:rsidP="00F10060">
      <w:pPr>
        <w:pStyle w:val="BodyText"/>
        <w:tabs>
          <w:tab w:val="left" w:pos="8600"/>
        </w:tabs>
        <w:spacing w:after="240"/>
        <w:jc w:val="both"/>
        <w:rPr>
          <w:lang w:val="en-US"/>
        </w:rPr>
      </w:pPr>
      <w:r w:rsidRPr="00F10060">
        <w:rPr>
          <w:lang w:val="en-US"/>
        </w:rPr>
        <w:t xml:space="preserve">2.2 </w:t>
      </w:r>
      <w:proofErr w:type="spellStart"/>
      <w:r w:rsidRPr="00F10060">
        <w:rPr>
          <w:lang w:val="en-US"/>
        </w:rPr>
        <w:t>Tempat</w:t>
      </w:r>
      <w:proofErr w:type="spellEnd"/>
      <w:r w:rsidRPr="00F10060">
        <w:rPr>
          <w:lang w:val="en-US"/>
        </w:rPr>
        <w:t xml:space="preserve"> dan Waktu</w:t>
      </w:r>
    </w:p>
    <w:p w14:paraId="72579AD5" w14:textId="77777777" w:rsidR="00E51BC4" w:rsidRPr="00F10060" w:rsidRDefault="00000000">
      <w:pPr>
        <w:pStyle w:val="BodyText"/>
        <w:tabs>
          <w:tab w:val="left" w:pos="8600"/>
        </w:tabs>
        <w:ind w:rightChars="-46" w:right="-92"/>
        <w:jc w:val="both"/>
        <w:rPr>
          <w:b w:val="0"/>
          <w:bCs w:val="0"/>
          <w:lang w:val="en-US"/>
        </w:rPr>
      </w:pPr>
      <w:r w:rsidRPr="00F10060">
        <w:rPr>
          <w:b w:val="0"/>
          <w:bCs w:val="0"/>
          <w:lang w:val="en-US"/>
        </w:rPr>
        <w:t xml:space="preserve">              </w:t>
      </w:r>
      <w:proofErr w:type="spellStart"/>
      <w:r w:rsidRPr="00F10060">
        <w:rPr>
          <w:b w:val="0"/>
          <w:bCs w:val="0"/>
          <w:lang w:val="en-US"/>
        </w:rPr>
        <w:t>Penelitian</w:t>
      </w:r>
      <w:proofErr w:type="spellEnd"/>
      <w:r w:rsidRPr="00F10060">
        <w:rPr>
          <w:b w:val="0"/>
          <w:bCs w:val="0"/>
          <w:lang w:val="en-US"/>
        </w:rPr>
        <w:t xml:space="preserve"> ini </w:t>
      </w:r>
      <w:proofErr w:type="spellStart"/>
      <w:r w:rsidRPr="00F10060">
        <w:rPr>
          <w:b w:val="0"/>
          <w:bCs w:val="0"/>
          <w:lang w:val="en-US"/>
        </w:rPr>
        <w:t>dilaksanakan</w:t>
      </w:r>
      <w:proofErr w:type="spellEnd"/>
      <w:r w:rsidRPr="00F10060">
        <w:rPr>
          <w:b w:val="0"/>
          <w:bCs w:val="0"/>
          <w:lang w:val="en-US"/>
        </w:rPr>
        <w:t xml:space="preserve"> di </w:t>
      </w:r>
      <w:proofErr w:type="spellStart"/>
      <w:r w:rsidRPr="00F10060">
        <w:rPr>
          <w:b w:val="0"/>
          <w:bCs w:val="0"/>
          <w:lang w:val="en-US"/>
        </w:rPr>
        <w:t>Kebun</w:t>
      </w:r>
      <w:proofErr w:type="spellEnd"/>
      <w:r w:rsidRPr="00F10060">
        <w:rPr>
          <w:b w:val="0"/>
          <w:bCs w:val="0"/>
          <w:lang w:val="en-US"/>
        </w:rPr>
        <w:t xml:space="preserve"> </w:t>
      </w:r>
      <w:proofErr w:type="spellStart"/>
      <w:r w:rsidRPr="00F10060">
        <w:rPr>
          <w:b w:val="0"/>
          <w:bCs w:val="0"/>
          <w:lang w:val="en-US"/>
        </w:rPr>
        <w:t>Percobaan</w:t>
      </w:r>
      <w:proofErr w:type="spellEnd"/>
      <w:r w:rsidRPr="00F10060">
        <w:rPr>
          <w:b w:val="0"/>
          <w:bCs w:val="0"/>
          <w:lang w:val="en-US"/>
        </w:rPr>
        <w:t xml:space="preserve"> </w:t>
      </w:r>
      <w:proofErr w:type="spellStart"/>
      <w:r w:rsidRPr="00F10060">
        <w:rPr>
          <w:b w:val="0"/>
          <w:bCs w:val="0"/>
          <w:lang w:val="en-US"/>
        </w:rPr>
        <w:t>Fakultas</w:t>
      </w:r>
      <w:proofErr w:type="spellEnd"/>
      <w:r w:rsidRPr="00F10060">
        <w:rPr>
          <w:b w:val="0"/>
          <w:bCs w:val="0"/>
          <w:lang w:val="en-US"/>
        </w:rPr>
        <w:t xml:space="preserve"> </w:t>
      </w:r>
      <w:proofErr w:type="spellStart"/>
      <w:r w:rsidRPr="00F10060">
        <w:rPr>
          <w:b w:val="0"/>
          <w:bCs w:val="0"/>
          <w:lang w:val="en-US"/>
        </w:rPr>
        <w:t>Pertanian</w:t>
      </w:r>
      <w:proofErr w:type="spellEnd"/>
      <w:r w:rsidRPr="00F10060">
        <w:rPr>
          <w:b w:val="0"/>
          <w:bCs w:val="0"/>
          <w:lang w:val="en-US"/>
        </w:rPr>
        <w:t xml:space="preserve">, </w:t>
      </w:r>
      <w:proofErr w:type="spellStart"/>
      <w:r w:rsidRPr="00F10060">
        <w:rPr>
          <w:b w:val="0"/>
          <w:bCs w:val="0"/>
          <w:lang w:val="en-US"/>
        </w:rPr>
        <w:t>Peternakan</w:t>
      </w:r>
      <w:proofErr w:type="spellEnd"/>
      <w:r w:rsidRPr="00F10060">
        <w:rPr>
          <w:b w:val="0"/>
          <w:bCs w:val="0"/>
          <w:lang w:val="en-US"/>
        </w:rPr>
        <w:t xml:space="preserve"> dan </w:t>
      </w:r>
      <w:proofErr w:type="spellStart"/>
      <w:r w:rsidRPr="00F10060">
        <w:rPr>
          <w:b w:val="0"/>
          <w:bCs w:val="0"/>
          <w:lang w:val="en-US"/>
        </w:rPr>
        <w:t>Perikanan</w:t>
      </w:r>
      <w:proofErr w:type="spellEnd"/>
      <w:r w:rsidRPr="00F10060">
        <w:rPr>
          <w:b w:val="0"/>
          <w:bCs w:val="0"/>
          <w:lang w:val="en-US"/>
        </w:rPr>
        <w:t xml:space="preserve"> Universitas Muhammadiyah </w:t>
      </w:r>
      <w:proofErr w:type="spellStart"/>
      <w:r w:rsidRPr="00F10060">
        <w:rPr>
          <w:b w:val="0"/>
          <w:bCs w:val="0"/>
          <w:lang w:val="en-US"/>
        </w:rPr>
        <w:t>Parepare</w:t>
      </w:r>
      <w:proofErr w:type="spellEnd"/>
      <w:r w:rsidRPr="00F10060">
        <w:rPr>
          <w:b w:val="0"/>
          <w:bCs w:val="0"/>
          <w:lang w:val="en-US"/>
        </w:rPr>
        <w:t xml:space="preserve">, </w:t>
      </w:r>
      <w:proofErr w:type="spellStart"/>
      <w:r w:rsidRPr="00F10060">
        <w:rPr>
          <w:b w:val="0"/>
          <w:bCs w:val="0"/>
          <w:lang w:val="en-US"/>
        </w:rPr>
        <w:t>dimulai</w:t>
      </w:r>
      <w:proofErr w:type="spellEnd"/>
      <w:r w:rsidRPr="00F10060">
        <w:rPr>
          <w:b w:val="0"/>
          <w:bCs w:val="0"/>
          <w:lang w:val="en-US"/>
        </w:rPr>
        <w:t xml:space="preserve"> pada </w:t>
      </w:r>
      <w:proofErr w:type="spellStart"/>
      <w:r w:rsidRPr="00F10060">
        <w:rPr>
          <w:b w:val="0"/>
          <w:bCs w:val="0"/>
          <w:lang w:val="en-US"/>
        </w:rPr>
        <w:t>bulan</w:t>
      </w:r>
      <w:proofErr w:type="spellEnd"/>
      <w:r w:rsidRPr="00F10060">
        <w:rPr>
          <w:b w:val="0"/>
          <w:bCs w:val="0"/>
          <w:lang w:val="en-US"/>
        </w:rPr>
        <w:t xml:space="preserve"> Juni - September 2023.</w:t>
      </w:r>
      <w:r w:rsidRPr="00F10060">
        <w:rPr>
          <w:b w:val="0"/>
          <w:bCs w:val="0"/>
          <w:lang w:val="en-US"/>
        </w:rPr>
        <w:tab/>
      </w:r>
    </w:p>
    <w:p w14:paraId="25DBC1A3" w14:textId="58DC6058" w:rsidR="00E51BC4" w:rsidRPr="00F10060" w:rsidRDefault="006D14E0" w:rsidP="00F10060">
      <w:pPr>
        <w:pStyle w:val="Heading3"/>
        <w:tabs>
          <w:tab w:val="clear" w:pos="993"/>
          <w:tab w:val="left" w:pos="8600"/>
        </w:tabs>
        <w:spacing w:before="7" w:after="240" w:line="273" w:lineRule="exact"/>
        <w:rPr>
          <w:rFonts w:cs="Times New Roman"/>
          <w:b w:val="0"/>
          <w:bCs w:val="0"/>
          <w:sz w:val="24"/>
          <w:szCs w:val="24"/>
        </w:rPr>
      </w:pPr>
      <w:r w:rsidRPr="00F10060">
        <w:rPr>
          <w:rFonts w:cs="Times New Roman"/>
          <w:b w:val="0"/>
          <w:bCs w:val="0"/>
          <w:sz w:val="24"/>
          <w:szCs w:val="24"/>
        </w:rPr>
        <w:t xml:space="preserve">2.3 </w:t>
      </w:r>
      <w:proofErr w:type="spellStart"/>
      <w:r w:rsidR="00000000" w:rsidRPr="00F10060">
        <w:rPr>
          <w:rFonts w:cs="Times New Roman"/>
          <w:sz w:val="24"/>
          <w:szCs w:val="24"/>
        </w:rPr>
        <w:t>Metodologi</w:t>
      </w:r>
      <w:proofErr w:type="spellEnd"/>
      <w:r w:rsidR="00000000" w:rsidRPr="00F10060">
        <w:rPr>
          <w:rFonts w:cs="Times New Roman"/>
          <w:sz w:val="24"/>
          <w:szCs w:val="24"/>
        </w:rPr>
        <w:t xml:space="preserve"> </w:t>
      </w:r>
      <w:proofErr w:type="spellStart"/>
      <w:r w:rsidR="00000000" w:rsidRPr="00F10060">
        <w:rPr>
          <w:rFonts w:cs="Times New Roman"/>
          <w:sz w:val="24"/>
          <w:szCs w:val="24"/>
        </w:rPr>
        <w:t>Penelitian</w:t>
      </w:r>
      <w:proofErr w:type="spellEnd"/>
    </w:p>
    <w:p w14:paraId="7AA03F30" w14:textId="77777777" w:rsidR="00E51BC4" w:rsidRPr="00F10060" w:rsidRDefault="00000000" w:rsidP="00F10060">
      <w:pPr>
        <w:pStyle w:val="BodyText"/>
        <w:tabs>
          <w:tab w:val="left" w:pos="8600"/>
        </w:tabs>
        <w:spacing w:after="240"/>
        <w:ind w:firstLine="720"/>
        <w:jc w:val="both"/>
        <w:rPr>
          <w:b w:val="0"/>
          <w:bCs w:val="0"/>
        </w:rPr>
      </w:pPr>
      <w:r w:rsidRPr="00F10060">
        <w:rPr>
          <w:b w:val="0"/>
          <w:bCs w:val="0"/>
        </w:rPr>
        <w:t xml:space="preserve">Penelitian ini terdiri dari </w:t>
      </w:r>
      <w:r w:rsidRPr="00F10060">
        <w:rPr>
          <w:b w:val="0"/>
          <w:bCs w:val="0"/>
          <w:lang w:val="en-US"/>
        </w:rPr>
        <w:t>2 taha</w:t>
      </w:r>
      <w:r w:rsidRPr="00F10060">
        <w:rPr>
          <w:b w:val="0"/>
          <w:bCs w:val="0"/>
        </w:rPr>
        <w:t>p</w:t>
      </w:r>
      <w:r w:rsidRPr="00F10060">
        <w:rPr>
          <w:b w:val="0"/>
          <w:bCs w:val="0"/>
          <w:lang w:val="en-US"/>
        </w:rPr>
        <w:t>an</w:t>
      </w:r>
      <w:r w:rsidRPr="00F10060">
        <w:rPr>
          <w:b w:val="0"/>
          <w:bCs w:val="0"/>
        </w:rPr>
        <w:t xml:space="preserve"> yaitu : (1) Analisis tanah per tanaman tembakau; (2) Pengujian beberapa varietas lokal dan nasional</w:t>
      </w:r>
    </w:p>
    <w:p w14:paraId="70A4FE62" w14:textId="77777777" w:rsidR="00E51BC4" w:rsidRPr="00F10060" w:rsidRDefault="00000000" w:rsidP="00F10060">
      <w:pPr>
        <w:pStyle w:val="Heading3"/>
        <w:tabs>
          <w:tab w:val="clear" w:pos="993"/>
          <w:tab w:val="left" w:pos="8600"/>
        </w:tabs>
        <w:spacing w:after="240"/>
        <w:ind w:left="1091" w:hangingChars="453" w:hanging="1091"/>
        <w:rPr>
          <w:rFonts w:cs="Times New Roman"/>
          <w:sz w:val="24"/>
          <w:szCs w:val="24"/>
        </w:rPr>
      </w:pPr>
      <w:proofErr w:type="spellStart"/>
      <w:r w:rsidRPr="00F10060">
        <w:rPr>
          <w:rFonts w:cs="Times New Roman"/>
          <w:sz w:val="24"/>
          <w:szCs w:val="24"/>
        </w:rPr>
        <w:t>Tahap</w:t>
      </w:r>
      <w:proofErr w:type="spellEnd"/>
      <w:r w:rsidRPr="00F10060">
        <w:rPr>
          <w:rFonts w:cs="Times New Roman"/>
          <w:sz w:val="24"/>
          <w:szCs w:val="24"/>
        </w:rPr>
        <w:t xml:space="preserve"> 1: Analisis </w:t>
      </w:r>
      <w:proofErr w:type="spellStart"/>
      <w:r w:rsidRPr="00F10060">
        <w:rPr>
          <w:rFonts w:cs="Times New Roman"/>
          <w:sz w:val="24"/>
          <w:szCs w:val="24"/>
        </w:rPr>
        <w:t>tanah</w:t>
      </w:r>
      <w:proofErr w:type="spellEnd"/>
      <w:r w:rsidRPr="00F10060">
        <w:rPr>
          <w:rFonts w:cs="Times New Roman"/>
          <w:sz w:val="24"/>
          <w:szCs w:val="24"/>
        </w:rPr>
        <w:t xml:space="preserve"> per tanaman </w:t>
      </w:r>
      <w:proofErr w:type="spellStart"/>
      <w:r w:rsidRPr="00F10060">
        <w:rPr>
          <w:rFonts w:cs="Times New Roman"/>
          <w:sz w:val="24"/>
          <w:szCs w:val="24"/>
        </w:rPr>
        <w:t>tembakau</w:t>
      </w:r>
      <w:proofErr w:type="spellEnd"/>
    </w:p>
    <w:p w14:paraId="04BFEFD0" w14:textId="77777777" w:rsidR="00E51BC4" w:rsidRPr="00F10060" w:rsidRDefault="00000000" w:rsidP="00F10060">
      <w:pPr>
        <w:pStyle w:val="BodyText"/>
        <w:tabs>
          <w:tab w:val="left" w:pos="8600"/>
        </w:tabs>
        <w:spacing w:after="240"/>
        <w:ind w:firstLine="720"/>
        <w:jc w:val="both"/>
        <w:rPr>
          <w:b w:val="0"/>
          <w:bCs w:val="0"/>
        </w:rPr>
      </w:pPr>
      <w:r w:rsidRPr="00F10060">
        <w:rPr>
          <w:b w:val="0"/>
          <w:bCs w:val="0"/>
        </w:rPr>
        <w:t>Adapun tahapan analisis tanah per tanaman tembakau adalah sebagai berikut: Perizinan lokasi, perizinan lokasi tempat pengambilan sampel tanah dari pemerintah setempat agar hal yang tidak diinginkan oleh masyarakat dapat dihindari penentuan lokasi profil tanah,</w:t>
      </w:r>
      <w:r w:rsidRPr="00F10060">
        <w:rPr>
          <w:b w:val="0"/>
          <w:bCs w:val="0"/>
          <w:lang w:val="en-US"/>
        </w:rPr>
        <w:t xml:space="preserve"> </w:t>
      </w:r>
      <w:r w:rsidRPr="00F10060">
        <w:rPr>
          <w:b w:val="0"/>
          <w:bCs w:val="0"/>
        </w:rPr>
        <w:t xml:space="preserve">penentuan  titik  pengamatan  dan  pengambil  sampel  tanah  dilakukan  berdasarkan </w:t>
      </w:r>
      <w:r w:rsidRPr="00F10060">
        <w:rPr>
          <w:b w:val="0"/>
          <w:bCs w:val="0"/>
          <w:spacing w:val="28"/>
        </w:rPr>
        <w:t xml:space="preserve"> </w:t>
      </w:r>
      <w:r w:rsidRPr="00F10060">
        <w:rPr>
          <w:b w:val="0"/>
          <w:bCs w:val="0"/>
        </w:rPr>
        <w:t>metode</w:t>
      </w:r>
      <w:r w:rsidRPr="00F10060">
        <w:rPr>
          <w:b w:val="0"/>
          <w:bCs w:val="0"/>
          <w:lang w:val="en-US"/>
        </w:rPr>
        <w:t xml:space="preserve"> </w:t>
      </w:r>
      <w:r w:rsidRPr="00F10060">
        <w:rPr>
          <w:b w:val="0"/>
          <w:bCs w:val="0"/>
          <w:i/>
        </w:rPr>
        <w:t xml:space="preserve">purposive sampling </w:t>
      </w:r>
      <w:r w:rsidRPr="00F10060">
        <w:rPr>
          <w:b w:val="0"/>
          <w:bCs w:val="0"/>
        </w:rPr>
        <w:t>pengambilan sampel tanah, adapun langkah-langkah pengambilan</w:t>
      </w:r>
      <w:r w:rsidRPr="00F10060">
        <w:rPr>
          <w:b w:val="0"/>
          <w:bCs w:val="0"/>
          <w:spacing w:val="-22"/>
        </w:rPr>
        <w:t xml:space="preserve"> </w:t>
      </w:r>
      <w:r w:rsidRPr="00F10060">
        <w:rPr>
          <w:b w:val="0"/>
          <w:bCs w:val="0"/>
        </w:rPr>
        <w:t>sampel</w:t>
      </w:r>
      <w:r w:rsidRPr="00F10060">
        <w:rPr>
          <w:b w:val="0"/>
          <w:bCs w:val="0"/>
          <w:lang w:val="en-US"/>
        </w:rPr>
        <w:t xml:space="preserve"> </w:t>
      </w:r>
      <w:r w:rsidRPr="00F10060">
        <w:rPr>
          <w:b w:val="0"/>
          <w:bCs w:val="0"/>
        </w:rPr>
        <w:t xml:space="preserve">tanah adalah sebagai berikut ratakan dan bersihkan permukaan tanah dari rumput atau serasah, tanah digali sampai kedalaman tertentu (5-10 </w:t>
      </w:r>
      <w:r w:rsidRPr="00F10060">
        <w:rPr>
          <w:b w:val="0"/>
          <w:bCs w:val="0"/>
          <w:spacing w:val="-4"/>
        </w:rPr>
        <w:t xml:space="preserve">cm) </w:t>
      </w:r>
      <w:r w:rsidRPr="00F10060">
        <w:rPr>
          <w:b w:val="0"/>
          <w:bCs w:val="0"/>
        </w:rPr>
        <w:t xml:space="preserve">di sekitar ring sampel diletakkan, kemudian tanah diratakan dengan pisau, letakan ring sampel di atas permukaan tanah secara tegak lurus dengan permukaan tanah, kemudian dengan menggunakan balok kecil yang diletakkan di atas permukaan </w:t>
      </w:r>
      <w:r w:rsidRPr="00F10060">
        <w:rPr>
          <w:b w:val="0"/>
          <w:bCs w:val="0"/>
          <w:spacing w:val="-3"/>
        </w:rPr>
        <w:t xml:space="preserve">ring </w:t>
      </w:r>
      <w:r w:rsidRPr="00F10060">
        <w:rPr>
          <w:b w:val="0"/>
          <w:bCs w:val="0"/>
        </w:rPr>
        <w:t xml:space="preserve">sampel, </w:t>
      </w:r>
      <w:r w:rsidRPr="00F10060">
        <w:rPr>
          <w:b w:val="0"/>
          <w:bCs w:val="0"/>
          <w:spacing w:val="-3"/>
        </w:rPr>
        <w:t xml:space="preserve">ring </w:t>
      </w:r>
      <w:r w:rsidRPr="00F10060">
        <w:rPr>
          <w:b w:val="0"/>
          <w:bCs w:val="0"/>
        </w:rPr>
        <w:t xml:space="preserve">sampel ditekan sampai </w:t>
      </w:r>
      <w:r w:rsidRPr="00F10060">
        <w:rPr>
          <w:b w:val="0"/>
          <w:bCs w:val="0"/>
        </w:rPr>
        <w:t xml:space="preserve">tiga per </w:t>
      </w:r>
      <w:r w:rsidRPr="00F10060">
        <w:rPr>
          <w:b w:val="0"/>
          <w:bCs w:val="0"/>
          <w:spacing w:val="-3"/>
        </w:rPr>
        <w:t xml:space="preserve">empat </w:t>
      </w:r>
      <w:r w:rsidRPr="00F10060">
        <w:rPr>
          <w:b w:val="0"/>
          <w:bCs w:val="0"/>
        </w:rPr>
        <w:t xml:space="preserve">bagian masuk ke dalam tanah, letakan ring sampel lain </w:t>
      </w:r>
      <w:r w:rsidRPr="00F10060">
        <w:rPr>
          <w:b w:val="0"/>
          <w:bCs w:val="0"/>
          <w:spacing w:val="6"/>
        </w:rPr>
        <w:t xml:space="preserve">di </w:t>
      </w:r>
      <w:r w:rsidRPr="00F10060">
        <w:rPr>
          <w:b w:val="0"/>
          <w:bCs w:val="0"/>
        </w:rPr>
        <w:t xml:space="preserve">atas tabung pertama, dan tekan sampai 1 cm masuk ke dalam tanah, pisahkan </w:t>
      </w:r>
      <w:r w:rsidRPr="00F10060">
        <w:rPr>
          <w:b w:val="0"/>
          <w:bCs w:val="0"/>
          <w:spacing w:val="-3"/>
        </w:rPr>
        <w:t xml:space="preserve">ring </w:t>
      </w:r>
      <w:r w:rsidRPr="00F10060">
        <w:rPr>
          <w:b w:val="0"/>
          <w:bCs w:val="0"/>
        </w:rPr>
        <w:t xml:space="preserve">sampel bagian atas dari ring sampel bagian bawah, menggali ring sampel menggunakan sekop. Dalam menggali, ujung sekop harus </w:t>
      </w:r>
      <w:r w:rsidRPr="00F10060">
        <w:rPr>
          <w:b w:val="0"/>
          <w:bCs w:val="0"/>
          <w:spacing w:val="-3"/>
        </w:rPr>
        <w:t xml:space="preserve">lebih </w:t>
      </w:r>
      <w:r w:rsidRPr="00F10060">
        <w:rPr>
          <w:b w:val="0"/>
          <w:bCs w:val="0"/>
        </w:rPr>
        <w:t xml:space="preserve">dalam dari ujung ring sampel agar tanah di bawah ring sampel </w:t>
      </w:r>
      <w:r w:rsidRPr="00F10060">
        <w:rPr>
          <w:b w:val="0"/>
          <w:bCs w:val="0"/>
          <w:spacing w:val="-3"/>
        </w:rPr>
        <w:t xml:space="preserve">ikut </w:t>
      </w:r>
      <w:r w:rsidRPr="00F10060">
        <w:rPr>
          <w:b w:val="0"/>
          <w:bCs w:val="0"/>
        </w:rPr>
        <w:t>terangkat, Iris kelebihan tanah bagian atas terlebih dahulu dengan hati-hati agar permukaan tanah sama dengan permukaan tabung, kemudian tutuplah ring sampel</w:t>
      </w:r>
      <w:r w:rsidRPr="00F10060">
        <w:rPr>
          <w:b w:val="0"/>
          <w:bCs w:val="0"/>
          <w:lang w:val="en-US"/>
        </w:rPr>
        <w:t xml:space="preserve"> </w:t>
      </w:r>
      <w:r w:rsidRPr="00F10060">
        <w:rPr>
          <w:b w:val="0"/>
          <w:bCs w:val="0"/>
        </w:rPr>
        <w:t xml:space="preserve">menggunakan tutup plastik </w:t>
      </w:r>
      <w:r w:rsidRPr="00F10060">
        <w:rPr>
          <w:b w:val="0"/>
          <w:bCs w:val="0"/>
          <w:spacing w:val="-3"/>
        </w:rPr>
        <w:t xml:space="preserve">yang </w:t>
      </w:r>
      <w:r w:rsidRPr="00F10060">
        <w:rPr>
          <w:b w:val="0"/>
          <w:bCs w:val="0"/>
        </w:rPr>
        <w:t xml:space="preserve">telah  tersedia. Setelah itu, </w:t>
      </w:r>
      <w:r w:rsidRPr="00F10060">
        <w:rPr>
          <w:b w:val="0"/>
          <w:bCs w:val="0"/>
          <w:spacing w:val="-3"/>
        </w:rPr>
        <w:t xml:space="preserve">iris </w:t>
      </w:r>
      <w:r w:rsidRPr="00F10060">
        <w:rPr>
          <w:b w:val="0"/>
          <w:bCs w:val="0"/>
        </w:rPr>
        <w:t xml:space="preserve">dan potong kelebihan tanah bagian bawah dengan cara </w:t>
      </w:r>
      <w:r w:rsidRPr="00F10060">
        <w:rPr>
          <w:b w:val="0"/>
          <w:bCs w:val="0"/>
          <w:spacing w:val="-3"/>
        </w:rPr>
        <w:t xml:space="preserve">yang </w:t>
      </w:r>
      <w:r w:rsidRPr="00F10060">
        <w:rPr>
          <w:b w:val="0"/>
          <w:bCs w:val="0"/>
        </w:rPr>
        <w:t>sama dan tutuplah ring sampel, sampel tanah kemudian di bawa ke laboratorium untuk di</w:t>
      </w:r>
      <w:r w:rsidRPr="00F10060">
        <w:rPr>
          <w:b w:val="0"/>
          <w:bCs w:val="0"/>
          <w:spacing w:val="-30"/>
        </w:rPr>
        <w:t xml:space="preserve"> </w:t>
      </w:r>
      <w:r w:rsidRPr="00F10060">
        <w:rPr>
          <w:b w:val="0"/>
          <w:bCs w:val="0"/>
        </w:rPr>
        <w:t>analisis.</w:t>
      </w:r>
    </w:p>
    <w:p w14:paraId="525FBBEE" w14:textId="77777777" w:rsidR="00E51BC4" w:rsidRPr="00F10060" w:rsidRDefault="00000000" w:rsidP="00F10060">
      <w:pPr>
        <w:pStyle w:val="Heading3"/>
        <w:tabs>
          <w:tab w:val="clear" w:pos="993"/>
          <w:tab w:val="left" w:pos="8600"/>
        </w:tabs>
        <w:spacing w:before="9" w:after="240"/>
        <w:ind w:left="1091" w:hangingChars="453" w:hanging="1091"/>
        <w:rPr>
          <w:rFonts w:cs="Times New Roman"/>
          <w:sz w:val="24"/>
          <w:szCs w:val="24"/>
        </w:rPr>
      </w:pPr>
      <w:proofErr w:type="spellStart"/>
      <w:r w:rsidRPr="00F10060">
        <w:rPr>
          <w:rFonts w:cs="Times New Roman"/>
          <w:sz w:val="24"/>
          <w:szCs w:val="24"/>
        </w:rPr>
        <w:t>Tahap</w:t>
      </w:r>
      <w:proofErr w:type="spellEnd"/>
      <w:r w:rsidRPr="00F10060">
        <w:rPr>
          <w:rFonts w:cs="Times New Roman"/>
          <w:sz w:val="24"/>
          <w:szCs w:val="24"/>
        </w:rPr>
        <w:t xml:space="preserve"> 2: </w:t>
      </w:r>
      <w:proofErr w:type="spellStart"/>
      <w:r w:rsidRPr="00F10060">
        <w:rPr>
          <w:rFonts w:cs="Times New Roman"/>
          <w:sz w:val="24"/>
          <w:szCs w:val="24"/>
        </w:rPr>
        <w:t>Pengujian</w:t>
      </w:r>
      <w:proofErr w:type="spellEnd"/>
      <w:r w:rsidRPr="00F10060">
        <w:rPr>
          <w:rFonts w:cs="Times New Roman"/>
          <w:sz w:val="24"/>
          <w:szCs w:val="24"/>
        </w:rPr>
        <w:t xml:space="preserve"> </w:t>
      </w:r>
      <w:proofErr w:type="spellStart"/>
      <w:r w:rsidRPr="00F10060">
        <w:rPr>
          <w:rFonts w:cs="Times New Roman"/>
          <w:sz w:val="24"/>
          <w:szCs w:val="24"/>
        </w:rPr>
        <w:t>beberapa</w:t>
      </w:r>
      <w:proofErr w:type="spellEnd"/>
      <w:r w:rsidRPr="00F10060">
        <w:rPr>
          <w:rFonts w:cs="Times New Roman"/>
          <w:sz w:val="24"/>
          <w:szCs w:val="24"/>
        </w:rPr>
        <w:t xml:space="preserve"> </w:t>
      </w:r>
      <w:proofErr w:type="spellStart"/>
      <w:r w:rsidRPr="00F10060">
        <w:rPr>
          <w:rFonts w:cs="Times New Roman"/>
          <w:sz w:val="24"/>
          <w:szCs w:val="24"/>
        </w:rPr>
        <w:t>varietas</w:t>
      </w:r>
      <w:proofErr w:type="spellEnd"/>
      <w:r w:rsidRPr="00F10060">
        <w:rPr>
          <w:rFonts w:cs="Times New Roman"/>
          <w:sz w:val="24"/>
          <w:szCs w:val="24"/>
        </w:rPr>
        <w:t xml:space="preserve"> </w:t>
      </w:r>
      <w:proofErr w:type="spellStart"/>
      <w:r w:rsidRPr="00F10060">
        <w:rPr>
          <w:rFonts w:cs="Times New Roman"/>
          <w:sz w:val="24"/>
          <w:szCs w:val="24"/>
        </w:rPr>
        <w:t>lokal</w:t>
      </w:r>
      <w:proofErr w:type="spellEnd"/>
      <w:r w:rsidRPr="00F10060">
        <w:rPr>
          <w:rFonts w:cs="Times New Roman"/>
          <w:sz w:val="24"/>
          <w:szCs w:val="24"/>
        </w:rPr>
        <w:t xml:space="preserve"> dan </w:t>
      </w:r>
      <w:proofErr w:type="spellStart"/>
      <w:r w:rsidRPr="00F10060">
        <w:rPr>
          <w:rFonts w:cs="Times New Roman"/>
          <w:sz w:val="24"/>
          <w:szCs w:val="24"/>
        </w:rPr>
        <w:t>nasional</w:t>
      </w:r>
      <w:proofErr w:type="spellEnd"/>
    </w:p>
    <w:p w14:paraId="3DB96A3C" w14:textId="77777777" w:rsidR="00E51BC4" w:rsidRPr="00F10060" w:rsidRDefault="00000000" w:rsidP="006D14E0">
      <w:pPr>
        <w:pStyle w:val="BodyText"/>
        <w:tabs>
          <w:tab w:val="left" w:pos="8600"/>
        </w:tabs>
        <w:spacing w:before="4"/>
        <w:ind w:firstLine="720"/>
        <w:jc w:val="both"/>
        <w:rPr>
          <w:b w:val="0"/>
          <w:bCs w:val="0"/>
        </w:rPr>
      </w:pPr>
      <w:r w:rsidRPr="00F10060">
        <w:rPr>
          <w:b w:val="0"/>
          <w:bCs w:val="0"/>
        </w:rPr>
        <w:t xml:space="preserve">Adapun tahapan pengujian varietas lokal dan nasional adalah sebagai berikut Persiapan media tanam, </w:t>
      </w:r>
      <w:r w:rsidRPr="00F10060">
        <w:rPr>
          <w:b w:val="0"/>
          <w:bCs w:val="0"/>
          <w:spacing w:val="-3"/>
        </w:rPr>
        <w:t xml:space="preserve">media </w:t>
      </w:r>
      <w:r w:rsidRPr="00F10060">
        <w:rPr>
          <w:b w:val="0"/>
          <w:bCs w:val="0"/>
        </w:rPr>
        <w:t xml:space="preserve">tanam yang digunakan yaitu tanah dengan pupuk kandang dengan perbandingan 1:1, setelah dilakukan pencampuran media tanam kemudian dimasukkan kedalam polybag 10cm x 10cm (untuk kegiatan persemaian) dan polybag ukuran 40cm x 40cm ( untuk kegiatan penanaman persemaian, persemaian dilakukan pada polybag ukuran 10cm x 10cm sebelum benih ditabur terlebih dahulu benih dikecambahkan </w:t>
      </w:r>
      <w:r w:rsidRPr="00F10060">
        <w:rPr>
          <w:b w:val="0"/>
          <w:bCs w:val="0"/>
          <w:spacing w:val="2"/>
        </w:rPr>
        <w:t xml:space="preserve">dengan </w:t>
      </w:r>
      <w:r w:rsidRPr="00F10060">
        <w:rPr>
          <w:b w:val="0"/>
          <w:bCs w:val="0"/>
        </w:rPr>
        <w:t xml:space="preserve">cara direndam dengan air kelapa selama 6 </w:t>
      </w:r>
      <w:r w:rsidRPr="00F10060">
        <w:rPr>
          <w:b w:val="0"/>
          <w:bCs w:val="0"/>
          <w:spacing w:val="-3"/>
        </w:rPr>
        <w:t xml:space="preserve">jam </w:t>
      </w:r>
      <w:r w:rsidRPr="00F10060">
        <w:rPr>
          <w:b w:val="0"/>
          <w:bCs w:val="0"/>
        </w:rPr>
        <w:t xml:space="preserve">hingga benih pecah keluar radikula akar selanjutnya disebar di polybag secara merata. Pemeliharaan pesemaian yang dilakukan adalah penyiraman pada umur 1-14 hari disiram 2 kali sehari pagi dan sore hari, umur 15-30 dilakukan penyiraman 1 kali sehari, </w:t>
      </w:r>
      <w:r w:rsidRPr="00F10060">
        <w:rPr>
          <w:b w:val="0"/>
          <w:bCs w:val="0"/>
          <w:spacing w:val="-3"/>
        </w:rPr>
        <w:t xml:space="preserve">umur </w:t>
      </w:r>
      <w:r w:rsidRPr="00F10060">
        <w:rPr>
          <w:b w:val="0"/>
          <w:bCs w:val="0"/>
        </w:rPr>
        <w:t xml:space="preserve">30-45 hari penyiraman dikurangi menjadi 2-3 hari sekali. </w:t>
      </w:r>
      <w:r w:rsidRPr="00F10060">
        <w:rPr>
          <w:b w:val="0"/>
          <w:bCs w:val="0"/>
          <w:spacing w:val="-3"/>
        </w:rPr>
        <w:t xml:space="preserve">Bibit </w:t>
      </w:r>
      <w:r w:rsidRPr="00F10060">
        <w:rPr>
          <w:b w:val="0"/>
          <w:bCs w:val="0"/>
        </w:rPr>
        <w:t xml:space="preserve">siap dipindahkan ke polybag yang </w:t>
      </w:r>
      <w:r w:rsidRPr="00F10060">
        <w:rPr>
          <w:b w:val="0"/>
          <w:bCs w:val="0"/>
          <w:spacing w:val="-3"/>
        </w:rPr>
        <w:t xml:space="preserve">lebih </w:t>
      </w:r>
      <w:r w:rsidRPr="00F10060">
        <w:rPr>
          <w:b w:val="0"/>
          <w:bCs w:val="0"/>
        </w:rPr>
        <w:t xml:space="preserve">besar pada </w:t>
      </w:r>
      <w:r w:rsidRPr="00F10060">
        <w:rPr>
          <w:b w:val="0"/>
          <w:bCs w:val="0"/>
          <w:spacing w:val="-3"/>
        </w:rPr>
        <w:t xml:space="preserve">umur </w:t>
      </w:r>
      <w:r w:rsidRPr="00F10060">
        <w:rPr>
          <w:b w:val="0"/>
          <w:bCs w:val="0"/>
        </w:rPr>
        <w:t xml:space="preserve">+45 hari. </w:t>
      </w:r>
    </w:p>
    <w:p w14:paraId="0D2D524C" w14:textId="77777777" w:rsidR="00E51BC4" w:rsidRPr="00F10060" w:rsidRDefault="00000000" w:rsidP="006D14E0">
      <w:pPr>
        <w:pStyle w:val="BodyText"/>
        <w:tabs>
          <w:tab w:val="left" w:pos="8600"/>
        </w:tabs>
        <w:spacing w:before="4"/>
        <w:ind w:firstLine="720"/>
        <w:jc w:val="both"/>
        <w:rPr>
          <w:b w:val="0"/>
          <w:bCs w:val="0"/>
        </w:rPr>
      </w:pPr>
      <w:r w:rsidRPr="00F10060">
        <w:rPr>
          <w:b w:val="0"/>
          <w:bCs w:val="0"/>
        </w:rPr>
        <w:lastRenderedPageBreak/>
        <w:t xml:space="preserve">Dalam pencabutan </w:t>
      </w:r>
      <w:r w:rsidRPr="00F10060">
        <w:rPr>
          <w:b w:val="0"/>
          <w:bCs w:val="0"/>
          <w:spacing w:val="-3"/>
        </w:rPr>
        <w:t xml:space="preserve">bibit </w:t>
      </w:r>
      <w:r w:rsidRPr="00F10060">
        <w:rPr>
          <w:b w:val="0"/>
          <w:bCs w:val="0"/>
        </w:rPr>
        <w:t xml:space="preserve">dilakukan dengan hati- hati agar perakaran tidak rusak penanaman,  Penanam tembakau dilakukan setelah umur bibit + 45-50 hari setelah disemaikan, tanam dilakukan pada sore hari dengan cara memasukkan bagian akar </w:t>
      </w:r>
      <w:r w:rsidRPr="00F10060">
        <w:rPr>
          <w:b w:val="0"/>
          <w:bCs w:val="0"/>
          <w:spacing w:val="-3"/>
        </w:rPr>
        <w:t xml:space="preserve">bibit </w:t>
      </w:r>
      <w:r w:rsidRPr="00F10060">
        <w:rPr>
          <w:b w:val="0"/>
          <w:bCs w:val="0"/>
        </w:rPr>
        <w:t xml:space="preserve">pada lubang tanam yang telah disiapkan. </w:t>
      </w:r>
      <w:r w:rsidRPr="00F10060">
        <w:rPr>
          <w:b w:val="0"/>
          <w:bCs w:val="0"/>
          <w:spacing w:val="-3"/>
        </w:rPr>
        <w:t xml:space="preserve">Selama </w:t>
      </w:r>
      <w:r w:rsidRPr="00F10060">
        <w:rPr>
          <w:b w:val="0"/>
          <w:bCs w:val="0"/>
        </w:rPr>
        <w:t xml:space="preserve">5 hari berturut-turut setelah tanam dilakukan penyiraman pada pagi hari, selanjutnya tanaman disesuaikan dengan kondisi lingkungan apabila sudah cukup air maka dilakukan penyiraman seminggu sekali, dan dihentikan setelah tanaman berumur 65 hari. setelah benih yang di semai tumbuh kemudian memasukkan </w:t>
      </w:r>
      <w:r w:rsidRPr="00F10060">
        <w:rPr>
          <w:b w:val="0"/>
          <w:bCs w:val="0"/>
          <w:spacing w:val="-3"/>
        </w:rPr>
        <w:t xml:space="preserve">bibit </w:t>
      </w:r>
      <w:r w:rsidRPr="00F10060">
        <w:rPr>
          <w:b w:val="0"/>
          <w:bCs w:val="0"/>
        </w:rPr>
        <w:t xml:space="preserve">tembakau kedalam masing-masing polybag panen dan Pasca Panen Panen dilakukan tiga kali, dimulai dari daun bawah, tengah dan atas. </w:t>
      </w:r>
    </w:p>
    <w:p w14:paraId="1EBAE090" w14:textId="77777777" w:rsidR="00E51BC4" w:rsidRPr="00F10060" w:rsidRDefault="00000000" w:rsidP="006D14E0">
      <w:pPr>
        <w:pStyle w:val="BodyText"/>
        <w:tabs>
          <w:tab w:val="left" w:pos="8600"/>
        </w:tabs>
        <w:spacing w:before="4"/>
        <w:ind w:firstLine="940"/>
        <w:jc w:val="both"/>
        <w:rPr>
          <w:b w:val="0"/>
          <w:bCs w:val="0"/>
        </w:rPr>
      </w:pPr>
      <w:r w:rsidRPr="00F10060">
        <w:rPr>
          <w:b w:val="0"/>
          <w:bCs w:val="0"/>
        </w:rPr>
        <w:t xml:space="preserve">Daun tembakau </w:t>
      </w:r>
      <w:r w:rsidRPr="00F10060">
        <w:rPr>
          <w:b w:val="0"/>
          <w:bCs w:val="0"/>
          <w:spacing w:val="-3"/>
        </w:rPr>
        <w:t xml:space="preserve">yang </w:t>
      </w:r>
      <w:r w:rsidRPr="00F10060">
        <w:rPr>
          <w:b w:val="0"/>
          <w:bCs w:val="0"/>
        </w:rPr>
        <w:t xml:space="preserve">siap panen adalah daun </w:t>
      </w:r>
      <w:r w:rsidRPr="00F10060">
        <w:rPr>
          <w:b w:val="0"/>
          <w:bCs w:val="0"/>
          <w:spacing w:val="-3"/>
        </w:rPr>
        <w:t xml:space="preserve">yang </w:t>
      </w:r>
      <w:r w:rsidRPr="00F10060">
        <w:rPr>
          <w:b w:val="0"/>
          <w:bCs w:val="0"/>
        </w:rPr>
        <w:t xml:space="preserve">sudah </w:t>
      </w:r>
      <w:r w:rsidRPr="00F10060">
        <w:rPr>
          <w:b w:val="0"/>
          <w:bCs w:val="0"/>
          <w:spacing w:val="-3"/>
        </w:rPr>
        <w:t xml:space="preserve">masak </w:t>
      </w:r>
      <w:r w:rsidRPr="00F10060">
        <w:rPr>
          <w:b w:val="0"/>
          <w:bCs w:val="0"/>
        </w:rPr>
        <w:t xml:space="preserve">berwana hijau kekuningan, biasanya ujung daunnya berwarna coklat. Selanjutnya dilakukan pemeraman selama 3-4 hari atau warna daun mulai kekuningan, hal ini dimaksudkan agar tembakau dapat memunculkan aroma khas dari daun tembakau itu sendiri. Selanjutnya tembakau dirajang kemudian dijemur dibawah sinar matahari </w:t>
      </w:r>
      <w:r w:rsidRPr="00F10060">
        <w:rPr>
          <w:b w:val="0"/>
          <w:bCs w:val="0"/>
          <w:spacing w:val="2"/>
        </w:rPr>
        <w:t xml:space="preserve">dengan </w:t>
      </w:r>
      <w:r w:rsidRPr="00F10060">
        <w:rPr>
          <w:b w:val="0"/>
          <w:bCs w:val="0"/>
        </w:rPr>
        <w:t xml:space="preserve">cara ditaruh/dileler diatas widig. Selama penjemuran dilakukan pembalikan sebanyak </w:t>
      </w:r>
      <w:r w:rsidRPr="00F10060">
        <w:rPr>
          <w:b w:val="0"/>
          <w:bCs w:val="0"/>
          <w:spacing w:val="3"/>
        </w:rPr>
        <w:t xml:space="preserve">1-2 </w:t>
      </w:r>
      <w:r w:rsidRPr="00F10060">
        <w:rPr>
          <w:b w:val="0"/>
          <w:bCs w:val="0"/>
          <w:spacing w:val="-3"/>
        </w:rPr>
        <w:t xml:space="preserve">kali. </w:t>
      </w:r>
      <w:r w:rsidRPr="00F10060">
        <w:rPr>
          <w:b w:val="0"/>
          <w:bCs w:val="0"/>
        </w:rPr>
        <w:t>Daun tembakau yang sudah kering ditandai dengan terasa kesat, berminyak dan pegangan lentur, selanjutnya daun tembakau kering dikemas dengan plastik dan disimpan dalam suhu</w:t>
      </w:r>
      <w:r w:rsidRPr="00F10060">
        <w:rPr>
          <w:b w:val="0"/>
          <w:bCs w:val="0"/>
          <w:spacing w:val="-11"/>
        </w:rPr>
        <w:t xml:space="preserve"> </w:t>
      </w:r>
      <w:r w:rsidRPr="00F10060">
        <w:rPr>
          <w:b w:val="0"/>
          <w:bCs w:val="0"/>
        </w:rPr>
        <w:t>ruang</w:t>
      </w:r>
    </w:p>
    <w:p w14:paraId="0245BB93" w14:textId="77777777" w:rsidR="00E51BC4" w:rsidRPr="00F10060" w:rsidRDefault="00000000" w:rsidP="006D14E0">
      <w:pPr>
        <w:pStyle w:val="BodyText"/>
        <w:tabs>
          <w:tab w:val="left" w:pos="8600"/>
        </w:tabs>
        <w:ind w:firstLine="720"/>
        <w:jc w:val="both"/>
        <w:rPr>
          <w:b w:val="0"/>
          <w:bCs w:val="0"/>
        </w:rPr>
      </w:pPr>
      <w:r w:rsidRPr="00F10060">
        <w:rPr>
          <w:b w:val="0"/>
          <w:bCs w:val="0"/>
        </w:rPr>
        <w:t xml:space="preserve">Penelitian ini menggunakan rancangan acak kelompok non faktorial </w:t>
      </w:r>
      <w:r w:rsidRPr="00F10060">
        <w:rPr>
          <w:b w:val="0"/>
          <w:bCs w:val="0"/>
        </w:rPr>
        <w:t>yang di dengan 4 perlakuan yang di ulang sebanyak 3 kali, masing-masing perlakuan teridir dari 4 sampel. Perlakuan yang di uji yaitu 4 varietas tembakau yaitu, (V1) Ico Lalo, (V2) Ico Sse, (3) Kemloko, dan (4) Prancak-95), sehingga terdapat 48 unit percobaan. Rumus linear rancangan yang digunakan yaitu:</w:t>
      </w:r>
    </w:p>
    <w:p w14:paraId="48399FEA" w14:textId="77777777" w:rsidR="00E51BC4" w:rsidRPr="00F10060" w:rsidRDefault="00000000">
      <w:pPr>
        <w:pStyle w:val="BodyText"/>
        <w:tabs>
          <w:tab w:val="left" w:pos="8600"/>
        </w:tabs>
        <w:spacing w:before="2"/>
        <w:rPr>
          <w:b w:val="0"/>
          <w:bCs w:val="0"/>
        </w:rPr>
      </w:pPr>
      <w:r w:rsidRPr="00F10060">
        <w:rPr>
          <w:b w:val="0"/>
          <w:bCs w:val="0"/>
          <w:noProof/>
        </w:rPr>
        <w:drawing>
          <wp:anchor distT="0" distB="0" distL="0" distR="0" simplePos="0" relativeHeight="251694080" behindDoc="0" locked="0" layoutInCell="1" allowOverlap="1" wp14:anchorId="08F8D3FD" wp14:editId="4CE93480">
            <wp:simplePos x="0" y="0"/>
            <wp:positionH relativeFrom="page">
              <wp:posOffset>4649470</wp:posOffset>
            </wp:positionH>
            <wp:positionV relativeFrom="paragraph">
              <wp:posOffset>99060</wp:posOffset>
            </wp:positionV>
            <wp:extent cx="1644650" cy="219075"/>
            <wp:effectExtent l="0" t="0" r="12700" b="9525"/>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13" cstate="print"/>
                    <a:stretch>
                      <a:fillRect/>
                    </a:stretch>
                  </pic:blipFill>
                  <pic:spPr>
                    <a:xfrm>
                      <a:off x="0" y="0"/>
                      <a:ext cx="1644379" cy="219360"/>
                    </a:xfrm>
                    <a:prstGeom prst="rect">
                      <a:avLst/>
                    </a:prstGeom>
                  </pic:spPr>
                </pic:pic>
              </a:graphicData>
            </a:graphic>
          </wp:anchor>
        </w:drawing>
      </w:r>
    </w:p>
    <w:tbl>
      <w:tblPr>
        <w:tblpPr w:leftFromText="180" w:rightFromText="180" w:vertAnchor="text" w:horzAnchor="page" w:tblpX="6533" w:tblpY="677"/>
        <w:tblOverlap w:val="never"/>
        <w:tblW w:w="4559" w:type="dxa"/>
        <w:tblLayout w:type="fixed"/>
        <w:tblCellMar>
          <w:left w:w="0" w:type="dxa"/>
          <w:right w:w="0" w:type="dxa"/>
        </w:tblCellMar>
        <w:tblLook w:val="04A0" w:firstRow="1" w:lastRow="0" w:firstColumn="1" w:lastColumn="0" w:noHBand="0" w:noVBand="1"/>
      </w:tblPr>
      <w:tblGrid>
        <w:gridCol w:w="394"/>
        <w:gridCol w:w="323"/>
        <w:gridCol w:w="3842"/>
      </w:tblGrid>
      <w:tr w:rsidR="00E51BC4" w:rsidRPr="00F10060" w14:paraId="5C429EE5" w14:textId="77777777">
        <w:trPr>
          <w:trHeight w:val="262"/>
        </w:trPr>
        <w:tc>
          <w:tcPr>
            <w:tcW w:w="394" w:type="dxa"/>
          </w:tcPr>
          <w:p w14:paraId="65B89F9C" w14:textId="77777777" w:rsidR="00E51BC4" w:rsidRPr="00F10060" w:rsidRDefault="00000000">
            <w:pPr>
              <w:pStyle w:val="TableParagraph"/>
              <w:tabs>
                <w:tab w:val="left" w:pos="8600"/>
              </w:tabs>
              <w:spacing w:before="0" w:line="250"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i</w:t>
            </w:r>
          </w:p>
        </w:tc>
        <w:tc>
          <w:tcPr>
            <w:tcW w:w="323" w:type="dxa"/>
          </w:tcPr>
          <w:p w14:paraId="76D01F13" w14:textId="77777777" w:rsidR="00E51BC4" w:rsidRPr="00F10060" w:rsidRDefault="00000000">
            <w:pPr>
              <w:pStyle w:val="TableParagraph"/>
              <w:tabs>
                <w:tab w:val="left" w:pos="8600"/>
              </w:tabs>
              <w:spacing w:before="0" w:line="250"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29452253" w14:textId="77777777" w:rsidR="00E51BC4" w:rsidRPr="00F10060" w:rsidRDefault="00000000">
            <w:pPr>
              <w:pStyle w:val="TableParagraph"/>
              <w:tabs>
                <w:tab w:val="left" w:pos="8600"/>
              </w:tabs>
              <w:spacing w:before="0" w:line="250" w:lineRule="exact"/>
              <w:ind w:left="11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1, 2, …, 6 dan j=1, 2,…,r</w:t>
            </w:r>
          </w:p>
        </w:tc>
      </w:tr>
      <w:tr w:rsidR="00E51BC4" w:rsidRPr="00F10060" w14:paraId="4EBE450D" w14:textId="77777777">
        <w:trPr>
          <w:trHeight w:val="501"/>
        </w:trPr>
        <w:tc>
          <w:tcPr>
            <w:tcW w:w="394" w:type="dxa"/>
          </w:tcPr>
          <w:p w14:paraId="02D6A1BE" w14:textId="77777777" w:rsidR="00E51BC4" w:rsidRPr="00F10060" w:rsidRDefault="00000000">
            <w:pPr>
              <w:pStyle w:val="TableParagraph"/>
              <w:tabs>
                <w:tab w:val="left" w:pos="8600"/>
              </w:tabs>
              <w:spacing w:before="0" w:line="256"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Yij</w:t>
            </w:r>
          </w:p>
        </w:tc>
        <w:tc>
          <w:tcPr>
            <w:tcW w:w="323" w:type="dxa"/>
          </w:tcPr>
          <w:p w14:paraId="7F07B4BC" w14:textId="77777777" w:rsidR="00E51BC4" w:rsidRPr="00F10060" w:rsidRDefault="00000000">
            <w:pPr>
              <w:pStyle w:val="TableParagraph"/>
              <w:tabs>
                <w:tab w:val="left" w:pos="8600"/>
              </w:tabs>
              <w:spacing w:before="0" w:line="256"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65AD91C6" w14:textId="77777777" w:rsidR="00E51BC4" w:rsidRPr="00F10060" w:rsidRDefault="00000000">
            <w:pPr>
              <w:pStyle w:val="TableParagraph"/>
              <w:tabs>
                <w:tab w:val="left" w:pos="8600"/>
              </w:tabs>
              <w:spacing w:before="0" w:line="256" w:lineRule="exact"/>
              <w:ind w:left="23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Pengamatan pada perlakuan ke-i dan kelompok ke-j</w:t>
            </w:r>
          </w:p>
        </w:tc>
      </w:tr>
      <w:tr w:rsidR="00E51BC4" w:rsidRPr="00F10060" w14:paraId="74792A6F" w14:textId="77777777">
        <w:trPr>
          <w:trHeight w:val="269"/>
        </w:trPr>
        <w:tc>
          <w:tcPr>
            <w:tcW w:w="394" w:type="dxa"/>
          </w:tcPr>
          <w:p w14:paraId="746BE1AE" w14:textId="77777777" w:rsidR="00E51BC4" w:rsidRPr="00F10060" w:rsidRDefault="00000000">
            <w:pPr>
              <w:pStyle w:val="TableParagraph"/>
              <w:tabs>
                <w:tab w:val="left" w:pos="8600"/>
              </w:tabs>
              <w:spacing w:before="0" w:line="256"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m</w:t>
            </w:r>
          </w:p>
        </w:tc>
        <w:tc>
          <w:tcPr>
            <w:tcW w:w="323" w:type="dxa"/>
          </w:tcPr>
          <w:p w14:paraId="69BDC7DF" w14:textId="77777777" w:rsidR="00E51BC4" w:rsidRPr="00F10060" w:rsidRDefault="00000000">
            <w:pPr>
              <w:pStyle w:val="TableParagraph"/>
              <w:tabs>
                <w:tab w:val="left" w:pos="8600"/>
              </w:tabs>
              <w:spacing w:before="0" w:line="256"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30A99300" w14:textId="77777777" w:rsidR="00E51BC4" w:rsidRPr="00F10060" w:rsidRDefault="00000000">
            <w:pPr>
              <w:pStyle w:val="TableParagraph"/>
              <w:tabs>
                <w:tab w:val="left" w:pos="8600"/>
              </w:tabs>
              <w:spacing w:before="0" w:line="256" w:lineRule="exact"/>
              <w:ind w:left="24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Rataan umum</w:t>
            </w:r>
          </w:p>
        </w:tc>
      </w:tr>
      <w:tr w:rsidR="00E51BC4" w:rsidRPr="00F10060" w14:paraId="5F339DC9" w14:textId="77777777">
        <w:trPr>
          <w:trHeight w:val="269"/>
        </w:trPr>
        <w:tc>
          <w:tcPr>
            <w:tcW w:w="394" w:type="dxa"/>
          </w:tcPr>
          <w:p w14:paraId="675DD072" w14:textId="77777777" w:rsidR="00E51BC4" w:rsidRPr="00F10060" w:rsidRDefault="00000000">
            <w:pPr>
              <w:pStyle w:val="TableParagraph"/>
              <w:tabs>
                <w:tab w:val="left" w:pos="8600"/>
              </w:tabs>
              <w:spacing w:before="0" w:line="256"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ti</w:t>
            </w:r>
          </w:p>
        </w:tc>
        <w:tc>
          <w:tcPr>
            <w:tcW w:w="323" w:type="dxa"/>
          </w:tcPr>
          <w:p w14:paraId="15128374" w14:textId="77777777" w:rsidR="00E51BC4" w:rsidRPr="00F10060" w:rsidRDefault="00000000">
            <w:pPr>
              <w:pStyle w:val="TableParagraph"/>
              <w:tabs>
                <w:tab w:val="left" w:pos="8600"/>
              </w:tabs>
              <w:spacing w:before="0" w:line="256"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0249AB0C" w14:textId="77777777" w:rsidR="00E51BC4" w:rsidRPr="00F10060" w:rsidRDefault="00000000">
            <w:pPr>
              <w:pStyle w:val="TableParagraph"/>
              <w:tabs>
                <w:tab w:val="left" w:pos="8600"/>
              </w:tabs>
              <w:spacing w:before="0" w:line="256" w:lineRule="exact"/>
              <w:ind w:left="23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Pengaruh perlakuan ke-i</w:t>
            </w:r>
          </w:p>
        </w:tc>
      </w:tr>
      <w:tr w:rsidR="00E51BC4" w:rsidRPr="00F10060" w14:paraId="55C64AAD" w14:textId="77777777">
        <w:trPr>
          <w:trHeight w:val="266"/>
        </w:trPr>
        <w:tc>
          <w:tcPr>
            <w:tcW w:w="394" w:type="dxa"/>
          </w:tcPr>
          <w:p w14:paraId="5A390B3A" w14:textId="77777777" w:rsidR="00E51BC4" w:rsidRPr="00F10060" w:rsidRDefault="00000000">
            <w:pPr>
              <w:pStyle w:val="TableParagraph"/>
              <w:tabs>
                <w:tab w:val="left" w:pos="8600"/>
              </w:tabs>
              <w:spacing w:before="0" w:line="254"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bj</w:t>
            </w:r>
          </w:p>
        </w:tc>
        <w:tc>
          <w:tcPr>
            <w:tcW w:w="323" w:type="dxa"/>
          </w:tcPr>
          <w:p w14:paraId="59708D6E" w14:textId="77777777" w:rsidR="00E51BC4" w:rsidRPr="00F10060" w:rsidRDefault="00000000">
            <w:pPr>
              <w:pStyle w:val="TableParagraph"/>
              <w:tabs>
                <w:tab w:val="left" w:pos="8600"/>
              </w:tabs>
              <w:spacing w:before="0" w:line="254"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4DEE9B3D" w14:textId="77777777" w:rsidR="00E51BC4" w:rsidRPr="00F10060" w:rsidRDefault="00000000">
            <w:pPr>
              <w:pStyle w:val="TableParagraph"/>
              <w:tabs>
                <w:tab w:val="left" w:pos="8600"/>
              </w:tabs>
              <w:spacing w:before="0" w:line="254" w:lineRule="exact"/>
              <w:ind w:left="23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Pengaruh kelompok ke-j</w:t>
            </w:r>
          </w:p>
        </w:tc>
      </w:tr>
      <w:tr w:rsidR="00E51BC4" w:rsidRPr="00F10060" w14:paraId="42BA1742" w14:textId="77777777">
        <w:trPr>
          <w:trHeight w:val="484"/>
        </w:trPr>
        <w:tc>
          <w:tcPr>
            <w:tcW w:w="394" w:type="dxa"/>
          </w:tcPr>
          <w:p w14:paraId="332BAEAF" w14:textId="77777777" w:rsidR="00E51BC4" w:rsidRPr="00F10060" w:rsidRDefault="00000000">
            <w:pPr>
              <w:pStyle w:val="TableParagraph"/>
              <w:tabs>
                <w:tab w:val="left" w:pos="8600"/>
              </w:tabs>
              <w:spacing w:before="0" w:line="247" w:lineRule="exact"/>
              <w:ind w:left="50"/>
              <w:rPr>
                <w:rFonts w:ascii="Times New Roman" w:hAnsi="Times New Roman" w:cs="Times New Roman"/>
                <w:b w:val="0"/>
                <w:bCs w:val="0"/>
                <w:sz w:val="24"/>
                <w:szCs w:val="24"/>
              </w:rPr>
            </w:pPr>
            <w:r w:rsidRPr="00F10060">
              <w:rPr>
                <w:rFonts w:ascii="Times New Roman" w:hAnsi="Times New Roman" w:cs="Times New Roman"/>
                <w:b w:val="0"/>
                <w:bCs w:val="0"/>
                <w:sz w:val="24"/>
                <w:szCs w:val="24"/>
              </w:rPr>
              <w:t>eij</w:t>
            </w:r>
          </w:p>
        </w:tc>
        <w:tc>
          <w:tcPr>
            <w:tcW w:w="323" w:type="dxa"/>
          </w:tcPr>
          <w:p w14:paraId="2DD92F44" w14:textId="77777777" w:rsidR="00E51BC4" w:rsidRPr="00F10060" w:rsidRDefault="00000000">
            <w:pPr>
              <w:pStyle w:val="TableParagraph"/>
              <w:tabs>
                <w:tab w:val="left" w:pos="8600"/>
              </w:tabs>
              <w:spacing w:before="0" w:line="247" w:lineRule="exact"/>
              <w:jc w:val="right"/>
              <w:rPr>
                <w:rFonts w:ascii="Times New Roman" w:hAnsi="Times New Roman" w:cs="Times New Roman"/>
                <w:b w:val="0"/>
                <w:bCs w:val="0"/>
                <w:sz w:val="24"/>
                <w:szCs w:val="24"/>
              </w:rPr>
            </w:pPr>
            <w:r w:rsidRPr="00F10060">
              <w:rPr>
                <w:rFonts w:ascii="Times New Roman" w:hAnsi="Times New Roman" w:cs="Times New Roman"/>
                <w:b w:val="0"/>
                <w:bCs w:val="0"/>
                <w:sz w:val="24"/>
                <w:szCs w:val="24"/>
              </w:rPr>
              <w:t>=</w:t>
            </w:r>
          </w:p>
        </w:tc>
        <w:tc>
          <w:tcPr>
            <w:tcW w:w="3842" w:type="dxa"/>
          </w:tcPr>
          <w:p w14:paraId="7FF70650" w14:textId="77777777" w:rsidR="00E51BC4" w:rsidRPr="00F10060" w:rsidRDefault="00000000">
            <w:pPr>
              <w:pStyle w:val="TableParagraph"/>
              <w:tabs>
                <w:tab w:val="left" w:pos="8600"/>
              </w:tabs>
              <w:spacing w:before="0" w:line="247" w:lineRule="exact"/>
              <w:ind w:left="234"/>
              <w:jc w:val="left"/>
              <w:rPr>
                <w:rFonts w:ascii="Times New Roman" w:hAnsi="Times New Roman" w:cs="Times New Roman"/>
                <w:b w:val="0"/>
                <w:bCs w:val="0"/>
                <w:sz w:val="24"/>
                <w:szCs w:val="24"/>
              </w:rPr>
            </w:pPr>
            <w:r w:rsidRPr="00F10060">
              <w:rPr>
                <w:rFonts w:ascii="Times New Roman" w:hAnsi="Times New Roman" w:cs="Times New Roman"/>
                <w:b w:val="0"/>
                <w:bCs w:val="0"/>
                <w:sz w:val="24"/>
                <w:szCs w:val="24"/>
              </w:rPr>
              <w:t>Pengaruh acak pada perlakuan ke-i dan kelompok ke-j</w:t>
            </w:r>
          </w:p>
        </w:tc>
      </w:tr>
    </w:tbl>
    <w:p w14:paraId="443D4875" w14:textId="77777777" w:rsidR="00E51BC4" w:rsidRPr="00F10060" w:rsidRDefault="00000000" w:rsidP="004301EE">
      <w:pPr>
        <w:pStyle w:val="BodyText"/>
        <w:tabs>
          <w:tab w:val="left" w:pos="8600"/>
        </w:tabs>
        <w:jc w:val="both"/>
        <w:rPr>
          <w:b w:val="0"/>
          <w:bCs w:val="0"/>
        </w:rPr>
      </w:pPr>
      <w:r w:rsidRPr="00F10060">
        <w:rPr>
          <w:b w:val="0"/>
          <w:bCs w:val="0"/>
        </w:rPr>
        <w:t>Dimana:</w:t>
      </w:r>
    </w:p>
    <w:p w14:paraId="7E118DF0" w14:textId="77777777" w:rsidR="00E51BC4" w:rsidRPr="00F10060" w:rsidRDefault="00000000" w:rsidP="00F10060">
      <w:pPr>
        <w:pStyle w:val="BodyText"/>
        <w:tabs>
          <w:tab w:val="left" w:pos="8600"/>
        </w:tabs>
        <w:spacing w:before="22" w:after="240"/>
        <w:ind w:firstLine="940"/>
        <w:jc w:val="both"/>
        <w:rPr>
          <w:b w:val="0"/>
          <w:bCs w:val="0"/>
        </w:rPr>
      </w:pPr>
      <w:r w:rsidRPr="00F10060">
        <w:rPr>
          <w:b w:val="0"/>
          <w:bCs w:val="0"/>
        </w:rPr>
        <w:t>Parameter pengamatan yang diamati tinggi tanaman (cm), indeks stomata, kerapatan stomata, indeks klorofil daun (mg/g), total klorofil daun (mg/g), diameter batang (mm), jumlah daun (helai), kehijauan daun (unit/0,71cm2 )dan total luas daun (cm2 ).</w:t>
      </w:r>
    </w:p>
    <w:p w14:paraId="027F1D70" w14:textId="77777777" w:rsidR="00E51BC4" w:rsidRPr="00F10060" w:rsidRDefault="00000000" w:rsidP="006D14E0">
      <w:pPr>
        <w:tabs>
          <w:tab w:val="clear" w:pos="993"/>
          <w:tab w:val="left" w:pos="8600"/>
        </w:tabs>
        <w:jc w:val="both"/>
        <w:rPr>
          <w:rFonts w:cs="Times New Roman"/>
          <w:sz w:val="24"/>
          <w:szCs w:val="24"/>
        </w:rPr>
      </w:pPr>
      <w:r w:rsidRPr="00F10060">
        <w:rPr>
          <w:rFonts w:cs="Times New Roman"/>
          <w:sz w:val="24"/>
          <w:szCs w:val="24"/>
        </w:rPr>
        <w:t>3.HASIL DAN PEMBAHASAN</w:t>
      </w:r>
    </w:p>
    <w:p w14:paraId="6198FEDE" w14:textId="77777777" w:rsidR="00E51BC4" w:rsidRPr="00F10060" w:rsidRDefault="00000000" w:rsidP="006D14E0">
      <w:pPr>
        <w:pStyle w:val="Heading1"/>
        <w:spacing w:before="121" w:after="0"/>
        <w:ind w:leftChars="1" w:left="881" w:hangingChars="365" w:hanging="879"/>
        <w:jc w:val="both"/>
        <w:rPr>
          <w:rFonts w:cs="Times New Roman"/>
          <w:sz w:val="24"/>
          <w:szCs w:val="24"/>
        </w:rPr>
      </w:pPr>
      <w:proofErr w:type="spellStart"/>
      <w:r w:rsidRPr="00F10060">
        <w:rPr>
          <w:rFonts w:cs="Times New Roman"/>
          <w:sz w:val="24"/>
          <w:szCs w:val="24"/>
        </w:rPr>
        <w:t>Tahap</w:t>
      </w:r>
      <w:proofErr w:type="spellEnd"/>
      <w:r w:rsidRPr="00F10060">
        <w:rPr>
          <w:rFonts w:cs="Times New Roman"/>
          <w:sz w:val="24"/>
          <w:szCs w:val="24"/>
        </w:rPr>
        <w:t xml:space="preserve"> 1: Analisis </w:t>
      </w:r>
      <w:proofErr w:type="spellStart"/>
      <w:r w:rsidRPr="00F10060">
        <w:rPr>
          <w:rFonts w:cs="Times New Roman"/>
          <w:sz w:val="24"/>
          <w:szCs w:val="24"/>
        </w:rPr>
        <w:t>tanah</w:t>
      </w:r>
      <w:proofErr w:type="spellEnd"/>
      <w:r w:rsidRPr="00F10060">
        <w:rPr>
          <w:rFonts w:cs="Times New Roman"/>
          <w:sz w:val="24"/>
          <w:szCs w:val="24"/>
        </w:rPr>
        <w:t xml:space="preserve"> per tanaman </w:t>
      </w:r>
      <w:proofErr w:type="spellStart"/>
      <w:r w:rsidRPr="00F10060">
        <w:rPr>
          <w:rFonts w:cs="Times New Roman"/>
          <w:sz w:val="24"/>
          <w:szCs w:val="24"/>
        </w:rPr>
        <w:t>tembakau</w:t>
      </w:r>
      <w:proofErr w:type="spellEnd"/>
      <w:r w:rsidRPr="00F10060">
        <w:rPr>
          <w:rFonts w:cs="Times New Roman"/>
          <w:sz w:val="24"/>
          <w:szCs w:val="24"/>
        </w:rPr>
        <w:t xml:space="preserve"> 4 Lokasi</w:t>
      </w:r>
    </w:p>
    <w:p w14:paraId="457678CC" w14:textId="77777777" w:rsidR="00E51BC4" w:rsidRPr="00F10060" w:rsidRDefault="00000000" w:rsidP="006D14E0">
      <w:pPr>
        <w:pStyle w:val="BodyText"/>
        <w:spacing w:before="120"/>
        <w:ind w:right="237" w:firstLine="719"/>
        <w:jc w:val="both"/>
        <w:rPr>
          <w:b w:val="0"/>
          <w:bCs w:val="0"/>
        </w:rPr>
      </w:pPr>
      <w:r w:rsidRPr="00F10060">
        <w:rPr>
          <w:b w:val="0"/>
          <w:bCs w:val="0"/>
        </w:rPr>
        <w:t>Analisis tanah merupakan salah satu pengamatan untuk mengetahui karakteristik tanah sebelum dilakukan penelitian. Analisis tanah dilakukan di laboratorium Kimia dan Kesuburan Tanah. Analisis dilakukan yaitu analisis tanah awal pada tabel.1.</w:t>
      </w:r>
    </w:p>
    <w:p w14:paraId="05819278" w14:textId="77777777" w:rsidR="006D14E0" w:rsidRPr="00F10060" w:rsidRDefault="006D14E0" w:rsidP="00F10060">
      <w:pPr>
        <w:pStyle w:val="BodyText"/>
        <w:spacing w:before="119"/>
        <w:ind w:left="119"/>
        <w:jc w:val="both"/>
        <w:rPr>
          <w:b w:val="0"/>
          <w:bCs w:val="0"/>
        </w:rPr>
        <w:sectPr w:rsidR="006D14E0" w:rsidRPr="00F10060">
          <w:type w:val="continuous"/>
          <w:pgSz w:w="11907" w:h="16840"/>
          <w:pgMar w:top="1701" w:right="1405" w:bottom="1418" w:left="1701" w:header="567" w:footer="709" w:gutter="0"/>
          <w:cols w:num="2" w:space="569"/>
          <w:docGrid w:linePitch="360"/>
        </w:sectPr>
      </w:pPr>
    </w:p>
    <w:p w14:paraId="56DCB193" w14:textId="77777777" w:rsidR="006D14E0" w:rsidRPr="00F10060" w:rsidRDefault="006D14E0">
      <w:pPr>
        <w:pStyle w:val="BodyText"/>
        <w:spacing w:before="158"/>
        <w:ind w:left="119" w:right="143" w:firstLine="719"/>
        <w:jc w:val="both"/>
        <w:rPr>
          <w:b w:val="0"/>
          <w:bCs w:val="0"/>
        </w:rPr>
        <w:sectPr w:rsidR="006D14E0" w:rsidRPr="00F10060" w:rsidSect="006D14E0">
          <w:type w:val="continuous"/>
          <w:pgSz w:w="11907" w:h="16840"/>
          <w:pgMar w:top="1701" w:right="1405" w:bottom="1418" w:left="1701" w:header="567" w:footer="709" w:gutter="0"/>
          <w:cols w:space="569"/>
          <w:docGrid w:linePitch="360"/>
        </w:sectPr>
      </w:pPr>
    </w:p>
    <w:p w14:paraId="208E7D55" w14:textId="77777777" w:rsidR="00F10060" w:rsidRDefault="00F10060" w:rsidP="00F10060">
      <w:pPr>
        <w:pStyle w:val="BodyText"/>
        <w:spacing w:before="119"/>
        <w:ind w:left="119"/>
        <w:rPr>
          <w:b w:val="0"/>
          <w:bCs w:val="0"/>
        </w:rPr>
      </w:pPr>
    </w:p>
    <w:p w14:paraId="42B92059" w14:textId="77777777" w:rsidR="00F10060" w:rsidRDefault="00F10060" w:rsidP="00F10060">
      <w:pPr>
        <w:pStyle w:val="BodyText"/>
        <w:spacing w:before="119"/>
        <w:ind w:left="119"/>
        <w:rPr>
          <w:b w:val="0"/>
          <w:bCs w:val="0"/>
        </w:rPr>
      </w:pPr>
    </w:p>
    <w:p w14:paraId="4477D343" w14:textId="77777777" w:rsidR="00F10060" w:rsidRDefault="00F10060" w:rsidP="00F10060">
      <w:pPr>
        <w:pStyle w:val="BodyText"/>
        <w:spacing w:before="119"/>
        <w:ind w:left="119"/>
        <w:rPr>
          <w:b w:val="0"/>
          <w:bCs w:val="0"/>
        </w:rPr>
      </w:pPr>
    </w:p>
    <w:p w14:paraId="7F93A44F" w14:textId="77777777" w:rsidR="00F10060" w:rsidRDefault="00F10060" w:rsidP="00F10060">
      <w:pPr>
        <w:pStyle w:val="BodyText"/>
        <w:spacing w:before="119"/>
        <w:ind w:left="119"/>
        <w:rPr>
          <w:b w:val="0"/>
          <w:bCs w:val="0"/>
        </w:rPr>
      </w:pPr>
    </w:p>
    <w:p w14:paraId="28DF3E57" w14:textId="77777777" w:rsidR="00F10060" w:rsidRDefault="00F10060" w:rsidP="00F10060">
      <w:pPr>
        <w:pStyle w:val="BodyText"/>
        <w:spacing w:before="119"/>
        <w:ind w:left="119"/>
        <w:rPr>
          <w:b w:val="0"/>
          <w:bCs w:val="0"/>
        </w:rPr>
      </w:pPr>
    </w:p>
    <w:p w14:paraId="73878021" w14:textId="77777777" w:rsidR="00F10060" w:rsidRDefault="00F10060" w:rsidP="00F10060">
      <w:pPr>
        <w:pStyle w:val="BodyText"/>
        <w:spacing w:before="119"/>
        <w:ind w:left="119"/>
        <w:rPr>
          <w:b w:val="0"/>
          <w:bCs w:val="0"/>
        </w:rPr>
      </w:pPr>
    </w:p>
    <w:p w14:paraId="5754CB8C" w14:textId="77777777" w:rsidR="00F10060" w:rsidRDefault="00F10060" w:rsidP="00F10060">
      <w:pPr>
        <w:pStyle w:val="BodyText"/>
        <w:spacing w:before="119"/>
        <w:ind w:left="119"/>
        <w:rPr>
          <w:b w:val="0"/>
          <w:bCs w:val="0"/>
        </w:rPr>
      </w:pPr>
    </w:p>
    <w:p w14:paraId="1DA69CD4" w14:textId="77777777" w:rsidR="00F10060" w:rsidRDefault="00F10060" w:rsidP="00F10060">
      <w:pPr>
        <w:pStyle w:val="BodyText"/>
        <w:spacing w:before="119"/>
        <w:ind w:left="119"/>
        <w:rPr>
          <w:b w:val="0"/>
          <w:bCs w:val="0"/>
        </w:rPr>
      </w:pPr>
    </w:p>
    <w:p w14:paraId="1BDB3CEC" w14:textId="77777777" w:rsidR="00F10060" w:rsidRDefault="00F10060" w:rsidP="00F10060">
      <w:pPr>
        <w:pStyle w:val="BodyText"/>
        <w:spacing w:before="119"/>
        <w:ind w:left="119"/>
        <w:rPr>
          <w:b w:val="0"/>
          <w:bCs w:val="0"/>
        </w:rPr>
        <w:sectPr w:rsidR="00F10060">
          <w:type w:val="continuous"/>
          <w:pgSz w:w="11907" w:h="16840"/>
          <w:pgMar w:top="1701" w:right="1405" w:bottom="1418" w:left="1701" w:header="567" w:footer="709" w:gutter="0"/>
          <w:cols w:num="2" w:space="569"/>
          <w:docGrid w:linePitch="360"/>
        </w:sectPr>
      </w:pPr>
    </w:p>
    <w:p w14:paraId="517925A2" w14:textId="4639F3B9" w:rsidR="00F10060" w:rsidRPr="00F10060" w:rsidRDefault="00F10060" w:rsidP="00F10060">
      <w:pPr>
        <w:pStyle w:val="BodyText"/>
        <w:spacing w:before="119"/>
        <w:ind w:left="119"/>
      </w:pPr>
      <w:r w:rsidRPr="00F10060">
        <w:rPr>
          <w:b w:val="0"/>
          <w:bCs w:val="0"/>
          <w:noProof/>
        </w:rPr>
        <w:lastRenderedPageBreak/>
        <w:drawing>
          <wp:anchor distT="0" distB="0" distL="0" distR="0" simplePos="0" relativeHeight="251625472" behindDoc="0" locked="0" layoutInCell="1" allowOverlap="1" wp14:anchorId="298FF70E" wp14:editId="1DC94FC7">
            <wp:simplePos x="0" y="0"/>
            <wp:positionH relativeFrom="page">
              <wp:posOffset>1931444</wp:posOffset>
            </wp:positionH>
            <wp:positionV relativeFrom="paragraph">
              <wp:posOffset>342572</wp:posOffset>
            </wp:positionV>
            <wp:extent cx="3954145" cy="1710690"/>
            <wp:effectExtent l="0" t="0" r="8255" b="381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4" cstate="print"/>
                    <a:stretch>
                      <a:fillRect/>
                    </a:stretch>
                  </pic:blipFill>
                  <pic:spPr>
                    <a:xfrm>
                      <a:off x="0" y="0"/>
                      <a:ext cx="3954145" cy="1710690"/>
                    </a:xfrm>
                    <a:prstGeom prst="rect">
                      <a:avLst/>
                    </a:prstGeom>
                  </pic:spPr>
                </pic:pic>
              </a:graphicData>
            </a:graphic>
            <wp14:sizeRelH relativeFrom="margin">
              <wp14:pctWidth>0</wp14:pctWidth>
            </wp14:sizeRelH>
            <wp14:sizeRelV relativeFrom="margin">
              <wp14:pctHeight>0</wp14:pctHeight>
            </wp14:sizeRelV>
          </wp:anchor>
        </w:drawing>
      </w:r>
      <w:r w:rsidRPr="00F10060">
        <w:rPr>
          <w:b w:val="0"/>
          <w:bCs w:val="0"/>
        </w:rPr>
        <w:t>Tabel 1. Analisis Tanah sebelum dilakukan penelitian</w:t>
      </w:r>
    </w:p>
    <w:p w14:paraId="44BCDD49" w14:textId="77777777" w:rsidR="00F10060" w:rsidRDefault="00F10060" w:rsidP="00F10060">
      <w:pPr>
        <w:pStyle w:val="BodyText"/>
        <w:spacing w:before="158"/>
        <w:ind w:right="143"/>
        <w:jc w:val="both"/>
        <w:rPr>
          <w:b w:val="0"/>
          <w:bCs w:val="0"/>
        </w:rPr>
        <w:sectPr w:rsidR="00F10060" w:rsidSect="00F10060">
          <w:type w:val="continuous"/>
          <w:pgSz w:w="11907" w:h="16840"/>
          <w:pgMar w:top="1701" w:right="1405" w:bottom="1418" w:left="1701" w:header="567" w:footer="709" w:gutter="0"/>
          <w:cols w:space="569"/>
          <w:docGrid w:linePitch="360"/>
        </w:sectPr>
      </w:pPr>
    </w:p>
    <w:p w14:paraId="72394CAF" w14:textId="3847EC08" w:rsidR="00E51BC4" w:rsidRPr="00F10060" w:rsidRDefault="00F10060" w:rsidP="00F10060">
      <w:pPr>
        <w:pStyle w:val="BodyText"/>
        <w:spacing w:before="158"/>
        <w:ind w:right="143"/>
        <w:jc w:val="both"/>
        <w:rPr>
          <w:b w:val="0"/>
          <w:bCs w:val="0"/>
        </w:rPr>
      </w:pPr>
      <w:r>
        <w:rPr>
          <w:b w:val="0"/>
          <w:bCs w:val="0"/>
        </w:rPr>
        <w:tab/>
      </w:r>
      <w:r w:rsidR="00000000" w:rsidRPr="00F10060">
        <w:rPr>
          <w:b w:val="0"/>
          <w:bCs w:val="0"/>
        </w:rPr>
        <w:t>Hasil analisis tanah sebelum dilakukan penelitian, karakteristik tanah dari lokasi penelitian di Kab. Bone yaitu pemupukan N, P, dan K dengan pH agak masam. Kadar N total dalam tanah berkriteria sedang sehingga tanah masih respon terhadap pemupukan. Kadar P2O5 total berkriteria sedang . Tanah jenuh oleh hara P sehingga pemberian hara P dilakukan hanya untuk mengembalikan hara yang terangkut saat panen.</w:t>
      </w:r>
      <w:r w:rsidR="00000000" w:rsidRPr="00F10060">
        <w:rPr>
          <w:b w:val="0"/>
          <w:bCs w:val="0"/>
          <w:lang w:val="en-US"/>
        </w:rPr>
        <w:t xml:space="preserve"> </w:t>
      </w:r>
      <w:r w:rsidR="00B03DEC" w:rsidRPr="00F10060">
        <w:rPr>
          <w:b w:val="0"/>
          <w:bCs w:val="0"/>
          <w:lang w:val="en-US"/>
        </w:rPr>
        <w:fldChar w:fldCharType="begin" w:fldLock="1"/>
      </w:r>
      <w:r w:rsidR="00B03DEC" w:rsidRPr="00F10060">
        <w:rPr>
          <w:b w:val="0"/>
          <w:bCs w:val="0"/>
          <w:lang w:val="en-US"/>
        </w:rPr>
        <w:instrText>ADDIN CSL_CITATION {"citationItems":[{"id":"ITEM-1","itemData":{"DOI":"10.1088/1755-1315/486/1/012132","ISSN":"17551315","abstract":"This study was conducted at Burau, Wotu, and Mangkutana Districts which are the center of cocoa production in East Luwu Regency. This study aimed to determine the strategies to increase cocoa yields (Theobroma cacao. L) in East Luwu according to the land suitability assessment and SWOT analysis. In this study, firstly, primary and secondary data were collected by doing a survey, while the determination of study sites was based on purposive sampling tecnique. Following data collection, land suitability assessment and SWOT analysis were conducted and used in order to determine the strategies. The results show that Burau, Wotu, and Mangkutana Districts are categorized in class S2 land (moderately suitable). In Burau, the limiting factor is temperature, while in Wotu and Mangkutana, the constrains are temperature, rainfall, and soil texture. Based on SWOT analysis and land suitability assessment, the strategies to increase cocoa productivity are optimizing the inputs of organic fertilizer and pesticide, using superior cultivars, educating the local farmers by organizing a weekly meeting, improving the production cost of cocoa beans, using cover crops, making catchment area, and improving the technologies.","author":[{"dropping-particle":"","family":"Nurqadri","given":"S.","non-dropping-particle":"","parse-names":false,"suffix":""},{"dropping-particle":"","family":"Asrul","given":"L.","non-dropping-particle":"","parse-names":false,"suffix":""},{"dropping-particle":"","family":"Mustari","given":"K.","non-dropping-particle":"","parse-names":false,"suffix":""}],"container-title":"IOP Conference Series: Earth and Environmental Science","id":"ITEM-1","issue":"1","issued":{"date-parts":[["2020"]]},"title":"The effectiveness of the land suitability analysis approach as a determinant of a sustainable cocoa (Theobroma cacao. L) productivity improvement strategy in East Luwu Regency","type":"article-journal","volume":"486"},"uris":["http://www.mendeley.com/documents/?uuid=5cea93c5-2aaf-4eb6-9ec0-36240eab1fab"]}],"mendeley":{"formattedCitation":"(Nurqadri, Asrul and Mustari, 2020)","plainTextFormattedCitation":"(Nurqadri, Asrul and Mustari, 2020)","previouslyFormattedCitation":"(Nurqadri, Asrul and Mustari, 2020)"},"properties":{"noteIndex":0},"schema":"https://github.com/citation-style-language/schema/raw/master/csl-citation.json"}</w:instrText>
      </w:r>
      <w:r w:rsidR="00B03DEC" w:rsidRPr="00F10060">
        <w:rPr>
          <w:b w:val="0"/>
          <w:bCs w:val="0"/>
          <w:lang w:val="en-US"/>
        </w:rPr>
        <w:fldChar w:fldCharType="separate"/>
      </w:r>
      <w:r w:rsidR="00B03DEC" w:rsidRPr="00F10060">
        <w:rPr>
          <w:b w:val="0"/>
          <w:bCs w:val="0"/>
          <w:noProof/>
          <w:lang w:val="en-US"/>
        </w:rPr>
        <w:t>(Nurqadri, Asrul and Mustari, 2020)</w:t>
      </w:r>
      <w:r w:rsidR="00B03DEC" w:rsidRPr="00F10060">
        <w:rPr>
          <w:b w:val="0"/>
          <w:bCs w:val="0"/>
          <w:lang w:val="en-US"/>
        </w:rPr>
        <w:fldChar w:fldCharType="end"/>
      </w:r>
      <w:r w:rsidR="00B03DEC" w:rsidRPr="00F10060">
        <w:rPr>
          <w:b w:val="0"/>
          <w:bCs w:val="0"/>
          <w:lang w:val="en-US"/>
        </w:rPr>
        <w:t>,</w:t>
      </w:r>
      <w:r w:rsidR="00000000" w:rsidRPr="00F10060">
        <w:rPr>
          <w:b w:val="0"/>
          <w:bCs w:val="0"/>
        </w:rPr>
        <w:t xml:space="preserve"> menyatakan hara P tinggi disebabkan pemberian hara P yang relatif tinggi sejak lama pada lahan tembakau di Kab.Bone. Kadar K berkriteria rendah sehingga diperlukan pemupukan K untuk menyediakan hara K bagi tanaman dan memperbaiki hara K dalam tanah</w:t>
      </w:r>
      <w:r w:rsidR="00DC4CE8" w:rsidRPr="00F10060">
        <w:rPr>
          <w:b w:val="0"/>
          <w:bCs w:val="0"/>
          <w:lang w:val="en-US"/>
        </w:rPr>
        <w:t xml:space="preserve"> </w:t>
      </w:r>
      <w:r w:rsidR="00DC4CE8" w:rsidRPr="00F10060">
        <w:rPr>
          <w:b w:val="0"/>
          <w:bCs w:val="0"/>
          <w:lang w:val="en-US"/>
        </w:rPr>
        <w:fldChar w:fldCharType="begin" w:fldLock="1"/>
      </w:r>
      <w:r w:rsidR="00DC4CE8" w:rsidRPr="00F10060">
        <w:rPr>
          <w:b w:val="0"/>
          <w:bCs w:val="0"/>
          <w:lang w:val="en-US"/>
        </w:rPr>
        <w:instrText>ADDIN CSL_CITATION {"citationItems":[{"id":"ITEM-1","itemData":{"DOI":"10.20961/stjssa.v19i2.61973","ISSN":"23561424","abstract":"Land suitability assessment is essential for the efficient use of diminishing fertile agricultural land. Assessment parameters include soil texture, pH, the sum of basic cations, base saturation, cation exchange capacity, organic carbon, soil depth, slope, and mean annual temperature and precipitation data. Results showed that 76.28% and 23.26% of the total area were optimally and moderately suitable for coffee growth, respectively; 9.6% and 90% were optimally and moderately suitable for cocoa growth, respectively; 1.98%, 78.74%, and 19.26% were optimally, moderately, and marginally suitable for clove growth, respectively; and 6.68%, 86.89%, and 6.41% was optimally, moderately, and marginally suitable for pepper growth, respectively. The final land suitability index (LSI) was strongly influenced by the threshold values used by the researcher and the quality of the land indicator itself. Plant threshold values differed due to variations in plant recruitment. The main limiting factors were mean annual temperature &lt;26°C, acidic soil pH, and low CEC. This study showed that the fuzzy method is ideal for converting the numerical data of various magnitudes into membership function values and representing land suitability. The principal component analysis is an effective method to determine the weights of multiple factors in a systematic and objective manner. The linearity test found a correlation between LSI and production with f = 0.00, indicating that the applied model can predict agricultural production and is applicable to other agricultural land management.","author":[{"dropping-particle":"","family":"Sappe","given":"Nurfadila Jamaluddin","non-dropping-particle":"","parse-names":false,"suffix":""},{"dropping-particle":"","family":"Baja","given":"Sumbangan","non-dropping-particle":"","parse-names":false,"suffix":""},{"dropping-particle":"","family":"Neswati","given":"Risma","non-dropping-particle":"","parse-names":false,"suffix":""},{"dropping-particle":"","family":"Rukmana","given":"Didi","non-dropping-particle":"","parse-names":false,"suffix":""}],"container-title":"Sains Tanah","id":"ITEM-1","issue":"2","issued":{"date-parts":[["2022"]]},"page":"165-179","title":"Land suitability assessment for agricultural crops in Enrekang, Indonesia: combination of principal component analysis and fuzzy methods","type":"article-journal","volume":"19"},"uris":["http://www.mendeley.com/documents/?uuid=76cf08f4-d64b-4b46-8245-c86ceff35eef"]}],"mendeley":{"formattedCitation":"(Sappe &lt;i&gt;et al.&lt;/i&gt;, 2022)","plainTextFormattedCitation":"(Sappe et al., 2022)","previouslyFormattedCitation":"(Sappe &lt;i&gt;et al.&lt;/i&gt;, 2022)"},"properties":{"noteIndex":0},"schema":"https://github.com/citation-style-language/schema/raw/master/csl-citation.json"}</w:instrText>
      </w:r>
      <w:r w:rsidR="00DC4CE8" w:rsidRPr="00F10060">
        <w:rPr>
          <w:b w:val="0"/>
          <w:bCs w:val="0"/>
          <w:lang w:val="en-US"/>
        </w:rPr>
        <w:fldChar w:fldCharType="separate"/>
      </w:r>
      <w:r w:rsidR="00DC4CE8" w:rsidRPr="00F10060">
        <w:rPr>
          <w:b w:val="0"/>
          <w:bCs w:val="0"/>
          <w:noProof/>
          <w:lang w:val="en-US"/>
        </w:rPr>
        <w:t xml:space="preserve">(Sappe </w:t>
      </w:r>
      <w:r w:rsidR="00DC4CE8" w:rsidRPr="00F10060">
        <w:rPr>
          <w:b w:val="0"/>
          <w:bCs w:val="0"/>
          <w:i/>
          <w:noProof/>
          <w:lang w:val="en-US"/>
        </w:rPr>
        <w:t>et al.</w:t>
      </w:r>
      <w:r w:rsidR="00DC4CE8" w:rsidRPr="00F10060">
        <w:rPr>
          <w:b w:val="0"/>
          <w:bCs w:val="0"/>
          <w:noProof/>
          <w:lang w:val="en-US"/>
        </w:rPr>
        <w:t>, 2022)</w:t>
      </w:r>
      <w:r w:rsidR="00DC4CE8" w:rsidRPr="00F10060">
        <w:rPr>
          <w:b w:val="0"/>
          <w:bCs w:val="0"/>
          <w:lang w:val="en-US"/>
        </w:rPr>
        <w:fldChar w:fldCharType="end"/>
      </w:r>
      <w:r w:rsidR="00000000" w:rsidRPr="00F10060">
        <w:rPr>
          <w:b w:val="0"/>
          <w:bCs w:val="0"/>
        </w:rPr>
        <w:t xml:space="preserve">. Kadar bahan organik tanah rendah dan rasio C/N rendah pula. Kondisi tersebut menyebabkan kesuburan tanah rendah yang disebabkan berkurangnya aktivitas mikroorganisme. Salah satu penyebab rendahnya bahan organik tanah adalah tidak dilakukannya pengembalian jerami panen oleh petani </w:t>
      </w:r>
      <w:r w:rsidR="00B03DEC" w:rsidRPr="00F10060">
        <w:rPr>
          <w:b w:val="0"/>
          <w:bCs w:val="0"/>
        </w:rPr>
        <w:fldChar w:fldCharType="begin" w:fldLock="1"/>
      </w:r>
      <w:r w:rsidR="00B03DEC" w:rsidRPr="00F10060">
        <w:rPr>
          <w:b w:val="0"/>
          <w:bCs w:val="0"/>
        </w:rPr>
        <w:instrText>ADDIN CSL_CITATION {"citationItems":[{"id":"ITEM-1","itemData":{"DOI":"10.1088/1755-1315/280/1/012014","ISSN":"17551315","abstract":"In South Sulawesi, the regional program for prime commodity development has been implemented by the provincial government, as part of promoting regional spatial planning program. In some parts of the region, cultivation of cocoa (Theobroma cacao L.) as prime commodity has long been practiced in different soil environment. Therefore, there is a need for information that will allow land managers to identify both the inherent land suitability, and the spatial distribution of land areas where possible development can be implemented taking into account present land use types. This paper describes a spatial based quantitative suitability evaluation of land for cocoa production. This research was carried out in the one of the cocoa-producing districts in South Sulawesi, District of Luwu Timur. The research project implements land suitability evaluation method based on the spatial-quantitative approaches in Geographical Information Systems (GIS). The main sources of data bases used include digital topographic map, land use map, soil map and soil characteristics derived from available data at reconnaissance level and semi detailed survey, climate data, and satellite imagery. The results of analysis of potential development area for cocoa cultivation show that more than 90 percent of study region are suitable (at S2 and S3 classes) for cocoa cultivation. This study reveals that there are some limiting factors in term of chemical and physical soil characteristics that can still be improved, but there will be almost no limitation in terms of land cover type for cocoa development.","author":[{"dropping-particle":"","family":"Neswati","given":"R.","non-dropping-particle":"","parse-names":false,"suffix":""},{"dropping-particle":"","family":"Asrul","given":"L.","non-dropping-particle":"","parse-names":false,"suffix":""},{"dropping-particle":"","family":"Molla","given":"A.","non-dropping-particle":"","parse-names":false,"suffix":""},{"dropping-particle":"","family":"Widiayani","given":"N.","non-dropping-particle":"","parse-names":false,"suffix":""},{"dropping-particle":"","family":"Nurqadri","given":"S.","non-dropping-particle":"","parse-names":false,"suffix":""}],"container-title":"IOP Conference Series: Earth and Environmental Science","id":"ITEM-1","issue":"1","issued":{"date-parts":[["2019"]]},"title":"Land Suitability for Cocoa Development in South Sulawesi: An Analysis using GIS and Parametric Approach","type":"article-journal","volume":"280"},"uris":["http://www.mendeley.com/documents/?uuid=821e039b-e586-4479-a7e8-5c0e39051872"]}],"mendeley":{"formattedCitation":"(Neswati &lt;i&gt;et al.&lt;/i&gt;, 2019)","plainTextFormattedCitation":"(Neswati et al., 2019)","previouslyFormattedCitation":"(Neswati &lt;i&gt;et al.&lt;/i&gt;, 2019)"},"properties":{"noteIndex":0},"schema":"https://github.com/citation-style-language/schema/raw/master/csl-citation.json"}</w:instrText>
      </w:r>
      <w:r w:rsidR="00B03DEC" w:rsidRPr="00F10060">
        <w:rPr>
          <w:b w:val="0"/>
          <w:bCs w:val="0"/>
        </w:rPr>
        <w:fldChar w:fldCharType="separate"/>
      </w:r>
      <w:r w:rsidR="00B03DEC" w:rsidRPr="00F10060">
        <w:rPr>
          <w:b w:val="0"/>
          <w:bCs w:val="0"/>
          <w:noProof/>
        </w:rPr>
        <w:t xml:space="preserve">(Neswati </w:t>
      </w:r>
      <w:r w:rsidR="00B03DEC" w:rsidRPr="00F10060">
        <w:rPr>
          <w:b w:val="0"/>
          <w:bCs w:val="0"/>
          <w:i/>
          <w:noProof/>
        </w:rPr>
        <w:t>et al.</w:t>
      </w:r>
      <w:r w:rsidR="00B03DEC" w:rsidRPr="00F10060">
        <w:rPr>
          <w:b w:val="0"/>
          <w:bCs w:val="0"/>
          <w:noProof/>
        </w:rPr>
        <w:t>, 2019)</w:t>
      </w:r>
      <w:r w:rsidR="00B03DEC" w:rsidRPr="00F10060">
        <w:rPr>
          <w:b w:val="0"/>
          <w:bCs w:val="0"/>
        </w:rPr>
        <w:fldChar w:fldCharType="end"/>
      </w:r>
      <w:r w:rsidR="00B03DEC" w:rsidRPr="00F10060">
        <w:rPr>
          <w:b w:val="0"/>
          <w:bCs w:val="0"/>
          <w:lang w:val="en-US"/>
        </w:rPr>
        <w:t xml:space="preserve">. </w:t>
      </w:r>
      <w:r w:rsidR="00000000" w:rsidRPr="00F10060">
        <w:rPr>
          <w:b w:val="0"/>
          <w:bCs w:val="0"/>
        </w:rPr>
        <w:t xml:space="preserve">Kapasitas tukar kation (KTK) pada pada lahan penelitian berstatus sedang menurut </w:t>
      </w:r>
      <w:r w:rsidR="00B03DEC" w:rsidRPr="00F10060">
        <w:rPr>
          <w:b w:val="0"/>
          <w:bCs w:val="0"/>
        </w:rPr>
        <w:fldChar w:fldCharType="begin" w:fldLock="1"/>
      </w:r>
      <w:r w:rsidR="00B03DEC" w:rsidRPr="00F10060">
        <w:rPr>
          <w:b w:val="0"/>
          <w:bCs w:val="0"/>
        </w:rPr>
        <w:instrText>ADDIN CSL_CITATION {"citationItems":[{"id":"ITEM-1","itemData":{"DOI":"10.1088/1755-1315/486/1/012132","ISSN":"17551315","abstract":"This study was conducted at Burau, Wotu, and Mangkutana Districts which are the center of cocoa production in East Luwu Regency. This study aimed to determine the strategies to increase cocoa yields (Theobroma cacao. L) in East Luwu according to the land suitability assessment and SWOT analysis. In this study, firstly, primary and secondary data were collected by doing a survey, while the determination of study sites was based on purposive sampling tecnique. Following data collection, land suitability assessment and SWOT analysis were conducted and used in order to determine the strategies. The results show that Burau, Wotu, and Mangkutana Districts are categorized in class S2 land (moderately suitable). In Burau, the limiting factor is temperature, while in Wotu and Mangkutana, the constrains are temperature, rainfall, and soil texture. Based on SWOT analysis and land suitability assessment, the strategies to increase cocoa productivity are optimizing the inputs of organic fertilizer and pesticide, using superior cultivars, educating the local farmers by organizing a weekly meeting, improving the production cost of cocoa beans, using cover crops, making catchment area, and improving the technologies.","author":[{"dropping-particle":"","family":"Nurqadri","given":"S.","non-dropping-particle":"","parse-names":false,"suffix":""},{"dropping-particle":"","family":"Asrul","given":"L.","non-dropping-particle":"","parse-names":false,"suffix":""},{"dropping-particle":"","family":"Mustari","given":"K.","non-dropping-particle":"","parse-names":false,"suffix":""}],"container-title":"IOP Conference Series: Earth and Environmental Science","id":"ITEM-1","issue":"1","issued":{"date-parts":[["2020"]]},"title":"The effectiveness of the land suitability analysis approach as a determinant of a sustainable cocoa (Theobroma cacao. L) productivity improvement strategy in East Luwu Regency","type":"article-journal","volume":"486"},"uris":["http://www.mendeley.com/documents/?uuid=5cea93c5-2aaf-4eb6-9ec0-36240eab1fab"]}],"mendeley":{"formattedCitation":"(Nurqadri, Asrul and Mustari, 2020)","plainTextFormattedCitation":"(Nurqadri, Asrul and Mustari, 2020)","previouslyFormattedCitation":"(Nurqadri, Asrul and Mustari, 2020)"},"properties":{"noteIndex":0},"schema":"https://github.com/citation-style-language/schema/raw/master/csl-citation.json"}</w:instrText>
      </w:r>
      <w:r w:rsidR="00B03DEC" w:rsidRPr="00F10060">
        <w:rPr>
          <w:b w:val="0"/>
          <w:bCs w:val="0"/>
        </w:rPr>
        <w:fldChar w:fldCharType="separate"/>
      </w:r>
      <w:r w:rsidR="00B03DEC" w:rsidRPr="00F10060">
        <w:rPr>
          <w:b w:val="0"/>
          <w:bCs w:val="0"/>
          <w:noProof/>
        </w:rPr>
        <w:t>(Nurqadri, Asrul and Mustari, 2020)</w:t>
      </w:r>
      <w:r w:rsidR="00B03DEC" w:rsidRPr="00F10060">
        <w:rPr>
          <w:b w:val="0"/>
          <w:bCs w:val="0"/>
        </w:rPr>
        <w:fldChar w:fldCharType="end"/>
      </w:r>
      <w:r w:rsidR="00B03DEC" w:rsidRPr="00F10060">
        <w:rPr>
          <w:b w:val="0"/>
          <w:bCs w:val="0"/>
          <w:lang w:val="en-US"/>
        </w:rPr>
        <w:t>,</w:t>
      </w:r>
      <w:r w:rsidR="00DC4CE8" w:rsidRPr="00F10060">
        <w:rPr>
          <w:b w:val="0"/>
          <w:bCs w:val="0"/>
          <w:lang w:val="en-US"/>
        </w:rPr>
        <w:t xml:space="preserve"> </w:t>
      </w:r>
      <w:r w:rsidR="00DC4CE8" w:rsidRPr="00F10060">
        <w:rPr>
          <w:b w:val="0"/>
          <w:bCs w:val="0"/>
          <w:lang w:val="en-US"/>
        </w:rPr>
        <w:fldChar w:fldCharType="begin" w:fldLock="1"/>
      </w:r>
      <w:r w:rsidR="00DC4CE8" w:rsidRPr="00F10060">
        <w:rPr>
          <w:b w:val="0"/>
          <w:bCs w:val="0"/>
          <w:lang w:val="en-US"/>
        </w:rPr>
        <w:instrText>ADDIN CSL_CITATION {"citationItems":[{"id":"ITEM-1","itemData":{"DOI":"10.13057/biodiv/d240342","ISSN":"20854722","abstract":"Sloping land is prone to severe erosion, particularly in areas with high precipitation, such as in humid tropics. In addition to slope and rain factors, crop management also influences soil erosion. This research aims to identify the most appropriate techniques to mitigate soil erosion by comparing three different techniques of maize (Zea mays L.) cultivation planted on sloping land in Indonesia's humid tropics. A field experiment was conducted in Gorontalo Regency, Gorontalo Province, Indonesia, in three maize growing seasons at a location with a slope of 15-30%. We used a split-plot design in a randomized block design, with the main factor being conservation techniques, namely no treatment (control) (K0), contour terrace (K1), strip cropping using Pennisetum purpureum Schumach. (K2) and alley cropping using Gliricidia sepium (Jacq.) Kunth (K3), and the side factor was Z. mays of two varieties: Mixed variety Arjuna BC (H1) and hybrid variety NK-33 (H2). The effects of each treatment were measured in term of soil erosion, and maize growth and productivity. The results showed that the strip cropping resulted in a lower erosion level compared to the contour terrace and alley cropping. However, erosion still exceeded the tolerable soil loss in all conservation techniques. The effects on the growth and production of maize of the two varieties in growing seasons 1, 2, and 3 were not statistically different (p&lt;0.05). Maize production can reach &gt;6 tons ha-1 in the two varieties planted and the value of the revenue to cost (R/C) ratio of all treatments ranged between 1.77 and 2.54. The results imply that the application of appropriate soil conservation methods has the potential to reduce erosion in the sloping land-humid tropics of Indonesia without compromising growth and productivity. However, it will take a longer period to reduce soil erosion significantly in a maize-based cultivation system on sloping land.","author":[{"dropping-particle":"","family":"Neswati","given":"Risma","non-dropping-particle":"","parse-names":false,"suffix":""},{"dropping-particle":"","family":"Abdullah","given":"Sofyan","non-dropping-particle":"","parse-names":false,"suffix":""},{"dropping-particle":"","family":"Musa","given":"Yunus","non-dropping-particle":"","parse-names":false,"suffix":""},{"dropping-particle":"","family":"Nasaruddin","given":"","non-dropping-particle":"","parse-names":false,"suffix":""}],"container-title":"Biodiversitas","id":"ITEM-1","issue":"3","issued":{"date-parts":[["2023"]]},"page":"1686-1692","title":"Assessing soil conservation techniques on sloping lands in the humid tropics area of Indonesia in the context of maize cultivation","type":"article-journal","volume":"24"},"uris":["http://www.mendeley.com/documents/?uuid=0f1f13f3-1cd0-4d0b-94cf-209b394f5a2c"]}],"mendeley":{"formattedCitation":"(Neswati, Abdullah, &lt;i&gt;et al.&lt;/i&gt;, 2023)","plainTextFormattedCitation":"(Neswati, Abdullah, et al., 2023)"},"properties":{"noteIndex":0},"schema":"https://github.com/citation-style-language/schema/raw/master/csl-citation.json"}</w:instrText>
      </w:r>
      <w:r w:rsidR="00DC4CE8" w:rsidRPr="00F10060">
        <w:rPr>
          <w:b w:val="0"/>
          <w:bCs w:val="0"/>
          <w:lang w:val="en-US"/>
        </w:rPr>
        <w:fldChar w:fldCharType="separate"/>
      </w:r>
      <w:r w:rsidR="00DC4CE8" w:rsidRPr="00F10060">
        <w:rPr>
          <w:b w:val="0"/>
          <w:bCs w:val="0"/>
          <w:noProof/>
          <w:lang w:val="en-US"/>
        </w:rPr>
        <w:t xml:space="preserve">(Neswati, Abdullah, </w:t>
      </w:r>
      <w:r w:rsidR="00DC4CE8" w:rsidRPr="00F10060">
        <w:rPr>
          <w:b w:val="0"/>
          <w:bCs w:val="0"/>
          <w:i/>
          <w:noProof/>
          <w:lang w:val="en-US"/>
        </w:rPr>
        <w:t>et al.</w:t>
      </w:r>
      <w:r w:rsidR="00DC4CE8" w:rsidRPr="00F10060">
        <w:rPr>
          <w:b w:val="0"/>
          <w:bCs w:val="0"/>
          <w:noProof/>
          <w:lang w:val="en-US"/>
        </w:rPr>
        <w:t>, 2023)</w:t>
      </w:r>
      <w:r w:rsidR="00DC4CE8" w:rsidRPr="00F10060">
        <w:rPr>
          <w:b w:val="0"/>
          <w:bCs w:val="0"/>
          <w:lang w:val="en-US"/>
        </w:rPr>
        <w:fldChar w:fldCharType="end"/>
      </w:r>
      <w:r w:rsidR="00DC4CE8" w:rsidRPr="00F10060">
        <w:rPr>
          <w:b w:val="0"/>
          <w:bCs w:val="0"/>
          <w:lang w:val="en-US"/>
        </w:rPr>
        <w:t>.</w:t>
      </w:r>
      <w:r w:rsidR="00000000" w:rsidRPr="00F10060">
        <w:rPr>
          <w:b w:val="0"/>
          <w:bCs w:val="0"/>
        </w:rPr>
        <w:t xml:space="preserve"> tanah dalam dengan KTK sedang sampai tinggi mampu menyerap dan menyediakan unsur hara lebih baik dari pada tanah dengan KTK rendah.</w:t>
      </w:r>
    </w:p>
    <w:p w14:paraId="1B3FBD81" w14:textId="1DD14DA9" w:rsidR="00E51BC4" w:rsidRPr="00F10060" w:rsidRDefault="00000000">
      <w:pPr>
        <w:pStyle w:val="BodyText"/>
        <w:ind w:left="119" w:right="139" w:firstLine="719"/>
        <w:jc w:val="both"/>
        <w:rPr>
          <w:b w:val="0"/>
          <w:bCs w:val="0"/>
          <w:lang w:val="en-US"/>
        </w:rPr>
      </w:pPr>
      <w:r w:rsidRPr="00F10060">
        <w:rPr>
          <w:b w:val="0"/>
          <w:bCs w:val="0"/>
        </w:rPr>
        <w:t xml:space="preserve">Hasil analisis tanah sebelum dilakukan penelitian, karakteristik tanah dari lokasi penelitian di Kab. Barru yaitu pemupukan N, P, dan K dengan pH agak masam. Kadar N total dalam tanah berkriteria sedang sehingga tanah masih respon terhadap pemupukan. Kadar P2O5 total berkriteria sedang . Tanah jenuh oleh hara P sehingga pemberian hara P dilakukan hanya untuk mengembalikan hara yang terangkut saat panen. </w:t>
      </w:r>
      <w:r w:rsidR="00B03DEC" w:rsidRPr="00F10060">
        <w:rPr>
          <w:b w:val="0"/>
          <w:bCs w:val="0"/>
        </w:rPr>
        <w:fldChar w:fldCharType="begin" w:fldLock="1"/>
      </w:r>
      <w:r w:rsidR="00B03DEC" w:rsidRPr="00F10060">
        <w:rPr>
          <w:b w:val="0"/>
          <w:bCs w:val="0"/>
        </w:rPr>
        <w:instrText>ADDIN CSL_CITATION {"citationItems":[{"id":"ITEM-1","itemData":{"DOI":"10.12962/j23373520.v8i2.48581","ISSN":"2301-928X","abstract":"Abstrak-Tanaman tembakau merupakan komoditas perkebunan yang mempunyai peranan strategis dalam perekonomian nasional. Peningkatan kualitas produksi tembakau dapat dilakukan dengan menghasilkan tembakau yang sehat maka perlu pupuk hayati berupa AMB-0K dan pemberian inokulasi mikoriza berupa Fungi Mikoriza Arbuskular (FMA). Tujuan penelitian ini dilakukan perlakuan perbedaan waktu inokulasi mikoriza arbuskular pada media AMB-0K untuk mengetahui respon pertumbuhan tanaman tembakau (Nicotiana tabacum var. Somporis). Metode yang dilakukan ialah pengukuran tinggi tanaman, perhitungan jumlah daun, pengukuran berat kering dan perhitungan infeksi mikoriza. Hasil pengamatan menunjukkan bahwa waktu inokulasi mikoriza tidak berbeda secara nyata terhadap pertumbuhan (tinggi tanaman, jumlah daun, berat kering dan infeksi mikoriza) Nicotiana tabacum var. Somporis. Dimana hasil tertinggi untuk tinggi tanaman (H0 = 13,86 cm), jumlah daun (H0 = 4,5), berat kering (H0 = 17,5 mg) dan infeksi mikoriza (H0 = 60%). Kata Kunci-AMB-0K, FMA, Nicotianatabacum var. Somporis, Waktu inokulasi.","author":[{"dropping-particle":"","family":"Arisandi","given":"Chantika Amelia","non-dropping-particle":"","parse-names":false,"suffix":""},{"dropping-particle":"","family":"Nurhatika","given":"Sri","non-dropping-particle":"","parse-names":false,"suffix":""},{"dropping-particle":"","family":"Muhibuddin","given":"Anton","non-dropping-particle":"","parse-names":false,"suffix":""}],"container-title":"Jurnal Sains dan Seni ITS","id":"ITEM-1","issue":"2","issued":{"date-parts":[["2020"]]},"title":"Pengaruh Waktu Inokulasi Mikoriza Arbuskular pada Campuran Media AMB-0K dan Pasir Pantai terhadap Pertumbuhan Tanaman Tembakau (Nicotiana tabacum var. Somporis)","type":"article-journal","volume":"8"},"uris":["http://www.mendeley.com/documents/?uuid=26c68ecf-6e5c-4410-b46e-50cc9f43ebef"]}],"mendeley":{"formattedCitation":"(Arisandi, Nurhatika and Muhibuddin, 2020)","plainTextFormattedCitation":"(Arisandi, Nurhatika and Muhibuddin, 2020)","previouslyFormattedCitation":"(Arisandi, Nurhatika and Muhibuddin, 2020)"},"properties":{"noteIndex":0},"schema":"https://github.com/citation-style-language/schema/raw/master/csl-citation.json"}</w:instrText>
      </w:r>
      <w:r w:rsidR="00B03DEC" w:rsidRPr="00F10060">
        <w:rPr>
          <w:b w:val="0"/>
          <w:bCs w:val="0"/>
        </w:rPr>
        <w:fldChar w:fldCharType="separate"/>
      </w:r>
      <w:r w:rsidR="00B03DEC" w:rsidRPr="00F10060">
        <w:rPr>
          <w:b w:val="0"/>
          <w:bCs w:val="0"/>
          <w:noProof/>
        </w:rPr>
        <w:t>(Arisandi, Nurhatika and Muhibuddin, 2020)</w:t>
      </w:r>
      <w:r w:rsidR="00B03DEC" w:rsidRPr="00F10060">
        <w:rPr>
          <w:b w:val="0"/>
          <w:bCs w:val="0"/>
        </w:rPr>
        <w:fldChar w:fldCharType="end"/>
      </w:r>
      <w:r w:rsidR="00B03DEC" w:rsidRPr="00F10060">
        <w:rPr>
          <w:b w:val="0"/>
          <w:bCs w:val="0"/>
          <w:lang w:val="en-US"/>
        </w:rPr>
        <w:t xml:space="preserve">, </w:t>
      </w:r>
      <w:r w:rsidRPr="00F10060">
        <w:rPr>
          <w:b w:val="0"/>
          <w:bCs w:val="0"/>
        </w:rPr>
        <w:t xml:space="preserve">menyatakan hara P tinggi disebabkan pemberian hara P yang relatif tinggi sejak lama pada lahan tembakau di Kab.Barru. Kadar K berkriteria rendah sehingga diperlukan pemupukan K  untuk menyediakan hara K bagi tanaman dan memperbaiki hara K dalam tanah. Kadar bahan organik tanah rendah dan rasio C/N rendah pula. Kondisi tersebut menyebabkan kesuburan tanah rendah  yang disebabkan berkurangnya aktivitas mikroorganisme. Salah satu penyebab rendahnya bahan organik tanah adalah tidak dilakukannya pengembalian jerami panen oleh petani </w:t>
      </w:r>
      <w:r w:rsidR="00B03DEC" w:rsidRPr="00F10060">
        <w:rPr>
          <w:b w:val="0"/>
          <w:bCs w:val="0"/>
        </w:rPr>
        <w:fldChar w:fldCharType="begin" w:fldLock="1"/>
      </w:r>
      <w:r w:rsidR="00B03DEC" w:rsidRPr="00F10060">
        <w:rPr>
          <w:b w:val="0"/>
          <w:bCs w:val="0"/>
        </w:rPr>
        <w:instrText>ADDIN CSL_CITATION {"citationItems":[{"id":"ITEM-1","itemData":{"DOI":"10.14710/jil.17.2.272-282","ISSN":"1829-8907","abstract":"ABSTRAKBencana tanah longsor di Indonesia semakin sering terjadi dari tahun ke tahun. Bencana tanah longsor telah terjadi di Dusun Tangkil, Desa Banaran, Kecamatan Pulung, Kabupaten Ponorogo, Provinsi Jawa Timur pada tanggal 1 April 2017. Lokasi tanah longsor di Desa Banaran, Kecamatan Pulung, Kabupaten Ponorogo, Jawa Timur, terletak pada zona kerentanan tinggi. Tipologi tanah longsor berupa longsoran bahan rombakan, yang kemudian ke arah bawah (Kali Tangkil) berkembang menjadi tipe aliran bahan rombakan. Faktor-Faktor yang berpengaruh terhadap terjadinya tanah longsor lokasi penelitian adalah: kelerengan, batuan dan tanah, rekahan/retakan batuan, konversi lahan, drainase dan keairan, curah hujan tinggi, dan aktivitas manusia. Dari kesemuanya faktor-faktor tersebut,  yang paling dominan dan berpengaruh terhadap tanah longsor adalah: lereng yang curam, soil hasil pelapukan sangat gembur dan tebal, alih fungsi lahan dan curah hujan yang tinggi. Material longsoran tidak terkonsolidasi dengan baik sehingga masih mudah bergerak, dan kemungkinan pembendungan pada Kali Tangkil oleh material longsoran tersebut bisa berpotensi terjadinya banjir bandang. Beberapa permukiman yang berada di saekitar lokasi longsor mempunyai risiko tinggi dan sedang terhadap longsor, sehingga perlu dibangun kesiapsiagaan masyarakat, pembangunan sistem peringatan dini longsor serta untuk jangka panjang adalah relokasi jika memang kondisi semakin parah. Pertanian lahan kering pada lereng-lereng sebaiknya menggunakan pola agroforestry. Kawasan sub DAS berisiko longsor, sebaiknya dikembalikan fungsi lahan sebagai hutan konservasi atau hutan lindung seperti sebelumnya.Kata kunci: longsor, Ponorogo, curam, soil tebal, degradasi lahan, curah hujan tinggi, risikoABSTRACTLandslides in Indonesia are becoming increasingly frequent from year to year. A landslide disaster has occurred in Tangkil, Banaran Village, Pulung Sub-District, Ponorogo District, East Java Province on April 1, 2017. The location of landslides in Banaran Village, Pulung Sub-District, Ponorogo District, East Java, lies in the high vulnerability zone. The landslide typology is a debris slide, which then in the downstream direction (Tangkil River) develop into a type of debris flow. Factors that influence the occurrence of landslides in the study area are: slope, rock and soil, fracture, land conversion, drainage and irrigation, high rainfall, and human activities. Of all the influential factors, the most dominant factors for …","author":[{"dropping-particle":"","family":"Naryanto","given":"Heru Sri","non-dropping-particle":"","parse-names":false,"suffix":""},{"dropping-particle":"","family":"Soewandita","given":"Hasmana","non-dropping-particle":"","parse-names":false,"suffix":""},{"dropping-particle":"","family":"Ganesha","given":"Deliyanti","non-dropping-particle":"","parse-names":false,"suffix":""},{"dropping-particle":"","family":"Prawiradisastra","given":"Firman","non-dropping-particle":"","parse-names":false,"suffix":""},{"dropping-particle":"","family":"Kristijono","given":"Agus","non-dropping-particle":"","parse-names":false,"suffix":""}],"container-title":"Jurnal Ilmu Lingkungan","id":"ITEM-1","issue":"2","issued":{"date-parts":[["2019"]]},"page":"272","title":"Analisis Penyebab Kejadian dan Evaluasi Bencana Tanah Longsor di Desa Banaran, Kecamatan Pulung, Kabupaten Ponorogo, Provinsi Jawa Timur Tanggal 1 April 2017","type":"article-journal","volume":"17"},"uris":["http://www.mendeley.com/documents/?uuid=c488d449-820d-4939-87cf-e734a991f841"]}],"mendeley":{"formattedCitation":"(Naryanto &lt;i&gt;et al.&lt;/i&gt;, 2019)","plainTextFormattedCitation":"(Naryanto et al., 2019)","previouslyFormattedCitation":"(Naryanto &lt;i&gt;et al.&lt;/i&gt;, 2019)"},"properties":{"noteIndex":0},"schema":"https://github.com/citation-style-language/schema/raw/master/csl-citation.json"}</w:instrText>
      </w:r>
      <w:r w:rsidR="00B03DEC" w:rsidRPr="00F10060">
        <w:rPr>
          <w:b w:val="0"/>
          <w:bCs w:val="0"/>
        </w:rPr>
        <w:fldChar w:fldCharType="separate"/>
      </w:r>
      <w:r w:rsidR="00B03DEC" w:rsidRPr="00F10060">
        <w:rPr>
          <w:b w:val="0"/>
          <w:bCs w:val="0"/>
          <w:noProof/>
        </w:rPr>
        <w:t xml:space="preserve">(Naryanto </w:t>
      </w:r>
      <w:r w:rsidR="00B03DEC" w:rsidRPr="00F10060">
        <w:rPr>
          <w:b w:val="0"/>
          <w:bCs w:val="0"/>
          <w:i/>
          <w:noProof/>
        </w:rPr>
        <w:t>et al.</w:t>
      </w:r>
      <w:r w:rsidR="00B03DEC" w:rsidRPr="00F10060">
        <w:rPr>
          <w:b w:val="0"/>
          <w:bCs w:val="0"/>
          <w:noProof/>
        </w:rPr>
        <w:t>, 2019)</w:t>
      </w:r>
      <w:r w:rsidR="00B03DEC" w:rsidRPr="00F10060">
        <w:rPr>
          <w:b w:val="0"/>
          <w:bCs w:val="0"/>
        </w:rPr>
        <w:fldChar w:fldCharType="end"/>
      </w:r>
      <w:r w:rsidR="00B03DEC" w:rsidRPr="00F10060">
        <w:rPr>
          <w:b w:val="0"/>
          <w:bCs w:val="0"/>
          <w:lang w:val="en-US"/>
        </w:rPr>
        <w:t xml:space="preserve">. </w:t>
      </w:r>
      <w:r w:rsidRPr="00F10060">
        <w:rPr>
          <w:b w:val="0"/>
          <w:bCs w:val="0"/>
        </w:rPr>
        <w:t>Kapasitas tukar kation (KTK) pada pada lahan penelitian berstatus tinggi tanah dalam dengan KTK tinggi mampu menyerap dan menyediakan unsur hara lebih baik dari pada tanah dengan KTK</w:t>
      </w:r>
      <w:r w:rsidRPr="00F10060">
        <w:rPr>
          <w:b w:val="0"/>
          <w:bCs w:val="0"/>
          <w:spacing w:val="-3"/>
        </w:rPr>
        <w:t xml:space="preserve"> </w:t>
      </w:r>
      <w:r w:rsidRPr="00F10060">
        <w:rPr>
          <w:b w:val="0"/>
          <w:bCs w:val="0"/>
        </w:rPr>
        <w:t>rendah</w:t>
      </w:r>
      <w:r w:rsidR="00140735" w:rsidRPr="00F10060">
        <w:rPr>
          <w:b w:val="0"/>
          <w:bCs w:val="0"/>
          <w:lang w:val="en-US"/>
        </w:rPr>
        <w:t xml:space="preserve"> </w:t>
      </w:r>
      <w:r w:rsidR="00140735" w:rsidRPr="00F10060">
        <w:rPr>
          <w:b w:val="0"/>
          <w:bCs w:val="0"/>
          <w:lang w:val="en-US"/>
        </w:rPr>
        <w:fldChar w:fldCharType="begin" w:fldLock="1"/>
      </w:r>
      <w:r w:rsidR="00DC4CE8" w:rsidRPr="00F10060">
        <w:rPr>
          <w:b w:val="0"/>
          <w:bCs w:val="0"/>
          <w:lang w:val="en-US"/>
        </w:rPr>
        <w:instrText>ADDIN CSL_CITATION {"citationItems":[{"id":"ITEM-1","itemData":{"DOI":"10.20961/stjssa.v20i1.70343","ISSN":"23561424","abstract":"Black soils store a high amount of soil organic carbon (SOC) and play a crucial role in climate change, food security, and land degradation neutrality. However, data and information regarding black soils in tropical regions, including Indonesia, are limited. This study aimed to characterize and identify the utilization of black soils in Indonesia based on legacy soil survey data. We collated 142 soil pedon samples of Mollisols from articles, technical reports, and existing datasets. The site information (site position, elevation, land use type, parent material) and selected physicochemical properties were stored in a spreadsheet, from which exploratory data analysis was conducted. The result showed that the median SOC content was 1.53%, ranging from 0.6 to 8.2 %; cation exchange capacity was 30 cmol kg-1, ranging from 9 to 95 cmol kg-1; base saturation was 87%, ranging from 11 to 100 %; and bulk density was 1.21 g cm-3, ranging from 1.13 to 1.36 g cm-3. Other soil characteristics (particle size distribution, exchangeable bases, pH, pore, and water retention) varied with horizon type and land use/land cover. The black soils have been used for paddy fields, dryland farming, and gardens with low management intensity. Main cultivated crops include rice (Oryza sativa), corn (Zea mays), cassava (Manihot esculenta), sweet potato (Ipomoea batatas), and nutmeg (Myristica fragrans), clove (Syzygium aromaticum), coconut (Cocos nucifera), and cocoa (Theobroma cocoa). Threats to black soil functions include soil erosion, carbon loss, and nutrient imbalance. Soil and water conservation measures, integrated soil nutrient management, and agroforestry are among the best land management practices for black soils.","author":[{"dropping-particle":"","family":"Sulaeman","given":"Yiyi","non-dropping-particle":"","parse-names":false,"suffix":""},{"dropping-particle":"","family":"Sukarman","given":"","non-dropping-particle":"","parse-names":false,"suffix":""},{"dropping-particle":"","family":"Neswati","given":"Risma","non-dropping-particle":"","parse-names":false,"suffix":""},{"dropping-particle":"","family":"Nurdin","given":"","non-dropping-particle":"","parse-names":false,"suffix":""},{"dropping-particle":"","family":"Basuki","given":"Tony","non-dropping-particle":"","parse-names":false,"suffix":""}],"container-title":"Sains Tanah","id":"ITEM-1","issue":"1","issued":{"date-parts":[["2023"]]},"page":"114-123","title":"Characteristics and utilization of black soils in Indonesia","type":"article-journal","volume":"20"},"uris":["http://www.mendeley.com/documents/?uuid=fadf2b19-3d8d-4f96-9e98-a7c7dab509c1"]}],"mendeley":{"formattedCitation":"(Sulaeman &lt;i&gt;et al.&lt;/i&gt;, 2023)","plainTextFormattedCitation":"(Sulaeman et al., 2023)","previouslyFormattedCitation":"(Sulaeman &lt;i&gt;et al.&lt;/i&gt;, 2023)"},"properties":{"noteIndex":0},"schema":"https://github.com/citation-style-language/schema/raw/master/csl-citation.json"}</w:instrText>
      </w:r>
      <w:r w:rsidR="00140735" w:rsidRPr="00F10060">
        <w:rPr>
          <w:b w:val="0"/>
          <w:bCs w:val="0"/>
          <w:lang w:val="en-US"/>
        </w:rPr>
        <w:fldChar w:fldCharType="separate"/>
      </w:r>
      <w:r w:rsidR="00140735" w:rsidRPr="00F10060">
        <w:rPr>
          <w:b w:val="0"/>
          <w:bCs w:val="0"/>
          <w:noProof/>
          <w:lang w:val="en-US"/>
        </w:rPr>
        <w:t xml:space="preserve">(Sulaeman </w:t>
      </w:r>
      <w:r w:rsidR="00140735" w:rsidRPr="00F10060">
        <w:rPr>
          <w:b w:val="0"/>
          <w:bCs w:val="0"/>
          <w:i/>
          <w:noProof/>
          <w:lang w:val="en-US"/>
        </w:rPr>
        <w:t>et al.</w:t>
      </w:r>
      <w:r w:rsidR="00140735" w:rsidRPr="00F10060">
        <w:rPr>
          <w:b w:val="0"/>
          <w:bCs w:val="0"/>
          <w:noProof/>
          <w:lang w:val="en-US"/>
        </w:rPr>
        <w:t>, 2023)</w:t>
      </w:r>
      <w:r w:rsidR="00140735" w:rsidRPr="00F10060">
        <w:rPr>
          <w:b w:val="0"/>
          <w:bCs w:val="0"/>
          <w:lang w:val="en-US"/>
        </w:rPr>
        <w:fldChar w:fldCharType="end"/>
      </w:r>
    </w:p>
    <w:p w14:paraId="7755AEF0" w14:textId="7C938DFC" w:rsidR="00E51BC4" w:rsidRPr="00F10060" w:rsidRDefault="00000000">
      <w:pPr>
        <w:pStyle w:val="BodyText"/>
        <w:ind w:left="119" w:right="182" w:firstLine="719"/>
        <w:jc w:val="both"/>
        <w:rPr>
          <w:b w:val="0"/>
          <w:bCs w:val="0"/>
        </w:rPr>
      </w:pPr>
      <w:r w:rsidRPr="00F10060">
        <w:rPr>
          <w:b w:val="0"/>
          <w:bCs w:val="0"/>
        </w:rPr>
        <w:t xml:space="preserve">Hasil analisis tanah sebelum dilakukan penelitian, karakteristik tanah </w:t>
      </w:r>
      <w:r w:rsidRPr="00F10060">
        <w:rPr>
          <w:b w:val="0"/>
          <w:bCs w:val="0"/>
        </w:rPr>
        <w:lastRenderedPageBreak/>
        <w:t>dari lokasi penelitian di Kota parepare yaitu pemupukan N, P, dan K dengan pH agak masam. Kadar N total dalam tanah berkriteria sedang sehingga tanah masih respon terhadap pemupukan. Kadar P2O5 total berkriteria tinggi</w:t>
      </w:r>
      <w:r w:rsidR="00140735" w:rsidRPr="00F10060">
        <w:rPr>
          <w:b w:val="0"/>
          <w:bCs w:val="0"/>
          <w:lang w:val="en-US"/>
        </w:rPr>
        <w:t xml:space="preserve"> </w:t>
      </w:r>
      <w:r w:rsidRPr="00F10060">
        <w:rPr>
          <w:b w:val="0"/>
          <w:bCs w:val="0"/>
        </w:rPr>
        <w:t>. Tanah jenuh oleh hara P sehingga pemberian hara P dilakukan hanya untuk mengembalikan hara yang terangkut saat panen.  menyatakan hara P tinggi disebabkan pemberian hara P yang relatif tinggi sejak lama pada lahan tembakau di Kota parepare. Kadar K berkriteria rendah sehingga diperlukan pemupukan K untuk menyediakan hara K bagi tanaman dan memperbaiki hara K dalam tanah. Kadar</w:t>
      </w:r>
      <w:r w:rsidRPr="00F10060">
        <w:rPr>
          <w:b w:val="0"/>
          <w:bCs w:val="0"/>
          <w:spacing w:val="-4"/>
        </w:rPr>
        <w:t xml:space="preserve"> </w:t>
      </w:r>
      <w:r w:rsidRPr="00F10060">
        <w:rPr>
          <w:b w:val="0"/>
          <w:bCs w:val="0"/>
        </w:rPr>
        <w:t>bahan organik</w:t>
      </w:r>
      <w:r w:rsidRPr="00F10060">
        <w:rPr>
          <w:b w:val="0"/>
          <w:bCs w:val="0"/>
          <w:lang w:val="en-US"/>
        </w:rPr>
        <w:t xml:space="preserve"> </w:t>
      </w:r>
      <w:r w:rsidRPr="00F10060">
        <w:rPr>
          <w:b w:val="0"/>
          <w:bCs w:val="0"/>
        </w:rPr>
        <w:t xml:space="preserve">tanah rendah dan rasio C/N rendah pula. Kondisi tersebut menyebabkan kesuburan tanah rendah yang disebabkan berkurangnya aktivitas mikroorganisme. Salah satu penyebab rendahnya bahan organik tanah adalah tidak dilakukannya pengembalian jerami panen oleh petani. Kapasitas tukar kation (KTK) pada pada lahan penelitian berstatus sedang menurut </w:t>
      </w:r>
      <w:r w:rsidR="00B03DEC" w:rsidRPr="00F10060">
        <w:rPr>
          <w:b w:val="0"/>
          <w:bCs w:val="0"/>
        </w:rPr>
        <w:fldChar w:fldCharType="begin" w:fldLock="1"/>
      </w:r>
      <w:r w:rsidR="00B03DEC" w:rsidRPr="00F10060">
        <w:rPr>
          <w:b w:val="0"/>
          <w:bCs w:val="0"/>
        </w:rPr>
        <w:instrText>ADDIN CSL_CITATION {"citationItems":[{"id":"ITEM-1","itemData":{"DOI":"10.24198/agrikultura.v34i1.42461","ISSN":"0853-2885","abstract":"Tembakau (Nicotiana tabacum L.) merupakan komoditas tanaman perkebunan yang memiliki nilai ekomonis tinggi. Kendala utama dalam budidaya tanaman tembakau adalah tingkat kerentanannya yang cukup tinggi terhadap kondisi genangan, sehingga mampu menurunkan kualitas serta produksinya. Penelitian ini bertujuan untuk mengetahui aplikasi kalsium eksogen (CaNO3) pada tanaman tembakau yang diberi cekaman genangan pada umur tanaman berbeda terhadap kualitas serta hasil tembakau. Penelitian ini dilaksanakan pada bulan Januari sampai Mei 2022 di PT. Tempu Rejo, Kabupaten Jember, Jawa timur. Penelitian menggunakan Rancangan Acak Lengkap 2 faktor. Faktor pertama adalah penggenangan dengan menambahkan air hingga 110% kapasitas lapang pada berbagai umur tanaman tembakau (kontrol/pengairan normal, umur tanam 3 minggu, 4 minggu dan 5 minggu). Faktor kedua yaitu aplikasi kalsium eksogen dengan dosis yang berbeda (0 g, 8,5 g, 10 g dan 11,5 g). Hasil penelitian menunjukkan bahwa kalsium eksogen yang diaplikasikan pada tanaman tembakau berdampak pada respon fisiologi serta hasil dan kualitas tanaman tembakau yang digenangan pada berbagai umur tanam. Tanaman pada umur 4 minggu menunjukkan tingkat adaptasi yang tinggi terhadap cekaman genangan. Pengaplikasian kalsium kalsium eksogen 11,5 g berpengaruh nyata terhadap respon pertumbuhan (ratio tajuk akar), respon fisilogi (klorofil dan prolin), kualitas (nikotin dan klorin) serta hasil panen tanaman tembakau yang tercekaman genangan.","author":[{"dropping-particle":"","family":"Hidayat","given":"Hidayat","non-dropping-particle":"","parse-names":false,"suffix":""},{"dropping-particle":"","family":"Dewanti","given":"Parawita","non-dropping-particle":"","parse-names":false,"suffix":""},{"dropping-particle":"","family":"Hariyono","given":"Kacung","non-dropping-particle":"","parse-names":false,"suffix":""}],"container-title":"Agrikultura","id":"ITEM-1","issue":"1","issued":{"date-parts":[["2023"]]},"page":"115","title":"Efek Pemberian Kalsium Eksogen terhadap Kualitas dan Hasil Tanaman Tembakau (Nicotiana tabacum L.) di Bawah Cekaman Genangan","type":"article-journal","volume":"34"},"uris":["http://www.mendeley.com/documents/?uuid=27d491fe-cda8-4030-80cc-ace20ace2fa6"]}],"mendeley":{"formattedCitation":"(Hidayat, Dewanti and Hariyono, 2023)","plainTextFormattedCitation":"(Hidayat, Dewanti and Hariyono, 2023)","previouslyFormattedCitation":"(Hidayat, Dewanti and Hariyono, 2023)"},"properties":{"noteIndex":0},"schema":"https://github.com/citation-style-language/schema/raw/master/csl-citation.json"}</w:instrText>
      </w:r>
      <w:r w:rsidR="00B03DEC" w:rsidRPr="00F10060">
        <w:rPr>
          <w:b w:val="0"/>
          <w:bCs w:val="0"/>
        </w:rPr>
        <w:fldChar w:fldCharType="separate"/>
      </w:r>
      <w:r w:rsidR="00B03DEC" w:rsidRPr="00F10060">
        <w:rPr>
          <w:b w:val="0"/>
          <w:bCs w:val="0"/>
          <w:noProof/>
        </w:rPr>
        <w:t>(Hidayat, Dewanti and Hariyono, 2023)</w:t>
      </w:r>
      <w:r w:rsidR="00B03DEC" w:rsidRPr="00F10060">
        <w:rPr>
          <w:b w:val="0"/>
          <w:bCs w:val="0"/>
        </w:rPr>
        <w:fldChar w:fldCharType="end"/>
      </w:r>
      <w:r w:rsidR="00B03DEC" w:rsidRPr="00F10060">
        <w:rPr>
          <w:b w:val="0"/>
          <w:bCs w:val="0"/>
          <w:lang w:val="en-US"/>
        </w:rPr>
        <w:t xml:space="preserve">, </w:t>
      </w:r>
      <w:r w:rsidRPr="00F10060">
        <w:rPr>
          <w:b w:val="0"/>
          <w:bCs w:val="0"/>
        </w:rPr>
        <w:t>tanah dalam dengan KTK sedang sampai tinggi mampu menyerap dan menyediakan unsur hara lebih baik dari pada tanah dengan KTK</w:t>
      </w:r>
      <w:r w:rsidRPr="00F10060">
        <w:rPr>
          <w:b w:val="0"/>
          <w:bCs w:val="0"/>
          <w:spacing w:val="-7"/>
        </w:rPr>
        <w:t xml:space="preserve"> </w:t>
      </w:r>
      <w:r w:rsidRPr="00F10060">
        <w:rPr>
          <w:b w:val="0"/>
          <w:bCs w:val="0"/>
        </w:rPr>
        <w:t>rendah</w:t>
      </w:r>
      <w:r w:rsidR="00140735" w:rsidRPr="00F10060">
        <w:rPr>
          <w:b w:val="0"/>
          <w:bCs w:val="0"/>
          <w:lang w:val="en-US"/>
        </w:rPr>
        <w:t xml:space="preserve"> </w:t>
      </w:r>
      <w:r w:rsidR="00140735" w:rsidRPr="00F10060">
        <w:rPr>
          <w:b w:val="0"/>
          <w:bCs w:val="0"/>
          <w:lang w:val="en-US"/>
        </w:rPr>
        <w:fldChar w:fldCharType="begin" w:fldLock="1"/>
      </w:r>
      <w:r w:rsidR="00DC4CE8" w:rsidRPr="00F10060">
        <w:rPr>
          <w:b w:val="0"/>
          <w:bCs w:val="0"/>
          <w:lang w:val="en-US"/>
        </w:rPr>
        <w:instrText>ADDIN CSL_CITATION {"citationItems":[{"id":"ITEM-1","itemData":{"DOI":"10.36253/jaeid-14182","ISSN":"22402802","abstract":"The success of agricultural operations is highly dependent on the site selected, which affects sustainability, and it is important to solve problems associated with activities and efficient land use. However, many researchers have selected sites based solely on climate and soil characteristics and have ignored farmer preferences, which has resulted in the failure to meet sustainable agriculture goals, and a proper strategy is therefore required to anticipate related problems. This study was conducted to: (1) analyze plantation development priorities based on the hierarchy of farmers' preferences, (2) identify the relationship between successful plantations, climate, and soil fertility. The attributes employed to assess farmers' preferences included price, production, and price stability over the past five years, while annual rainfall, annual temperature, and soil fertility were used to assess land suitability. Farmers' preferences were analyzed using the discrete choice experiment (DCE) method, and land suitability was analyzed using the fuzzy method. The farmer preference analysis showed that coffee was the priority crop of farmers in most of the research areas, and cocoa was the lowest cultivation priority. Coffee had a higher land suitability index than other plants, ranging from 0.62 to 0.92, and it was dominant within the optimal suitability class. Clove, pepper, and cocoa plants belonged to the moderate land suitability class with indexes of 0.6-0.91, 0.56-0.88, and 0.4-0.86 for pepper, clove, and cocoa, respectively. A regression analysis was conducted to determine the relationship between the priority of cultivated plants based on farmers' preference and land suitability, and a positive relationship (moderate strength) was determined. These research results show that when selecting priority crops, 21% of farmers' decisions are influenced by land suitability.","author":[{"dropping-particle":"","family":"Neswati","given":"Risma","non-dropping-particle":"","parse-names":false,"suffix":""},{"dropping-particle":"","family":"Sappe","given":"Nurfadila Jamaluddin","non-dropping-particle":"","parse-names":false,"suffix":""},{"dropping-particle":"","family":"Baja","given":"Sumbangan","non-dropping-particle":"","parse-names":false,"suffix":""},{"dropping-particle":"","family":"Rukmana","given":"Didi","non-dropping-particle":"","parse-names":false,"suffix":""}],"container-title":"Journal of Agriculture and Environment for International Development","id":"ITEM-1","issue":"1","issued":{"date-parts":[["2023"]]},"page":"85-116","title":"Assessment of farmers' preferences for growing particular crops and the correlation with land suitability","type":"article-journal","volume":"117"},"uris":["http://www.mendeley.com/documents/?uuid=390a17dc-418f-4443-8b4f-61cc52e54701"]}],"mendeley":{"formattedCitation":"(Neswati, Sappe, &lt;i&gt;et al.&lt;/i&gt;, 2023)","plainTextFormattedCitation":"(Neswati, Sappe, et al., 2023)","previouslyFormattedCitation":"(Neswati &lt;i&gt;et al.&lt;/i&gt;, 2023)"},"properties":{"noteIndex":0},"schema":"https://github.com/citation-style-language/schema/raw/master/csl-citation.json"}</w:instrText>
      </w:r>
      <w:r w:rsidR="00140735" w:rsidRPr="00F10060">
        <w:rPr>
          <w:b w:val="0"/>
          <w:bCs w:val="0"/>
          <w:lang w:val="en-US"/>
        </w:rPr>
        <w:fldChar w:fldCharType="separate"/>
      </w:r>
      <w:r w:rsidR="00DC4CE8" w:rsidRPr="00F10060">
        <w:rPr>
          <w:b w:val="0"/>
          <w:bCs w:val="0"/>
          <w:noProof/>
          <w:lang w:val="en-US"/>
        </w:rPr>
        <w:t xml:space="preserve">(Neswati, Sappe, </w:t>
      </w:r>
      <w:r w:rsidR="00DC4CE8" w:rsidRPr="00F10060">
        <w:rPr>
          <w:b w:val="0"/>
          <w:bCs w:val="0"/>
          <w:i/>
          <w:noProof/>
          <w:lang w:val="en-US"/>
        </w:rPr>
        <w:t>et al.</w:t>
      </w:r>
      <w:r w:rsidR="00DC4CE8" w:rsidRPr="00F10060">
        <w:rPr>
          <w:b w:val="0"/>
          <w:bCs w:val="0"/>
          <w:noProof/>
          <w:lang w:val="en-US"/>
        </w:rPr>
        <w:t>, 2023)</w:t>
      </w:r>
      <w:r w:rsidR="00140735" w:rsidRPr="00F10060">
        <w:rPr>
          <w:b w:val="0"/>
          <w:bCs w:val="0"/>
          <w:lang w:val="en-US"/>
        </w:rPr>
        <w:fldChar w:fldCharType="end"/>
      </w:r>
      <w:r w:rsidRPr="00F10060">
        <w:rPr>
          <w:b w:val="0"/>
          <w:bCs w:val="0"/>
        </w:rPr>
        <w:t>.</w:t>
      </w:r>
    </w:p>
    <w:p w14:paraId="2D252C6B" w14:textId="52D832E4" w:rsidR="00E51BC4" w:rsidRPr="00F10060" w:rsidRDefault="00000000">
      <w:pPr>
        <w:pStyle w:val="BodyText"/>
        <w:ind w:left="119" w:right="133" w:firstLine="719"/>
        <w:jc w:val="both"/>
        <w:rPr>
          <w:b w:val="0"/>
          <w:bCs w:val="0"/>
        </w:rPr>
      </w:pPr>
      <w:r w:rsidRPr="00F10060">
        <w:rPr>
          <w:b w:val="0"/>
          <w:bCs w:val="0"/>
        </w:rPr>
        <w:t xml:space="preserve">Hasil analisis tanah sebelum dilakukan penelitian, karakteristik tanah dari lokasi penelitian di </w:t>
      </w:r>
      <w:r w:rsidRPr="00F10060">
        <w:rPr>
          <w:b w:val="0"/>
          <w:bCs w:val="0"/>
          <w:spacing w:val="2"/>
        </w:rPr>
        <w:t xml:space="preserve">Kab. </w:t>
      </w:r>
      <w:r w:rsidRPr="00F10060">
        <w:rPr>
          <w:b w:val="0"/>
          <w:bCs w:val="0"/>
        </w:rPr>
        <w:t xml:space="preserve">Soppeng yaitu pemupukan N, P, dan K dengan pH agak masam. Kadar N total dalam tanah berkriteria rendah sehingga tanah masih respon terhadap pemupukan. Kadar P2O5 total berkriteria sedang . Tanah jenuh oleh hara P sehingga pemberian hara P dilakukan hanya untuk mengembalikan hara yang terangkut saat panen. </w:t>
      </w:r>
      <w:r w:rsidR="00B03DEC" w:rsidRPr="00F10060">
        <w:rPr>
          <w:b w:val="0"/>
          <w:bCs w:val="0"/>
        </w:rPr>
        <w:fldChar w:fldCharType="begin" w:fldLock="1"/>
      </w:r>
      <w:r w:rsidR="00B03DEC" w:rsidRPr="00F10060">
        <w:rPr>
          <w:b w:val="0"/>
          <w:bCs w:val="0"/>
        </w:rPr>
        <w:instrText>ADDIN CSL_CITATION {"citationItems":[{"id":"ITEM-1","itemData":{"DOI":"10.1088/1755-1315/280/1/012014","ISSN":"17551315","abstract":"In South Sulawesi, the regional program for prime commodity development has been implemented by the provincial government, as part of promoting regional spatial planning program. In some parts of the region, cultivation of cocoa (Theobroma cacao L.) as prime commodity has long been practiced in different soil environment. Therefore, there is a need for information that will allow land managers to identify both the inherent land suitability, and the spatial distribution of land areas where possible development can be implemented taking into account present land use types. This paper describes a spatial based quantitative suitability evaluation of land for cocoa production. This research was carried out in the one of the cocoa-producing districts in South Sulawesi, District of Luwu Timur. The research project implements land suitability evaluation method based on the spatial-quantitative approaches in Geographical Information Systems (GIS). The main sources of data bases used include digital topographic map, land use map, soil map and soil characteristics derived from available data at reconnaissance level and semi detailed survey, climate data, and satellite imagery. The results of analysis of potential development area for cocoa cultivation show that more than 90 percent of study region are suitable (at S2 and S3 classes) for cocoa cultivation. This study reveals that there are some limiting factors in term of chemical and physical soil characteristics that can still be improved, but there will be almost no limitation in terms of land cover type for cocoa development.","author":[{"dropping-particle":"","family":"Neswati","given":"R.","non-dropping-particle":"","parse-names":false,"suffix":""},{"dropping-particle":"","family":"Asrul","given":"L.","non-dropping-particle":"","parse-names":false,"suffix":""},{"dropping-particle":"","family":"Molla","given":"A.","non-dropping-particle":"","parse-names":false,"suffix":""},{"dropping-particle":"","family":"Widiayani","given":"N.","non-dropping-particle":"","parse-names":false,"suffix":""},{"dropping-particle":"","family":"Nurqadri","given":"S.","non-dropping-particle":"","parse-names":false,"suffix":""}],"container-title":"IOP Conference Series: Earth and Environmental Science","id":"ITEM-1","issue":"1","issued":{"date-parts":[["2019"]]},"title":"Land Suitability for Cocoa Development in South Sulawesi: An Analysis using GIS and Parametric Approach","type":"article-journal","volume":"280"},"uris":["http://www.mendeley.com/documents/?uuid=821e039b-e586-4479-a7e8-5c0e39051872"]}],"mendeley":{"formattedCitation":"(Neswati &lt;i&gt;et al.&lt;/i&gt;, 2019)","plainTextFormattedCitation":"(Neswati et al., 2019)","previouslyFormattedCitation":"(Neswati &lt;i&gt;et al.&lt;/i&gt;, 2019)"},"properties":{"noteIndex":0},"schema":"https://github.com/citation-style-language/schema/raw/master/csl-citation.json"}</w:instrText>
      </w:r>
      <w:r w:rsidR="00B03DEC" w:rsidRPr="00F10060">
        <w:rPr>
          <w:b w:val="0"/>
          <w:bCs w:val="0"/>
        </w:rPr>
        <w:fldChar w:fldCharType="separate"/>
      </w:r>
      <w:r w:rsidR="00B03DEC" w:rsidRPr="00F10060">
        <w:rPr>
          <w:b w:val="0"/>
          <w:bCs w:val="0"/>
          <w:noProof/>
        </w:rPr>
        <w:t xml:space="preserve">(Neswati </w:t>
      </w:r>
      <w:r w:rsidR="00B03DEC" w:rsidRPr="00F10060">
        <w:rPr>
          <w:b w:val="0"/>
          <w:bCs w:val="0"/>
          <w:i/>
          <w:noProof/>
        </w:rPr>
        <w:t>et al.</w:t>
      </w:r>
      <w:r w:rsidR="00B03DEC" w:rsidRPr="00F10060">
        <w:rPr>
          <w:b w:val="0"/>
          <w:bCs w:val="0"/>
          <w:noProof/>
        </w:rPr>
        <w:t>, 2019)</w:t>
      </w:r>
      <w:r w:rsidR="00B03DEC" w:rsidRPr="00F10060">
        <w:rPr>
          <w:b w:val="0"/>
          <w:bCs w:val="0"/>
        </w:rPr>
        <w:fldChar w:fldCharType="end"/>
      </w:r>
      <w:r w:rsidRPr="00F10060">
        <w:rPr>
          <w:b w:val="0"/>
          <w:bCs w:val="0"/>
        </w:rPr>
        <w:t xml:space="preserve"> menyatakan hara P tinggi disebabkan pemberian hara P yang relatif tinggi sejak lama pada lahan tembakau di </w:t>
      </w:r>
      <w:r w:rsidRPr="00F10060">
        <w:rPr>
          <w:b w:val="0"/>
          <w:bCs w:val="0"/>
        </w:rPr>
        <w:t>Kab.Soppeng. Kadar K berkriteria rendah sehingga diperlukan pemupukan K untuk menyediakan hara K bagi tanaman dan memperbaiki hara K dalam tanah. Kadar bahan organik tanah rendah dan rasio C/N sedang pula</w:t>
      </w:r>
      <w:r w:rsidR="00140735" w:rsidRPr="00F10060">
        <w:rPr>
          <w:b w:val="0"/>
          <w:bCs w:val="0"/>
          <w:lang w:val="en-US"/>
        </w:rPr>
        <w:t xml:space="preserve"> </w:t>
      </w:r>
      <w:r w:rsidR="00140735" w:rsidRPr="00F10060">
        <w:rPr>
          <w:b w:val="0"/>
          <w:bCs w:val="0"/>
          <w:lang w:val="en-US"/>
        </w:rPr>
        <w:fldChar w:fldCharType="begin" w:fldLock="1"/>
      </w:r>
      <w:r w:rsidR="00140735" w:rsidRPr="00F10060">
        <w:rPr>
          <w:b w:val="0"/>
          <w:bCs w:val="0"/>
          <w:lang w:val="en-US"/>
        </w:rPr>
        <w:instrText>ADDIN CSL_CITATION {"citationItems":[{"id":"ITEM-1","itemData":{"DOI":"10.1088/1755-1315/1230/1/012056","author":[{"dropping-particle":"","family":"W A Yusuf","given":"R Neswati dan M Nathan","non-dropping-particle":"","parse-names":false,"suffix":""}],"id":"ITEM-1","issued":{"date-parts":[["0"]]},"title":"Analysis of land suitability of clove ( Syzygium aromaticum L .) in the humid tropics of South Sulawesi Analysis of land suitability of clove ( Syzygium aromaticum L .) in the humid tropics of South Sulawesi","type":"article-journal"},"uris":["http://www.mendeley.com/documents/?uuid=06a4443f-cd63-4755-a319-e0f810ed7745"]}],"mendeley":{"formattedCitation":"(W A Yusuf, no date)","plainTextFormattedCitation":"(W A Yusuf, no date)","previouslyFormattedCitation":"(W A Yusuf, no date)"},"properties":{"noteIndex":0},"schema":"https://github.com/citation-style-language/schema/raw/master/csl-citation.json"}</w:instrText>
      </w:r>
      <w:r w:rsidR="00140735" w:rsidRPr="00F10060">
        <w:rPr>
          <w:b w:val="0"/>
          <w:bCs w:val="0"/>
          <w:lang w:val="en-US"/>
        </w:rPr>
        <w:fldChar w:fldCharType="separate"/>
      </w:r>
      <w:r w:rsidR="00140735" w:rsidRPr="00F10060">
        <w:rPr>
          <w:b w:val="0"/>
          <w:bCs w:val="0"/>
          <w:noProof/>
          <w:lang w:val="en-US"/>
        </w:rPr>
        <w:t>(W A Yusuf, no date)</w:t>
      </w:r>
      <w:r w:rsidR="00140735" w:rsidRPr="00F10060">
        <w:rPr>
          <w:b w:val="0"/>
          <w:bCs w:val="0"/>
          <w:lang w:val="en-US"/>
        </w:rPr>
        <w:fldChar w:fldCharType="end"/>
      </w:r>
      <w:r w:rsidRPr="00F10060">
        <w:rPr>
          <w:b w:val="0"/>
          <w:bCs w:val="0"/>
        </w:rPr>
        <w:t xml:space="preserve">. Kondisi tersebut menyebabkan kesuburan tanah rendah yang  disebabkan berkurangnya aktivitas mikroorganisme. Salah satu penyebab rendahnya bahan organik tanah adalah tidak dilakukannya pengembalian jerami panen oleh petani. </w:t>
      </w:r>
    </w:p>
    <w:p w14:paraId="0625C8D6" w14:textId="45E27599" w:rsidR="00E51BC4" w:rsidRPr="00F10060" w:rsidRDefault="00000000">
      <w:pPr>
        <w:pStyle w:val="BodyText"/>
        <w:ind w:left="119" w:right="133" w:firstLine="719"/>
        <w:jc w:val="both"/>
        <w:rPr>
          <w:b w:val="0"/>
          <w:bCs w:val="0"/>
        </w:rPr>
      </w:pPr>
      <w:r w:rsidRPr="00F10060">
        <w:rPr>
          <w:b w:val="0"/>
          <w:bCs w:val="0"/>
        </w:rPr>
        <w:t>Kapasitas tukar kation (KTK) pada  pada lahan penelitian berstatus sedang menurut  tanah dalam dengan KTK sedang sampai tinggi mampu menyerap dan menyediakan unsur hara lebih baik dari pada tanah dengan KTK</w:t>
      </w:r>
      <w:r w:rsidRPr="00F10060">
        <w:rPr>
          <w:b w:val="0"/>
          <w:bCs w:val="0"/>
          <w:spacing w:val="-7"/>
        </w:rPr>
        <w:t xml:space="preserve"> </w:t>
      </w:r>
      <w:r w:rsidRPr="00F10060">
        <w:rPr>
          <w:b w:val="0"/>
          <w:bCs w:val="0"/>
        </w:rPr>
        <w:t>rendah.</w:t>
      </w:r>
    </w:p>
    <w:p w14:paraId="7296638D" w14:textId="77777777" w:rsidR="00E51BC4" w:rsidRPr="00F10060" w:rsidRDefault="00000000">
      <w:pPr>
        <w:pStyle w:val="Heading1"/>
        <w:spacing w:before="121" w:after="0"/>
        <w:ind w:left="119"/>
        <w:jc w:val="both"/>
        <w:rPr>
          <w:rFonts w:cs="Times New Roman"/>
          <w:sz w:val="24"/>
          <w:szCs w:val="24"/>
        </w:rPr>
      </w:pPr>
      <w:proofErr w:type="spellStart"/>
      <w:r w:rsidRPr="00F10060">
        <w:rPr>
          <w:rFonts w:cs="Times New Roman"/>
          <w:sz w:val="24"/>
          <w:szCs w:val="24"/>
        </w:rPr>
        <w:t>Tahap</w:t>
      </w:r>
      <w:proofErr w:type="spellEnd"/>
      <w:r w:rsidRPr="00F10060">
        <w:rPr>
          <w:rFonts w:cs="Times New Roman"/>
          <w:sz w:val="24"/>
          <w:szCs w:val="24"/>
        </w:rPr>
        <w:t xml:space="preserve"> 2. </w:t>
      </w:r>
      <w:proofErr w:type="spellStart"/>
      <w:r w:rsidRPr="00F10060">
        <w:rPr>
          <w:rFonts w:cs="Times New Roman"/>
          <w:sz w:val="24"/>
          <w:szCs w:val="24"/>
        </w:rPr>
        <w:t>Pengujian</w:t>
      </w:r>
      <w:proofErr w:type="spellEnd"/>
      <w:r w:rsidRPr="00F10060">
        <w:rPr>
          <w:rFonts w:cs="Times New Roman"/>
          <w:sz w:val="24"/>
          <w:szCs w:val="24"/>
        </w:rPr>
        <w:t xml:space="preserve"> </w:t>
      </w:r>
      <w:proofErr w:type="spellStart"/>
      <w:r w:rsidRPr="00F10060">
        <w:rPr>
          <w:rFonts w:cs="Times New Roman"/>
          <w:sz w:val="24"/>
          <w:szCs w:val="24"/>
        </w:rPr>
        <w:t>beberapa</w:t>
      </w:r>
      <w:proofErr w:type="spellEnd"/>
      <w:r w:rsidRPr="00F10060">
        <w:rPr>
          <w:rFonts w:cs="Times New Roman"/>
          <w:sz w:val="24"/>
          <w:szCs w:val="24"/>
        </w:rPr>
        <w:t xml:space="preserve"> </w:t>
      </w:r>
      <w:proofErr w:type="spellStart"/>
      <w:r w:rsidRPr="00F10060">
        <w:rPr>
          <w:rFonts w:cs="Times New Roman"/>
          <w:sz w:val="24"/>
          <w:szCs w:val="24"/>
        </w:rPr>
        <w:t>varietas</w:t>
      </w:r>
      <w:proofErr w:type="spellEnd"/>
      <w:r w:rsidRPr="00F10060">
        <w:rPr>
          <w:rFonts w:cs="Times New Roman"/>
          <w:sz w:val="24"/>
          <w:szCs w:val="24"/>
        </w:rPr>
        <w:t xml:space="preserve"> </w:t>
      </w:r>
      <w:proofErr w:type="spellStart"/>
      <w:r w:rsidRPr="00F10060">
        <w:rPr>
          <w:rFonts w:cs="Times New Roman"/>
          <w:sz w:val="24"/>
          <w:szCs w:val="24"/>
        </w:rPr>
        <w:t>lokal</w:t>
      </w:r>
      <w:proofErr w:type="spellEnd"/>
      <w:r w:rsidRPr="00F10060">
        <w:rPr>
          <w:rFonts w:cs="Times New Roman"/>
          <w:sz w:val="24"/>
          <w:szCs w:val="24"/>
        </w:rPr>
        <w:t xml:space="preserve"> dan </w:t>
      </w:r>
      <w:proofErr w:type="spellStart"/>
      <w:r w:rsidRPr="00F10060">
        <w:rPr>
          <w:rFonts w:cs="Times New Roman"/>
          <w:sz w:val="24"/>
          <w:szCs w:val="24"/>
        </w:rPr>
        <w:t>nasional</w:t>
      </w:r>
      <w:proofErr w:type="spellEnd"/>
    </w:p>
    <w:p w14:paraId="0E75FFB4" w14:textId="77777777" w:rsidR="00E51BC4" w:rsidRPr="00F10060" w:rsidRDefault="00000000">
      <w:pPr>
        <w:pStyle w:val="ListParagraph"/>
        <w:numPr>
          <w:ilvl w:val="0"/>
          <w:numId w:val="2"/>
        </w:numPr>
        <w:tabs>
          <w:tab w:val="left" w:pos="327"/>
        </w:tabs>
        <w:spacing w:before="120"/>
        <w:ind w:hanging="208"/>
        <w:jc w:val="left"/>
        <w:rPr>
          <w:sz w:val="24"/>
          <w:szCs w:val="24"/>
        </w:rPr>
      </w:pPr>
      <w:r w:rsidRPr="00F10060">
        <w:rPr>
          <w:sz w:val="24"/>
          <w:szCs w:val="24"/>
        </w:rPr>
        <w:t>Pengamatan Bibit tembakau pada umur ± 45 hari ssebelum pindah</w:t>
      </w:r>
      <w:r w:rsidRPr="00F10060">
        <w:rPr>
          <w:spacing w:val="-6"/>
          <w:sz w:val="24"/>
          <w:szCs w:val="24"/>
        </w:rPr>
        <w:t xml:space="preserve"> </w:t>
      </w:r>
      <w:r w:rsidRPr="00F10060">
        <w:rPr>
          <w:sz w:val="24"/>
          <w:szCs w:val="24"/>
        </w:rPr>
        <w:t>tanam</w:t>
      </w:r>
    </w:p>
    <w:p w14:paraId="5FDF4A05" w14:textId="77777777" w:rsidR="00E51BC4" w:rsidRPr="00F10060" w:rsidRDefault="00000000">
      <w:pPr>
        <w:pStyle w:val="BodyText"/>
        <w:spacing w:before="121"/>
        <w:ind w:left="119" w:right="244" w:firstLine="220"/>
        <w:jc w:val="both"/>
        <w:rPr>
          <w:b w:val="0"/>
          <w:bCs w:val="0"/>
        </w:rPr>
      </w:pPr>
      <w:r w:rsidRPr="00F10060">
        <w:rPr>
          <w:b w:val="0"/>
          <w:bCs w:val="0"/>
        </w:rPr>
        <w:t>Pengujian beberapa varietas lokal dan nasional dilakukan untuk mengetahui keunggulan varietas terhadap lingkungannya, tahapan pertama yaitu kegiatan persemaian dilakukan pada polybag ukuran 10 cm x 10 cm dengan media tanam tanah dan kompos kotoran kambing, persemaian benih tembakau dilakukan selama ± 45 hari sebelum pindah tanam dengan memperhatikan pemeliharaan selama persemaian. Adapun parameter pengamatan pertumbuhan bibit pada umur ± 45 hari yang diamati adalah tinggi batang, tinggi tanaman, diameter batang, panjang daun, lebar daun, jumlah daun, panjang akar, bobot basah akar dan bobot basah bibit. Hasil kuadran tengah dapat dilihat pada Tabel 2.</w:t>
      </w:r>
    </w:p>
    <w:p w14:paraId="14279369" w14:textId="77777777" w:rsidR="00E51BC4" w:rsidRPr="00F10060" w:rsidRDefault="00E51BC4">
      <w:pPr>
        <w:pStyle w:val="BodyText"/>
        <w:spacing w:before="118"/>
        <w:ind w:left="119"/>
        <w:jc w:val="both"/>
        <w:sectPr w:rsidR="00E51BC4" w:rsidRPr="00F10060">
          <w:type w:val="continuous"/>
          <w:pgSz w:w="11907" w:h="16840"/>
          <w:pgMar w:top="1701" w:right="1405" w:bottom="1418" w:left="1701" w:header="567" w:footer="709" w:gutter="0"/>
          <w:cols w:num="2" w:space="569"/>
          <w:docGrid w:linePitch="360"/>
        </w:sectPr>
      </w:pPr>
    </w:p>
    <w:p w14:paraId="66A8CB1E" w14:textId="77777777" w:rsidR="00E51BC4" w:rsidRPr="00F10060" w:rsidRDefault="00E51BC4">
      <w:pPr>
        <w:jc w:val="both"/>
        <w:rPr>
          <w:rFonts w:eastAsia="SimSun" w:cs="Times New Roman"/>
          <w:b w:val="0"/>
          <w:bCs w:val="0"/>
          <w:color w:val="231F20"/>
          <w:sz w:val="24"/>
          <w:szCs w:val="24"/>
          <w:lang w:eastAsia="zh-CN" w:bidi="ar"/>
        </w:rPr>
        <w:sectPr w:rsidR="00E51BC4" w:rsidRPr="00F10060">
          <w:type w:val="continuous"/>
          <w:pgSz w:w="11907" w:h="16840"/>
          <w:pgMar w:top="1701" w:right="1405" w:bottom="1418" w:left="1701" w:header="567" w:footer="709" w:gutter="0"/>
          <w:cols w:space="425"/>
          <w:docGrid w:linePitch="360"/>
        </w:sectPr>
      </w:pPr>
    </w:p>
    <w:p w14:paraId="12970C61" w14:textId="35A1F081" w:rsidR="00F10060" w:rsidRDefault="00000000" w:rsidP="00F10060">
      <w:pPr>
        <w:pStyle w:val="BodyText"/>
        <w:spacing w:before="118"/>
        <w:ind w:left="119"/>
        <w:jc w:val="both"/>
        <w:rPr>
          <w:lang w:val="en-US"/>
        </w:rPr>
        <w:sectPr w:rsidR="00F10060">
          <w:type w:val="continuous"/>
          <w:pgSz w:w="11907" w:h="16840"/>
          <w:pgMar w:top="1701" w:right="1405" w:bottom="1418" w:left="1701" w:header="567" w:footer="709" w:gutter="0"/>
          <w:cols w:num="2" w:space="569"/>
          <w:docGrid w:linePitch="360"/>
        </w:sectPr>
      </w:pPr>
      <w:r w:rsidRPr="00F10060">
        <w:rPr>
          <w:lang w:val="en-US"/>
        </w:rPr>
        <w:lastRenderedPageBreak/>
        <w:tab/>
      </w:r>
    </w:p>
    <w:p w14:paraId="47C2A0F5" w14:textId="025E3261" w:rsidR="00F10060" w:rsidRPr="00F10060" w:rsidRDefault="00F10060" w:rsidP="00F10060">
      <w:pPr>
        <w:pStyle w:val="BodyText"/>
        <w:spacing w:before="118"/>
        <w:ind w:left="630" w:hanging="720"/>
        <w:jc w:val="both"/>
        <w:rPr>
          <w:b w:val="0"/>
          <w:bCs w:val="0"/>
        </w:rPr>
        <w:sectPr w:rsidR="00F10060" w:rsidRPr="00F10060" w:rsidSect="00F10060">
          <w:type w:val="continuous"/>
          <w:pgSz w:w="11907" w:h="16840"/>
          <w:pgMar w:top="1701" w:right="1405" w:bottom="1418" w:left="1701" w:header="567" w:footer="709" w:gutter="0"/>
          <w:cols w:space="569"/>
          <w:docGrid w:linePitch="360"/>
        </w:sectPr>
      </w:pPr>
      <w:r w:rsidRPr="00F10060">
        <w:rPr>
          <w:b w:val="0"/>
          <w:bCs w:val="0"/>
        </w:rPr>
        <w:t>Tabel 2. Rekapitulasi kuadran tengah karakter agronomi empat</w:t>
      </w:r>
    </w:p>
    <w:p w14:paraId="7BF8347E" w14:textId="5DDB1A10" w:rsidR="00F10060" w:rsidRPr="00F10060" w:rsidRDefault="00F10060" w:rsidP="00F10060">
      <w:pPr>
        <w:pStyle w:val="BodyText"/>
        <w:spacing w:before="118"/>
        <w:ind w:left="630" w:hanging="720"/>
        <w:jc w:val="both"/>
        <w:rPr>
          <w:b w:val="0"/>
          <w:bCs w:val="0"/>
        </w:rPr>
      </w:pPr>
      <w:r w:rsidRPr="00F10060">
        <w:rPr>
          <w:b w:val="0"/>
          <w:bCs w:val="0"/>
          <w:noProof/>
        </w:rPr>
        <w:drawing>
          <wp:anchor distT="0" distB="0" distL="0" distR="0" simplePos="0" relativeHeight="251644928" behindDoc="0" locked="0" layoutInCell="1" allowOverlap="1" wp14:anchorId="5A8F7E8C" wp14:editId="2D7DB96A">
            <wp:simplePos x="0" y="0"/>
            <wp:positionH relativeFrom="page">
              <wp:posOffset>1577340</wp:posOffset>
            </wp:positionH>
            <wp:positionV relativeFrom="paragraph">
              <wp:posOffset>336468</wp:posOffset>
            </wp:positionV>
            <wp:extent cx="4401185" cy="137160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5" cstate="print"/>
                    <a:stretch>
                      <a:fillRect/>
                    </a:stretch>
                  </pic:blipFill>
                  <pic:spPr>
                    <a:xfrm>
                      <a:off x="0" y="0"/>
                      <a:ext cx="4401185" cy="1371600"/>
                    </a:xfrm>
                    <a:prstGeom prst="rect">
                      <a:avLst/>
                    </a:prstGeom>
                  </pic:spPr>
                </pic:pic>
              </a:graphicData>
            </a:graphic>
            <wp14:sizeRelV relativeFrom="margin">
              <wp14:pctHeight>0</wp14:pctHeight>
            </wp14:sizeRelV>
          </wp:anchor>
        </w:drawing>
      </w:r>
      <w:r w:rsidRPr="00F10060">
        <w:rPr>
          <w:b w:val="0"/>
          <w:bCs w:val="0"/>
        </w:rPr>
        <w:t>varietas tembakau</w:t>
      </w:r>
    </w:p>
    <w:p w14:paraId="35ABB6F2" w14:textId="77777777" w:rsidR="00F10060" w:rsidRDefault="00F10060">
      <w:pPr>
        <w:jc w:val="both"/>
        <w:rPr>
          <w:rFonts w:cs="Times New Roman"/>
          <w:b w:val="0"/>
          <w:bCs w:val="0"/>
          <w:sz w:val="24"/>
          <w:szCs w:val="24"/>
        </w:rPr>
        <w:sectPr w:rsidR="00F10060" w:rsidSect="00F10060">
          <w:type w:val="continuous"/>
          <w:pgSz w:w="11907" w:h="16840"/>
          <w:pgMar w:top="1701" w:right="1405" w:bottom="1418" w:left="1701" w:header="567" w:footer="709" w:gutter="0"/>
          <w:cols w:space="569"/>
          <w:docGrid w:linePitch="360"/>
        </w:sectPr>
      </w:pPr>
    </w:p>
    <w:p w14:paraId="74853628" w14:textId="7E88B6D6" w:rsidR="00E51BC4" w:rsidRPr="00F10060" w:rsidRDefault="00000000">
      <w:pPr>
        <w:jc w:val="both"/>
        <w:rPr>
          <w:rFonts w:cs="Times New Roman"/>
          <w:b w:val="0"/>
          <w:bCs w:val="0"/>
          <w:sz w:val="24"/>
          <w:szCs w:val="24"/>
        </w:rPr>
      </w:pPr>
      <w:r w:rsidRPr="00F10060">
        <w:rPr>
          <w:rFonts w:cs="Times New Roman"/>
          <w:b w:val="0"/>
          <w:bCs w:val="0"/>
          <w:sz w:val="24"/>
          <w:szCs w:val="24"/>
        </w:rPr>
        <w:t xml:space="preserve">Hasil </w:t>
      </w:r>
      <w:proofErr w:type="spellStart"/>
      <w:r w:rsidRPr="00F10060">
        <w:rPr>
          <w:rFonts w:cs="Times New Roman"/>
          <w:b w:val="0"/>
          <w:bCs w:val="0"/>
          <w:sz w:val="24"/>
          <w:szCs w:val="24"/>
        </w:rPr>
        <w:t>sidik</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ragam</w:t>
      </w:r>
      <w:proofErr w:type="spellEnd"/>
      <w:r w:rsidRPr="00F10060">
        <w:rPr>
          <w:rFonts w:cs="Times New Roman"/>
          <w:b w:val="0"/>
          <w:bCs w:val="0"/>
          <w:sz w:val="24"/>
          <w:szCs w:val="24"/>
        </w:rPr>
        <w:t xml:space="preserve"> pada </w:t>
      </w:r>
      <w:proofErr w:type="spellStart"/>
      <w:r w:rsidRPr="00F10060">
        <w:rPr>
          <w:rFonts w:cs="Times New Roman"/>
          <w:b w:val="0"/>
          <w:bCs w:val="0"/>
          <w:sz w:val="24"/>
          <w:szCs w:val="24"/>
        </w:rPr>
        <w:t>tabel</w:t>
      </w:r>
      <w:proofErr w:type="spellEnd"/>
      <w:r w:rsidRPr="00F10060">
        <w:rPr>
          <w:rFonts w:cs="Times New Roman"/>
          <w:b w:val="0"/>
          <w:bCs w:val="0"/>
          <w:sz w:val="24"/>
          <w:szCs w:val="24"/>
        </w:rPr>
        <w:t xml:space="preserve"> 1 </w:t>
      </w:r>
      <w:proofErr w:type="spellStart"/>
      <w:r w:rsidRPr="00F10060">
        <w:rPr>
          <w:rFonts w:cs="Times New Roman"/>
          <w:b w:val="0"/>
          <w:bCs w:val="0"/>
          <w:sz w:val="24"/>
          <w:szCs w:val="24"/>
        </w:rPr>
        <w:t>menunjukkan</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bahwa</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tinggi</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batang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tinggi</w:t>
      </w:r>
      <w:proofErr w:type="spellEnd"/>
      <w:r w:rsidRPr="00F10060">
        <w:rPr>
          <w:rFonts w:cs="Times New Roman"/>
          <w:b w:val="0"/>
          <w:bCs w:val="0"/>
          <w:sz w:val="24"/>
          <w:szCs w:val="24"/>
        </w:rPr>
        <w:t xml:space="preserve"> tanaman, </w:t>
      </w:r>
      <w:proofErr w:type="spellStart"/>
      <w:r w:rsidRPr="00F10060">
        <w:rPr>
          <w:rFonts w:cs="Times New Roman"/>
          <w:b w:val="0"/>
          <w:bCs w:val="0"/>
          <w:sz w:val="24"/>
          <w:szCs w:val="24"/>
        </w:rPr>
        <w:t>panjang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daun</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lebar</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daun</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jumlah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daun</w:t>
      </w:r>
      <w:proofErr w:type="spellEnd"/>
      <w:r w:rsidRPr="00F10060">
        <w:rPr>
          <w:rFonts w:cs="Times New Roman"/>
          <w:b w:val="0"/>
          <w:bCs w:val="0"/>
          <w:sz w:val="24"/>
          <w:szCs w:val="24"/>
        </w:rPr>
        <w:t xml:space="preserve"> dan </w:t>
      </w:r>
      <w:proofErr w:type="spellStart"/>
      <w:r w:rsidRPr="00F10060">
        <w:rPr>
          <w:rFonts w:cs="Times New Roman"/>
          <w:b w:val="0"/>
          <w:bCs w:val="0"/>
          <w:sz w:val="24"/>
          <w:szCs w:val="24"/>
        </w:rPr>
        <w:t>panjang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akar</w:t>
      </w:r>
      <w:proofErr w:type="spellEnd"/>
      <w:r w:rsidRPr="00F10060">
        <w:rPr>
          <w:rFonts w:cs="Times New Roman"/>
          <w:b w:val="0"/>
          <w:bCs w:val="0"/>
          <w:sz w:val="24"/>
          <w:szCs w:val="24"/>
        </w:rPr>
        <w:t xml:space="preserve"> sangat </w:t>
      </w:r>
      <w:proofErr w:type="spellStart"/>
      <w:r w:rsidRPr="00F10060">
        <w:rPr>
          <w:rFonts w:cs="Times New Roman"/>
          <w:b w:val="0"/>
          <w:bCs w:val="0"/>
          <w:sz w:val="24"/>
          <w:szCs w:val="24"/>
        </w:rPr>
        <w:t>berpengaruh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nyata</w:t>
      </w:r>
      <w:proofErr w:type="spellEnd"/>
      <w:r w:rsidRPr="00F10060">
        <w:rPr>
          <w:rFonts w:cs="Times New Roman"/>
          <w:b w:val="0"/>
          <w:bCs w:val="0"/>
          <w:sz w:val="24"/>
          <w:szCs w:val="24"/>
        </w:rPr>
        <w:t xml:space="preserve"> dengan </w:t>
      </w:r>
      <w:proofErr w:type="spellStart"/>
      <w:r w:rsidRPr="00F10060">
        <w:rPr>
          <w:rFonts w:cs="Times New Roman"/>
          <w:b w:val="0"/>
          <w:bCs w:val="0"/>
          <w:sz w:val="24"/>
          <w:szCs w:val="24"/>
        </w:rPr>
        <w:t>nilai</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rerata</w:t>
      </w:r>
      <w:proofErr w:type="spellEnd"/>
      <w:r w:rsidRPr="00F10060">
        <w:rPr>
          <w:rFonts w:cs="Times New Roman"/>
          <w:b w:val="0"/>
          <w:bCs w:val="0"/>
          <w:sz w:val="24"/>
          <w:szCs w:val="24"/>
        </w:rPr>
        <w:t xml:space="preserve"> masing- masing 2.154, 9.000, 5.369, 3.933, 4.438 dan 13.108 </w:t>
      </w:r>
      <w:proofErr w:type="spellStart"/>
      <w:r w:rsidRPr="00F10060">
        <w:rPr>
          <w:rFonts w:cs="Times New Roman"/>
          <w:b w:val="0"/>
          <w:bCs w:val="0"/>
          <w:sz w:val="24"/>
          <w:szCs w:val="24"/>
        </w:rPr>
        <w:t>sedangkan</w:t>
      </w:r>
      <w:proofErr w:type="spellEnd"/>
      <w:r w:rsidRPr="00F10060">
        <w:rPr>
          <w:rFonts w:cs="Times New Roman"/>
          <w:b w:val="0"/>
          <w:bCs w:val="0"/>
          <w:sz w:val="24"/>
          <w:szCs w:val="24"/>
        </w:rPr>
        <w:t xml:space="preserve"> diameter </w:t>
      </w:r>
      <w:proofErr w:type="spellStart"/>
      <w:r w:rsidRPr="00F10060">
        <w:rPr>
          <w:rFonts w:cs="Times New Roman"/>
          <w:b w:val="0"/>
          <w:bCs w:val="0"/>
          <w:sz w:val="24"/>
          <w:szCs w:val="24"/>
        </w:rPr>
        <w:t>batang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bobot</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basah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akar</w:t>
      </w:r>
      <w:proofErr w:type="spellEnd"/>
      <w:r w:rsidRPr="00F10060">
        <w:rPr>
          <w:rFonts w:cs="Times New Roman"/>
          <w:b w:val="0"/>
          <w:bCs w:val="0"/>
          <w:sz w:val="24"/>
          <w:szCs w:val="24"/>
        </w:rPr>
        <w:t xml:space="preserve"> dan </w:t>
      </w:r>
      <w:proofErr w:type="spellStart"/>
      <w:r w:rsidRPr="00F10060">
        <w:rPr>
          <w:rFonts w:cs="Times New Roman"/>
          <w:b w:val="0"/>
          <w:bCs w:val="0"/>
          <w:sz w:val="24"/>
          <w:szCs w:val="24"/>
        </w:rPr>
        <w:t>bobot</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basah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bibit</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tidak</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berpengaruh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nyata</w:t>
      </w:r>
      <w:proofErr w:type="spellEnd"/>
      <w:r w:rsidRPr="00F10060">
        <w:rPr>
          <w:rFonts w:cs="Times New Roman"/>
          <w:b w:val="0"/>
          <w:bCs w:val="0"/>
          <w:sz w:val="24"/>
          <w:szCs w:val="24"/>
        </w:rPr>
        <w:t xml:space="preserve"> dengan </w:t>
      </w:r>
      <w:proofErr w:type="spellStart"/>
      <w:r w:rsidRPr="00F10060">
        <w:rPr>
          <w:rFonts w:cs="Times New Roman"/>
          <w:b w:val="0"/>
          <w:bCs w:val="0"/>
          <w:sz w:val="24"/>
          <w:szCs w:val="24"/>
        </w:rPr>
        <w:t>rerata</w:t>
      </w:r>
      <w:proofErr w:type="spellEnd"/>
      <w:r w:rsidRPr="00F10060">
        <w:rPr>
          <w:rFonts w:cs="Times New Roman"/>
          <w:b w:val="0"/>
          <w:bCs w:val="0"/>
          <w:sz w:val="24"/>
          <w:szCs w:val="24"/>
        </w:rPr>
        <w:t xml:space="preserve"> masing-masing </w:t>
      </w:r>
      <w:proofErr w:type="spellStart"/>
      <w:r w:rsidRPr="00F10060">
        <w:rPr>
          <w:rFonts w:cs="Times New Roman"/>
          <w:b w:val="0"/>
          <w:bCs w:val="0"/>
          <w:sz w:val="24"/>
          <w:szCs w:val="24"/>
        </w:rPr>
        <w:t>yaitu</w:t>
      </w:r>
      <w:proofErr w:type="spellEnd"/>
      <w:r w:rsidRPr="00F10060">
        <w:rPr>
          <w:rFonts w:cs="Times New Roman"/>
          <w:b w:val="0"/>
          <w:bCs w:val="0"/>
          <w:sz w:val="24"/>
          <w:szCs w:val="24"/>
        </w:rPr>
        <w:t xml:space="preserve"> 0.011, 0.011 dan 0.009.</w:t>
      </w:r>
    </w:p>
    <w:p w14:paraId="357B8AD4" w14:textId="77777777" w:rsidR="00E51BC4" w:rsidRPr="00F10060" w:rsidRDefault="00000000">
      <w:pPr>
        <w:pStyle w:val="Heading1"/>
        <w:spacing w:before="119" w:after="0"/>
        <w:ind w:left="871" w:hangingChars="363" w:hanging="871"/>
        <w:jc w:val="both"/>
        <w:rPr>
          <w:rFonts w:cs="Times New Roman"/>
          <w:b w:val="0"/>
          <w:bCs w:val="0"/>
          <w:sz w:val="24"/>
          <w:szCs w:val="24"/>
        </w:rPr>
      </w:pPr>
      <w:proofErr w:type="spellStart"/>
      <w:r w:rsidRPr="00F10060">
        <w:rPr>
          <w:rFonts w:cs="Times New Roman"/>
          <w:b w:val="0"/>
          <w:bCs w:val="0"/>
          <w:sz w:val="24"/>
          <w:szCs w:val="24"/>
        </w:rPr>
        <w:t>Rerata</w:t>
      </w:r>
      <w:proofErr w:type="spellEnd"/>
      <w:r w:rsidRPr="00F10060">
        <w:rPr>
          <w:rFonts w:cs="Times New Roman"/>
          <w:b w:val="0"/>
          <w:bCs w:val="0"/>
          <w:sz w:val="24"/>
          <w:szCs w:val="24"/>
        </w:rPr>
        <w:t xml:space="preserve"> Tinggi </w:t>
      </w:r>
      <w:proofErr w:type="spellStart"/>
      <w:r w:rsidRPr="00F10060">
        <w:rPr>
          <w:rFonts w:cs="Times New Roman"/>
          <w:b w:val="0"/>
          <w:bCs w:val="0"/>
          <w:sz w:val="24"/>
          <w:szCs w:val="24"/>
        </w:rPr>
        <w:t>batang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tinggi</w:t>
      </w:r>
      <w:proofErr w:type="spellEnd"/>
      <w:r w:rsidRPr="00F10060">
        <w:rPr>
          <w:rFonts w:cs="Times New Roman"/>
          <w:b w:val="0"/>
          <w:bCs w:val="0"/>
          <w:sz w:val="24"/>
          <w:szCs w:val="24"/>
        </w:rPr>
        <w:t xml:space="preserve"> tanaman dan </w:t>
      </w:r>
      <w:proofErr w:type="spellStart"/>
      <w:r w:rsidRPr="00F10060">
        <w:rPr>
          <w:rFonts w:cs="Times New Roman"/>
          <w:b w:val="0"/>
          <w:bCs w:val="0"/>
          <w:sz w:val="24"/>
          <w:szCs w:val="24"/>
        </w:rPr>
        <w:t>panjang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akar</w:t>
      </w:r>
      <w:proofErr w:type="spellEnd"/>
    </w:p>
    <w:p w14:paraId="5F89A8E0" w14:textId="77777777" w:rsidR="00E51BC4" w:rsidRPr="00F10060" w:rsidRDefault="00000000">
      <w:pPr>
        <w:pStyle w:val="BodyText"/>
        <w:spacing w:before="121"/>
        <w:ind w:right="245" w:firstLine="719"/>
        <w:jc w:val="both"/>
        <w:rPr>
          <w:b w:val="0"/>
          <w:bCs w:val="0"/>
        </w:rPr>
      </w:pPr>
      <w:r w:rsidRPr="00F10060">
        <w:rPr>
          <w:b w:val="0"/>
          <w:bCs w:val="0"/>
        </w:rPr>
        <w:t>Hasil sidik ragam menunjukkan bahwa parameter pengamatan tinggi batang, tinggi tanaman dan panjang akar berpengaruh sangat nyata terhadap varietas. Hasil uji lanjut BNT pada taraf 1 % disajikan pada tabel 3.</w:t>
      </w:r>
    </w:p>
    <w:p w14:paraId="3F208C9D" w14:textId="77777777" w:rsidR="00E51BC4" w:rsidRPr="00F10060" w:rsidRDefault="00E51BC4">
      <w:pPr>
        <w:pStyle w:val="BodyText"/>
        <w:spacing w:before="119"/>
        <w:ind w:left="340"/>
        <w:sectPr w:rsidR="00E51BC4" w:rsidRPr="00F10060">
          <w:type w:val="continuous"/>
          <w:pgSz w:w="11907" w:h="16840"/>
          <w:pgMar w:top="1701" w:right="1405" w:bottom="1418" w:left="1701" w:header="567" w:footer="709" w:gutter="0"/>
          <w:cols w:num="2" w:space="569"/>
          <w:docGrid w:linePitch="360"/>
        </w:sectPr>
      </w:pPr>
    </w:p>
    <w:p w14:paraId="5EBF4ACF" w14:textId="31CD0E7C" w:rsidR="00E51BC4" w:rsidRPr="00F10060" w:rsidRDefault="00F10060">
      <w:pPr>
        <w:pStyle w:val="BodyText"/>
        <w:spacing w:before="119"/>
        <w:jc w:val="both"/>
        <w:rPr>
          <w:b w:val="0"/>
          <w:bCs w:val="0"/>
        </w:rPr>
        <w:sectPr w:rsidR="00E51BC4" w:rsidRPr="00F10060">
          <w:type w:val="continuous"/>
          <w:pgSz w:w="11907" w:h="16840"/>
          <w:pgMar w:top="1701" w:right="1405" w:bottom="1418" w:left="1701" w:header="567" w:footer="709" w:gutter="0"/>
          <w:cols w:space="425"/>
          <w:docGrid w:linePitch="360"/>
        </w:sectPr>
      </w:pPr>
      <w:r w:rsidRPr="00F10060">
        <w:rPr>
          <w:noProof/>
        </w:rPr>
        <w:drawing>
          <wp:anchor distT="0" distB="0" distL="0" distR="0" simplePos="0" relativeHeight="251659264" behindDoc="0" locked="0" layoutInCell="1" allowOverlap="1" wp14:anchorId="0923907F" wp14:editId="0E5DA074">
            <wp:simplePos x="0" y="0"/>
            <wp:positionH relativeFrom="page">
              <wp:posOffset>1164733</wp:posOffset>
            </wp:positionH>
            <wp:positionV relativeFrom="paragraph">
              <wp:posOffset>329421</wp:posOffset>
            </wp:positionV>
            <wp:extent cx="5199380" cy="1356360"/>
            <wp:effectExtent l="0" t="0" r="1270" b="0"/>
            <wp:wrapTopAndBottom/>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pic:cNvPicPr>
                  </pic:nvPicPr>
                  <pic:blipFill>
                    <a:blip r:embed="rId16" cstate="print"/>
                    <a:stretch>
                      <a:fillRect/>
                    </a:stretch>
                  </pic:blipFill>
                  <pic:spPr>
                    <a:xfrm>
                      <a:off x="0" y="0"/>
                      <a:ext cx="5199380" cy="1356360"/>
                    </a:xfrm>
                    <a:prstGeom prst="rect">
                      <a:avLst/>
                    </a:prstGeom>
                  </pic:spPr>
                </pic:pic>
              </a:graphicData>
            </a:graphic>
            <wp14:sizeRelH relativeFrom="margin">
              <wp14:pctWidth>0</wp14:pctWidth>
            </wp14:sizeRelH>
            <wp14:sizeRelV relativeFrom="margin">
              <wp14:pctHeight>0</wp14:pctHeight>
            </wp14:sizeRelV>
          </wp:anchor>
        </w:drawing>
      </w:r>
      <w:r w:rsidR="00000000" w:rsidRPr="00F10060">
        <w:rPr>
          <w:b w:val="0"/>
          <w:bCs w:val="0"/>
        </w:rPr>
        <w:t>Tabel 3. Rerata tinggi batang, tinggi tanaman, dan panjang akar empat varietas tembak</w:t>
      </w:r>
    </w:p>
    <w:p w14:paraId="6BA5D6FD" w14:textId="6EEA690D" w:rsidR="00E51BC4" w:rsidRPr="00F10060" w:rsidRDefault="00000000">
      <w:pPr>
        <w:pStyle w:val="BodyText"/>
        <w:spacing w:before="121"/>
        <w:ind w:right="245"/>
        <w:jc w:val="both"/>
        <w:rPr>
          <w:b w:val="0"/>
          <w:bCs w:val="0"/>
        </w:rPr>
      </w:pPr>
      <w:r w:rsidRPr="00F10060">
        <w:rPr>
          <w:lang w:val="en-US"/>
        </w:rPr>
        <w:tab/>
      </w:r>
      <w:r w:rsidRPr="00F10060">
        <w:rPr>
          <w:b w:val="0"/>
          <w:bCs w:val="0"/>
          <w:position w:val="2"/>
        </w:rPr>
        <w:t>Tinggi batang tertinggi ditunjukkan pada varietas Kemloko (V</w:t>
      </w:r>
      <w:r w:rsidRPr="00F10060">
        <w:rPr>
          <w:b w:val="0"/>
          <w:bCs w:val="0"/>
        </w:rPr>
        <w:t>3</w:t>
      </w:r>
      <w:r w:rsidRPr="00F10060">
        <w:rPr>
          <w:b w:val="0"/>
          <w:bCs w:val="0"/>
          <w:position w:val="2"/>
        </w:rPr>
        <w:t xml:space="preserve">) yaitu 2.943 cm berbeda nyata </w:t>
      </w:r>
      <w:r w:rsidRPr="00F10060">
        <w:rPr>
          <w:b w:val="0"/>
          <w:bCs w:val="0"/>
        </w:rPr>
        <w:t xml:space="preserve">dengan Varietas Ico Lalo (V1), Varietas Ico Sse dan Varietas Prancak-95 masing-masing yaitu 1.853 cm, 1.920 cm dan 1.900 cm. Sedangkan tinggi tanaman tertinggi di tunjukkan pada Varietas Kemloko </w:t>
      </w:r>
      <w:r w:rsidRPr="00F10060">
        <w:rPr>
          <w:b w:val="0"/>
          <w:bCs w:val="0"/>
          <w:position w:val="2"/>
        </w:rPr>
        <w:t>(V</w:t>
      </w:r>
      <w:r w:rsidRPr="00F10060">
        <w:rPr>
          <w:b w:val="0"/>
          <w:bCs w:val="0"/>
        </w:rPr>
        <w:t>3</w:t>
      </w:r>
      <w:r w:rsidRPr="00F10060">
        <w:rPr>
          <w:b w:val="0"/>
          <w:bCs w:val="0"/>
          <w:position w:val="2"/>
        </w:rPr>
        <w:t xml:space="preserve">) yaitu 10.425 cm berbeda nyata dengan varietas Prancak-95 yaitu 9.258 cm dan varietas Ico Lalo </w:t>
      </w:r>
      <w:r w:rsidRPr="00F10060">
        <w:rPr>
          <w:b w:val="0"/>
          <w:bCs w:val="0"/>
        </w:rPr>
        <w:t>(V1) dan Ici Sse (V2) yaitu 8.175 cm dan 8.142 cm. Panjang akar tertinggi pada varietas Ico Sse (V2) yaitu 15.842 cm berbeda nyata dengan Varietas Ico lalo (V1), Kemloko (V3) dan Prancak-95 (V4) yaitu masing-masing 12.575 cm, 12.033 cm dan 11.983</w:t>
      </w:r>
      <w:r w:rsidRPr="00F10060">
        <w:rPr>
          <w:b w:val="0"/>
          <w:bCs w:val="0"/>
          <w:spacing w:val="1"/>
        </w:rPr>
        <w:t xml:space="preserve"> </w:t>
      </w:r>
      <w:r w:rsidRPr="00F10060">
        <w:rPr>
          <w:b w:val="0"/>
          <w:bCs w:val="0"/>
        </w:rPr>
        <w:t>cm.</w:t>
      </w:r>
    </w:p>
    <w:p w14:paraId="5435A869" w14:textId="77777777" w:rsidR="00E51BC4" w:rsidRPr="00F10060" w:rsidRDefault="00000000">
      <w:pPr>
        <w:pStyle w:val="Heading1"/>
        <w:spacing w:before="126" w:after="0"/>
        <w:ind w:left="653" w:hangingChars="272" w:hanging="653"/>
        <w:jc w:val="left"/>
        <w:rPr>
          <w:rFonts w:cs="Times New Roman"/>
          <w:b w:val="0"/>
          <w:bCs w:val="0"/>
          <w:sz w:val="24"/>
          <w:szCs w:val="24"/>
        </w:rPr>
      </w:pPr>
      <w:proofErr w:type="spellStart"/>
      <w:r w:rsidRPr="00F10060">
        <w:rPr>
          <w:rFonts w:cs="Times New Roman"/>
          <w:b w:val="0"/>
          <w:bCs w:val="0"/>
          <w:sz w:val="24"/>
          <w:szCs w:val="24"/>
        </w:rPr>
        <w:t>Rerata</w:t>
      </w:r>
      <w:proofErr w:type="spellEnd"/>
      <w:r w:rsidRPr="00F10060">
        <w:rPr>
          <w:rFonts w:cs="Times New Roman"/>
          <w:b w:val="0"/>
          <w:bCs w:val="0"/>
          <w:sz w:val="24"/>
          <w:szCs w:val="24"/>
        </w:rPr>
        <w:t xml:space="preserve"> Panjang Daun, Lebar Daun dan </w:t>
      </w:r>
      <w:proofErr w:type="spellStart"/>
      <w:r w:rsidRPr="00F10060">
        <w:rPr>
          <w:rFonts w:cs="Times New Roman"/>
          <w:b w:val="0"/>
          <w:bCs w:val="0"/>
          <w:sz w:val="24"/>
          <w:szCs w:val="24"/>
        </w:rPr>
        <w:t>Jumlah</w:t>
      </w:r>
      <w:proofErr w:type="spellEnd"/>
      <w:r w:rsidRPr="00F10060">
        <w:rPr>
          <w:rFonts w:cs="Times New Roman"/>
          <w:b w:val="0"/>
          <w:bCs w:val="0"/>
          <w:sz w:val="24"/>
          <w:szCs w:val="24"/>
        </w:rPr>
        <w:t xml:space="preserve"> Daun</w:t>
      </w:r>
    </w:p>
    <w:p w14:paraId="298AB1C4" w14:textId="77777777" w:rsidR="00E51BC4" w:rsidRPr="00F10060" w:rsidRDefault="00000000">
      <w:pPr>
        <w:pStyle w:val="BodyText"/>
        <w:spacing w:before="118"/>
        <w:ind w:right="247"/>
        <w:jc w:val="both"/>
        <w:rPr>
          <w:b w:val="0"/>
          <w:bCs w:val="0"/>
        </w:rPr>
      </w:pPr>
      <w:r w:rsidRPr="00F10060">
        <w:rPr>
          <w:b w:val="0"/>
          <w:bCs w:val="0"/>
          <w:lang w:val="en-US"/>
        </w:rPr>
        <w:tab/>
      </w:r>
      <w:r w:rsidRPr="00F10060">
        <w:rPr>
          <w:b w:val="0"/>
          <w:bCs w:val="0"/>
        </w:rPr>
        <w:t>Hasil sidik ragam menunjukkan bahwa parameter pengamatan panjang daun, lebar daun dan jumlah daun berpengaruh sangat nyata terhadap varietas. Hasil uji lanjut BNT pada taraf 1 % disajikan pada tabel 4.</w:t>
      </w:r>
    </w:p>
    <w:p w14:paraId="48D27C14" w14:textId="77777777" w:rsidR="00E51BC4" w:rsidRPr="00F10060" w:rsidRDefault="00E51BC4">
      <w:pPr>
        <w:pStyle w:val="BodyText"/>
        <w:spacing w:before="121"/>
        <w:ind w:left="340"/>
        <w:rPr>
          <w:b w:val="0"/>
          <w:bCs w:val="0"/>
        </w:rPr>
        <w:sectPr w:rsidR="00E51BC4" w:rsidRPr="00F10060">
          <w:type w:val="continuous"/>
          <w:pgSz w:w="11907" w:h="16840"/>
          <w:pgMar w:top="1701" w:right="1405" w:bottom="1418" w:left="1701" w:header="567" w:footer="709" w:gutter="0"/>
          <w:cols w:num="2" w:space="569"/>
          <w:docGrid w:linePitch="360"/>
        </w:sectPr>
      </w:pPr>
    </w:p>
    <w:p w14:paraId="5EB5E70D" w14:textId="69C10FBE" w:rsidR="006D14E0" w:rsidRPr="00F10060" w:rsidRDefault="006D14E0" w:rsidP="006D14E0">
      <w:pPr>
        <w:pStyle w:val="BodyText"/>
        <w:spacing w:before="121"/>
        <w:jc w:val="left"/>
        <w:rPr>
          <w:b w:val="0"/>
          <w:bCs w:val="0"/>
        </w:rPr>
        <w:sectPr w:rsidR="006D14E0" w:rsidRPr="00F10060">
          <w:type w:val="continuous"/>
          <w:pgSz w:w="11907" w:h="16840"/>
          <w:pgMar w:top="1701" w:right="1405" w:bottom="1418" w:left="1701" w:header="567" w:footer="709" w:gutter="0"/>
          <w:cols w:space="425"/>
          <w:docGrid w:linePitch="360"/>
        </w:sectPr>
      </w:pPr>
      <w:r w:rsidRPr="00F10060">
        <w:rPr>
          <w:noProof/>
        </w:rPr>
        <w:lastRenderedPageBreak/>
        <w:drawing>
          <wp:anchor distT="0" distB="0" distL="0" distR="0" simplePos="0" relativeHeight="251677696" behindDoc="0" locked="0" layoutInCell="1" allowOverlap="1" wp14:anchorId="501B2C3A" wp14:editId="7855A24C">
            <wp:simplePos x="0" y="0"/>
            <wp:positionH relativeFrom="page">
              <wp:posOffset>1609725</wp:posOffset>
            </wp:positionH>
            <wp:positionV relativeFrom="paragraph">
              <wp:posOffset>327025</wp:posOffset>
            </wp:positionV>
            <wp:extent cx="4344035" cy="14097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7" cstate="print"/>
                    <a:stretch>
                      <a:fillRect/>
                    </a:stretch>
                  </pic:blipFill>
                  <pic:spPr>
                    <a:xfrm>
                      <a:off x="0" y="0"/>
                      <a:ext cx="4344035" cy="1409700"/>
                    </a:xfrm>
                    <a:prstGeom prst="rect">
                      <a:avLst/>
                    </a:prstGeom>
                  </pic:spPr>
                </pic:pic>
              </a:graphicData>
            </a:graphic>
            <wp14:sizeRelH relativeFrom="margin">
              <wp14:pctWidth>0</wp14:pctWidth>
            </wp14:sizeRelH>
            <wp14:sizeRelV relativeFrom="margin">
              <wp14:pctHeight>0</wp14:pctHeight>
            </wp14:sizeRelV>
          </wp:anchor>
        </w:drawing>
      </w:r>
      <w:r w:rsidR="00000000" w:rsidRPr="00F10060">
        <w:rPr>
          <w:b w:val="0"/>
          <w:bCs w:val="0"/>
        </w:rPr>
        <w:t>Tabel 4. Rerata panjang daun, lebar daun, dan jumlah daun empat varietas tembakau</w:t>
      </w:r>
      <w:r w:rsidRPr="00F10060">
        <w:rPr>
          <w:b w:val="0"/>
          <w:bCs w:val="0"/>
        </w:rPr>
        <w:tab/>
      </w:r>
      <w:r w:rsidRPr="00F10060">
        <w:rPr>
          <w:b w:val="0"/>
          <w:bCs w:val="0"/>
        </w:rPr>
        <w:tab/>
      </w:r>
    </w:p>
    <w:p w14:paraId="036DC6DA" w14:textId="0A7C3CFD" w:rsidR="00E51BC4" w:rsidRPr="00F10060" w:rsidRDefault="00000000" w:rsidP="006D14E0">
      <w:pPr>
        <w:pStyle w:val="BodyText"/>
        <w:spacing w:before="121"/>
        <w:ind w:right="245" w:firstLine="720"/>
        <w:jc w:val="both"/>
        <w:rPr>
          <w:b w:val="0"/>
          <w:bCs w:val="0"/>
        </w:rPr>
      </w:pPr>
      <w:r w:rsidRPr="00F10060">
        <w:rPr>
          <w:b w:val="0"/>
          <w:bCs w:val="0"/>
        </w:rPr>
        <w:t>Panjang daun tertinggi ditunjukkan pada varietas kemloko (V3) yaitu 6.457 cm yang berbeda nyata dengan varietas Ico lalo (V1), Ico SSe (V2) dan Prancak-95 (V4) masing-masing yaitu 5.733 cm, 4.900 cm dan 4.367 cm. Lebar daun tertinggi ditunjukkan pada varietas kemloko (V3) yaitu 4.483 cm berbeda nyata dengan varietas Ico Sse (V2), Prancak-95 (V4) dan Ico lalo (V1) masing-masing yaitu 3.967 cm, 3.908 cm dan 3.375 cm. Dan jumlah daun tertinggi pada varietas Ico lalo (V1) 4.833 cm berbeda nyata dengan Ico Sse (V2), Kemloko (V3) dan Prancak-95 (V4) masing-masing yaitu 4,167.</w:t>
      </w:r>
    </w:p>
    <w:p w14:paraId="2572469B" w14:textId="77777777" w:rsidR="00E51BC4" w:rsidRPr="00F10060" w:rsidRDefault="00000000">
      <w:pPr>
        <w:pStyle w:val="Heading1"/>
        <w:spacing w:before="120" w:after="0"/>
        <w:jc w:val="both"/>
        <w:rPr>
          <w:rFonts w:cs="Times New Roman"/>
          <w:b w:val="0"/>
          <w:bCs w:val="0"/>
          <w:sz w:val="24"/>
          <w:szCs w:val="24"/>
        </w:rPr>
      </w:pPr>
      <w:proofErr w:type="spellStart"/>
      <w:r w:rsidRPr="00F10060">
        <w:rPr>
          <w:rFonts w:cs="Times New Roman"/>
          <w:b w:val="0"/>
          <w:bCs w:val="0"/>
          <w:sz w:val="24"/>
          <w:szCs w:val="24"/>
        </w:rPr>
        <w:t>Rerata</w:t>
      </w:r>
      <w:proofErr w:type="spellEnd"/>
      <w:r w:rsidRPr="00F10060">
        <w:rPr>
          <w:rFonts w:cs="Times New Roman"/>
          <w:b w:val="0"/>
          <w:bCs w:val="0"/>
          <w:sz w:val="24"/>
          <w:szCs w:val="24"/>
        </w:rPr>
        <w:t xml:space="preserve"> Diameter </w:t>
      </w:r>
      <w:proofErr w:type="spellStart"/>
      <w:r w:rsidRPr="00F10060">
        <w:rPr>
          <w:rFonts w:cs="Times New Roman"/>
          <w:b w:val="0"/>
          <w:bCs w:val="0"/>
          <w:sz w:val="24"/>
          <w:szCs w:val="24"/>
        </w:rPr>
        <w:t>Batang</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Bobot</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Basah</w:t>
      </w:r>
      <w:proofErr w:type="spellEnd"/>
      <w:r w:rsidRPr="00F10060">
        <w:rPr>
          <w:rFonts w:cs="Times New Roman"/>
          <w:b w:val="0"/>
          <w:bCs w:val="0"/>
          <w:sz w:val="24"/>
          <w:szCs w:val="24"/>
        </w:rPr>
        <w:t xml:space="preserve"> Akar dan </w:t>
      </w:r>
      <w:proofErr w:type="spellStart"/>
      <w:r w:rsidRPr="00F10060">
        <w:rPr>
          <w:rFonts w:cs="Times New Roman"/>
          <w:b w:val="0"/>
          <w:bCs w:val="0"/>
          <w:sz w:val="24"/>
          <w:szCs w:val="24"/>
        </w:rPr>
        <w:t>Bobot</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basah</w:t>
      </w:r>
      <w:proofErr w:type="spellEnd"/>
      <w:r w:rsidRPr="00F10060">
        <w:rPr>
          <w:rFonts w:cs="Times New Roman"/>
          <w:b w:val="0"/>
          <w:bCs w:val="0"/>
          <w:sz w:val="24"/>
          <w:szCs w:val="24"/>
        </w:rPr>
        <w:t xml:space="preserve"> </w:t>
      </w:r>
      <w:proofErr w:type="spellStart"/>
      <w:r w:rsidRPr="00F10060">
        <w:rPr>
          <w:rFonts w:cs="Times New Roman"/>
          <w:b w:val="0"/>
          <w:bCs w:val="0"/>
          <w:sz w:val="24"/>
          <w:szCs w:val="24"/>
        </w:rPr>
        <w:t>Bibit</w:t>
      </w:r>
      <w:proofErr w:type="spellEnd"/>
    </w:p>
    <w:p w14:paraId="2C0B5EA2" w14:textId="5B3C61BE" w:rsidR="00E51BC4" w:rsidRPr="00F10060" w:rsidRDefault="006D14E0">
      <w:pPr>
        <w:pStyle w:val="BodyText"/>
        <w:spacing w:before="119"/>
        <w:ind w:right="239"/>
        <w:jc w:val="both"/>
        <w:rPr>
          <w:b w:val="0"/>
          <w:bCs w:val="0"/>
        </w:rPr>
      </w:pPr>
      <w:r w:rsidRPr="00F10060">
        <w:rPr>
          <w:noProof/>
        </w:rPr>
        <w:drawing>
          <wp:anchor distT="0" distB="0" distL="0" distR="0" simplePos="0" relativeHeight="251707392" behindDoc="0" locked="0" layoutInCell="1" allowOverlap="1" wp14:anchorId="08B222D5" wp14:editId="204D2E90">
            <wp:simplePos x="0" y="0"/>
            <wp:positionH relativeFrom="page">
              <wp:posOffset>1539875</wp:posOffset>
            </wp:positionH>
            <wp:positionV relativeFrom="paragraph">
              <wp:posOffset>1017905</wp:posOffset>
            </wp:positionV>
            <wp:extent cx="4423410" cy="1285875"/>
            <wp:effectExtent l="0" t="0" r="15240" b="952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8" cstate="print"/>
                    <a:stretch>
                      <a:fillRect/>
                    </a:stretch>
                  </pic:blipFill>
                  <pic:spPr>
                    <a:xfrm>
                      <a:off x="0" y="0"/>
                      <a:ext cx="4423410" cy="1285875"/>
                    </a:xfrm>
                    <a:prstGeom prst="rect">
                      <a:avLst/>
                    </a:prstGeom>
                  </pic:spPr>
                </pic:pic>
              </a:graphicData>
            </a:graphic>
          </wp:anchor>
        </w:drawing>
      </w:r>
      <w:r w:rsidR="00000000" w:rsidRPr="00F10060">
        <w:rPr>
          <w:b w:val="0"/>
          <w:bCs w:val="0"/>
          <w:lang w:val="en-US"/>
        </w:rPr>
        <w:tab/>
      </w:r>
      <w:r w:rsidR="00000000" w:rsidRPr="00F10060">
        <w:rPr>
          <w:b w:val="0"/>
          <w:bCs w:val="0"/>
        </w:rPr>
        <w:t>Hasil penelitian menunjukkan bahwa parameter pengamatan diameter batang, bobot basah akar dan bobot basah bibit memberikan pengaruh tidak nyata. Hasil rerata dapat dilihat pada Gambar</w:t>
      </w:r>
      <w:r w:rsidR="00000000" w:rsidRPr="00F10060">
        <w:rPr>
          <w:b w:val="0"/>
          <w:bCs w:val="0"/>
          <w:spacing w:val="-23"/>
        </w:rPr>
        <w:t xml:space="preserve"> </w:t>
      </w:r>
      <w:r w:rsidR="00000000" w:rsidRPr="00F10060">
        <w:rPr>
          <w:b w:val="0"/>
          <w:bCs w:val="0"/>
        </w:rPr>
        <w:t>1</w:t>
      </w:r>
    </w:p>
    <w:p w14:paraId="4B3A3AC7" w14:textId="73B34831" w:rsidR="00E51BC4" w:rsidRPr="00F10060" w:rsidRDefault="00E51BC4">
      <w:pPr>
        <w:pStyle w:val="BodyText"/>
        <w:ind w:right="236"/>
        <w:jc w:val="both"/>
        <w:rPr>
          <w:b w:val="0"/>
          <w:bCs w:val="0"/>
        </w:rPr>
      </w:pPr>
    </w:p>
    <w:p w14:paraId="13EDBA8A" w14:textId="4BE08239" w:rsidR="00E51BC4" w:rsidRPr="00F10060" w:rsidRDefault="00000000">
      <w:pPr>
        <w:pStyle w:val="BodyText"/>
        <w:ind w:right="236"/>
        <w:jc w:val="both"/>
        <w:rPr>
          <w:b w:val="0"/>
          <w:bCs w:val="0"/>
        </w:rPr>
      </w:pPr>
      <w:r w:rsidRPr="00F10060">
        <w:rPr>
          <w:b w:val="0"/>
          <w:bCs w:val="0"/>
          <w:lang w:val="en-US"/>
        </w:rPr>
        <w:tab/>
      </w:r>
      <w:r w:rsidRPr="00F10060">
        <w:rPr>
          <w:b w:val="0"/>
          <w:bCs w:val="0"/>
        </w:rPr>
        <w:t xml:space="preserve">Hasil rerata diameter batang tertinggi pada varietas Ico Lalo (V1) yaitu 1.242, dan yang terendah pada </w:t>
      </w:r>
      <w:r w:rsidRPr="00F10060">
        <w:rPr>
          <w:b w:val="0"/>
          <w:bCs w:val="0"/>
        </w:rPr>
        <w:t>varietas Ico Sse (V2) dan Prancak-95 (V4) yaitu 1.117, hasil rerata bobot basah akar tertinggi pada varietas Ico Lalo (V1) yaitu 0.266 dan yang terendah pada varietas Kemloko (V3) dan hasil rerata pada bobot basah bibit yang tertinggi pada varietas Prancak-95 (V4) yaitu 0.925 dan yang terendah pada varietas Kemloko (V3) yaitu 0.688.</w:t>
      </w:r>
    </w:p>
    <w:p w14:paraId="590814D1" w14:textId="2D39FB74" w:rsidR="00E51BC4" w:rsidRPr="00F10060" w:rsidRDefault="00000000" w:rsidP="00B03DEC">
      <w:pPr>
        <w:pStyle w:val="BodyText"/>
        <w:ind w:right="236"/>
        <w:jc w:val="both"/>
        <w:rPr>
          <w:b w:val="0"/>
          <w:bCs w:val="0"/>
        </w:rPr>
      </w:pPr>
      <w:r w:rsidRPr="00F10060">
        <w:rPr>
          <w:b w:val="0"/>
          <w:bCs w:val="0"/>
          <w:lang w:val="en-US"/>
        </w:rPr>
        <w:tab/>
        <w:t>S</w:t>
      </w:r>
      <w:r w:rsidRPr="00F10060">
        <w:rPr>
          <w:b w:val="0"/>
          <w:bCs w:val="0"/>
        </w:rPr>
        <w:t xml:space="preserve">alah satu faktor yang mempengaruhi pertumbuhan dan perkembangan bibit adalah nutrisi. Bahan baku dalam proses fotosintesis adalah hara dan air yang nantinya diubah tanaman menjadi nutrisi untuk pertumbuhan dan perkembangannya. Hara dan air umumnya diperoleh tanaman dari media tumbuh dalam bentuk ion. Pada jenis tanah berpasir seperti tanah pasir pantai, tekstur tanah yang tidak erat menyebabkan ketersediaan hara dan air menjadi tidak stabil. </w:t>
      </w:r>
      <w:r w:rsidR="008B219D" w:rsidRPr="00F10060">
        <w:rPr>
          <w:b w:val="0"/>
          <w:bCs w:val="0"/>
        </w:rPr>
        <w:fldChar w:fldCharType="begin" w:fldLock="1"/>
      </w:r>
      <w:r w:rsidR="00140735" w:rsidRPr="00F10060">
        <w:rPr>
          <w:b w:val="0"/>
          <w:bCs w:val="0"/>
        </w:rPr>
        <w:instrText>ADDIN CSL_CITATION {"citationItems":[{"id":"ITEM-1","itemData":{"DOI":"10.20546/ijcrbp.2020.705.002","ISSN":"23498072","author":[{"dropping-particle":"","family":"Md. Rayhan Ahmed","given":"Shawon","non-dropping-particle":"","parse-names":false,"suffix":""},{"dropping-particle":"","family":"A. F. M.","given":"Saiful Islam","non-dropping-particle":"","parse-names":false,"suffix":""},{"dropping-particle":"","family":"Sharifunnessa","given":"Moonmoon","non-dropping-particle":"","parse-names":false,"suffix":""}],"container-title":"International Journal of Current Research in Biosciences and Plant Biology","id":"ITEM-1","issue":"5","issued":{"date-parts":[["2020"]]},"page":"7-12","title":"Yield and yield attributes of exotic and local Okra (Abelmoschus esculentus) cultivars in acid soil","type":"article-journal","volume":"7"},"uris":["http://www.mendeley.com/documents/?uuid=fbc7eed6-f1a6-4d4c-ab03-ba2848186d73"]}],"mendeley":{"formattedCitation":"(Md. Rayhan Ahmed, A. F. M. and Sharifunnessa, 2020)","plainTextFormattedCitation":"(Md. Rayhan Ahmed, A. F. M. and Sharifunnessa, 2020)","previouslyFormattedCitation":"(Md. Rayhan Ahmed, A. F. M. and Sharifunnessa, 2020)"},"properties":{"noteIndex":0},"schema":"https://github.com/citation-style-language/schema/raw/master/csl-citation.json"}</w:instrText>
      </w:r>
      <w:r w:rsidR="008B219D" w:rsidRPr="00F10060">
        <w:rPr>
          <w:b w:val="0"/>
          <w:bCs w:val="0"/>
        </w:rPr>
        <w:fldChar w:fldCharType="separate"/>
      </w:r>
      <w:r w:rsidR="008B219D" w:rsidRPr="00F10060">
        <w:rPr>
          <w:b w:val="0"/>
          <w:bCs w:val="0"/>
          <w:noProof/>
        </w:rPr>
        <w:t>(Md. Rayhan Ahmed, A. F. M. and Sharifunnessa, 2020)</w:t>
      </w:r>
      <w:r w:rsidR="008B219D" w:rsidRPr="00F10060">
        <w:rPr>
          <w:b w:val="0"/>
          <w:bCs w:val="0"/>
        </w:rPr>
        <w:fldChar w:fldCharType="end"/>
      </w:r>
      <w:r w:rsidR="008B219D" w:rsidRPr="00F10060">
        <w:rPr>
          <w:b w:val="0"/>
          <w:bCs w:val="0"/>
          <w:lang w:val="en-US"/>
        </w:rPr>
        <w:t xml:space="preserve">, </w:t>
      </w:r>
      <w:r w:rsidRPr="00F10060">
        <w:rPr>
          <w:b w:val="0"/>
          <w:bCs w:val="0"/>
        </w:rPr>
        <w:t>menyatakan bahwa dengan ketersediaan unsur hara dalam jumlah yang cukup pada saat pertumbuhan vegetatif maka</w:t>
      </w:r>
      <w:r w:rsidRPr="00F10060">
        <w:rPr>
          <w:b w:val="0"/>
          <w:bCs w:val="0"/>
          <w:spacing w:val="36"/>
        </w:rPr>
        <w:t xml:space="preserve"> </w:t>
      </w:r>
      <w:r w:rsidRPr="00F10060">
        <w:rPr>
          <w:b w:val="0"/>
          <w:bCs w:val="0"/>
        </w:rPr>
        <w:t>proses</w:t>
      </w:r>
      <w:r w:rsidRPr="00F10060">
        <w:rPr>
          <w:b w:val="0"/>
          <w:bCs w:val="0"/>
          <w:lang w:val="en-US"/>
        </w:rPr>
        <w:t xml:space="preserve"> </w:t>
      </w:r>
      <w:r w:rsidRPr="00F10060">
        <w:rPr>
          <w:b w:val="0"/>
          <w:bCs w:val="0"/>
        </w:rPr>
        <w:t xml:space="preserve">fotosintesis akan berjalan aktif sehingga pembelahan, pemanjangan, dan </w:t>
      </w:r>
      <w:r w:rsidRPr="00F10060">
        <w:rPr>
          <w:b w:val="0"/>
          <w:bCs w:val="0"/>
        </w:rPr>
        <w:lastRenderedPageBreak/>
        <w:t>diferensiasi sel akan berjalan dengan baik.</w:t>
      </w:r>
    </w:p>
    <w:p w14:paraId="450863BA" w14:textId="77777777" w:rsidR="00EA30EE" w:rsidRPr="00F10060" w:rsidRDefault="00EA30EE" w:rsidP="00B03DEC">
      <w:pPr>
        <w:pStyle w:val="BodyText"/>
        <w:ind w:right="236"/>
        <w:jc w:val="both"/>
        <w:rPr>
          <w:b w:val="0"/>
          <w:bCs w:val="0"/>
        </w:rPr>
      </w:pPr>
    </w:p>
    <w:p w14:paraId="26137889" w14:textId="77777777" w:rsidR="00E51BC4" w:rsidRPr="00F10060" w:rsidRDefault="00000000">
      <w:pPr>
        <w:pStyle w:val="maintext"/>
        <w:widowControl w:val="0"/>
        <w:spacing w:line="240" w:lineRule="auto"/>
        <w:ind w:firstLine="0"/>
        <w:rPr>
          <w:b/>
          <w:bCs/>
          <w:sz w:val="24"/>
          <w:szCs w:val="24"/>
        </w:rPr>
      </w:pPr>
      <w:r w:rsidRPr="00F10060">
        <w:rPr>
          <w:b/>
          <w:bCs/>
          <w:sz w:val="24"/>
          <w:szCs w:val="24"/>
        </w:rPr>
        <w:t>4.KESIMPULAN</w:t>
      </w:r>
    </w:p>
    <w:p w14:paraId="4379AB68" w14:textId="77777777" w:rsidR="00EA30EE" w:rsidRPr="00F10060" w:rsidRDefault="00EA30EE">
      <w:pPr>
        <w:pStyle w:val="maintext"/>
        <w:widowControl w:val="0"/>
        <w:spacing w:line="240" w:lineRule="auto"/>
        <w:ind w:firstLine="0"/>
        <w:rPr>
          <w:sz w:val="24"/>
          <w:szCs w:val="24"/>
        </w:rPr>
      </w:pPr>
    </w:p>
    <w:p w14:paraId="35F2EBD9" w14:textId="77777777" w:rsidR="00084196" w:rsidRPr="00F10060" w:rsidRDefault="00000000">
      <w:pPr>
        <w:pStyle w:val="maintext"/>
        <w:widowControl w:val="0"/>
        <w:spacing w:line="240" w:lineRule="auto"/>
        <w:rPr>
          <w:sz w:val="24"/>
          <w:szCs w:val="24"/>
        </w:rPr>
      </w:pPr>
      <w:r w:rsidRPr="00F10060">
        <w:rPr>
          <w:sz w:val="24"/>
          <w:szCs w:val="24"/>
        </w:rPr>
        <w:t xml:space="preserve">Hasil </w:t>
      </w:r>
      <w:proofErr w:type="spellStart"/>
      <w:r w:rsidRPr="00F10060">
        <w:rPr>
          <w:sz w:val="24"/>
          <w:szCs w:val="24"/>
        </w:rPr>
        <w:t>penelitian</w:t>
      </w:r>
      <w:proofErr w:type="spellEnd"/>
      <w:r w:rsidRPr="00F10060">
        <w:rPr>
          <w:sz w:val="24"/>
          <w:szCs w:val="24"/>
        </w:rPr>
        <w:t xml:space="preserve"> </w:t>
      </w:r>
      <w:proofErr w:type="spellStart"/>
      <w:r w:rsidRPr="00F10060">
        <w:rPr>
          <w:sz w:val="24"/>
          <w:szCs w:val="24"/>
        </w:rPr>
        <w:t>menunjukkan</w:t>
      </w:r>
      <w:proofErr w:type="spellEnd"/>
      <w:r w:rsidRPr="00F10060">
        <w:rPr>
          <w:sz w:val="24"/>
          <w:szCs w:val="24"/>
        </w:rPr>
        <w:t xml:space="preserve"> pada </w:t>
      </w:r>
      <w:proofErr w:type="spellStart"/>
      <w:r w:rsidRPr="00F10060">
        <w:rPr>
          <w:sz w:val="24"/>
          <w:szCs w:val="24"/>
        </w:rPr>
        <w:t>tahap</w:t>
      </w:r>
      <w:proofErr w:type="spellEnd"/>
      <w:r w:rsidRPr="00F10060">
        <w:rPr>
          <w:sz w:val="24"/>
          <w:szCs w:val="24"/>
        </w:rPr>
        <w:t xml:space="preserve"> 1 (Analisis Tanah </w:t>
      </w:r>
      <w:proofErr w:type="spellStart"/>
      <w:r w:rsidRPr="00F10060">
        <w:rPr>
          <w:sz w:val="24"/>
          <w:szCs w:val="24"/>
        </w:rPr>
        <w:t>sebelum</w:t>
      </w:r>
      <w:proofErr w:type="spellEnd"/>
      <w:r w:rsidRPr="00F10060">
        <w:rPr>
          <w:sz w:val="24"/>
          <w:szCs w:val="24"/>
        </w:rPr>
        <w:t xml:space="preserve"> </w:t>
      </w:r>
      <w:proofErr w:type="spellStart"/>
      <w:r w:rsidRPr="00F10060">
        <w:rPr>
          <w:sz w:val="24"/>
          <w:szCs w:val="24"/>
        </w:rPr>
        <w:t>dilakukan</w:t>
      </w:r>
      <w:proofErr w:type="spellEnd"/>
      <w:r w:rsidRPr="00F10060">
        <w:rPr>
          <w:sz w:val="24"/>
          <w:szCs w:val="24"/>
        </w:rPr>
        <w:t xml:space="preserve"> </w:t>
      </w:r>
      <w:proofErr w:type="spellStart"/>
      <w:r w:rsidRPr="00F10060">
        <w:rPr>
          <w:sz w:val="24"/>
          <w:szCs w:val="24"/>
        </w:rPr>
        <w:t>penelitian</w:t>
      </w:r>
      <w:proofErr w:type="spellEnd"/>
      <w:r w:rsidRPr="00F10060">
        <w:rPr>
          <w:sz w:val="24"/>
          <w:szCs w:val="24"/>
        </w:rPr>
        <w:t xml:space="preserve">) pada </w:t>
      </w:r>
      <w:proofErr w:type="spellStart"/>
      <w:r w:rsidRPr="00F10060">
        <w:rPr>
          <w:sz w:val="24"/>
          <w:szCs w:val="24"/>
        </w:rPr>
        <w:t>Kab</w:t>
      </w:r>
      <w:proofErr w:type="spellEnd"/>
      <w:r w:rsidRPr="00F10060">
        <w:rPr>
          <w:sz w:val="24"/>
          <w:szCs w:val="24"/>
        </w:rPr>
        <w:t xml:space="preserve">. Bone, </w:t>
      </w:r>
      <w:proofErr w:type="spellStart"/>
      <w:r w:rsidRPr="00F10060">
        <w:rPr>
          <w:sz w:val="24"/>
          <w:szCs w:val="24"/>
        </w:rPr>
        <w:t>Kab</w:t>
      </w:r>
      <w:proofErr w:type="spellEnd"/>
      <w:r w:rsidRPr="00F10060">
        <w:rPr>
          <w:sz w:val="24"/>
          <w:szCs w:val="24"/>
        </w:rPr>
        <w:t xml:space="preserve">. </w:t>
      </w:r>
      <w:proofErr w:type="spellStart"/>
      <w:r w:rsidRPr="00F10060">
        <w:rPr>
          <w:sz w:val="24"/>
          <w:szCs w:val="24"/>
        </w:rPr>
        <w:t>Barru</w:t>
      </w:r>
      <w:proofErr w:type="spellEnd"/>
      <w:r w:rsidRPr="00F10060">
        <w:rPr>
          <w:sz w:val="24"/>
          <w:szCs w:val="24"/>
        </w:rPr>
        <w:t xml:space="preserve">, Kota </w:t>
      </w:r>
      <w:proofErr w:type="spellStart"/>
      <w:r w:rsidRPr="00F10060">
        <w:rPr>
          <w:sz w:val="24"/>
          <w:szCs w:val="24"/>
        </w:rPr>
        <w:t>Parepare</w:t>
      </w:r>
      <w:proofErr w:type="spellEnd"/>
      <w:r w:rsidRPr="00F10060">
        <w:rPr>
          <w:sz w:val="24"/>
          <w:szCs w:val="24"/>
        </w:rPr>
        <w:t xml:space="preserve">, </w:t>
      </w:r>
      <w:proofErr w:type="spellStart"/>
      <w:r w:rsidRPr="00F10060">
        <w:rPr>
          <w:sz w:val="24"/>
          <w:szCs w:val="24"/>
        </w:rPr>
        <w:t>Kab</w:t>
      </w:r>
      <w:proofErr w:type="spellEnd"/>
      <w:r w:rsidRPr="00F10060">
        <w:rPr>
          <w:sz w:val="24"/>
          <w:szCs w:val="24"/>
        </w:rPr>
        <w:t xml:space="preserve">. </w:t>
      </w:r>
      <w:proofErr w:type="spellStart"/>
      <w:r w:rsidRPr="00F10060">
        <w:rPr>
          <w:sz w:val="24"/>
          <w:szCs w:val="24"/>
        </w:rPr>
        <w:t>Soppeng</w:t>
      </w:r>
      <w:proofErr w:type="spellEnd"/>
      <w:r w:rsidRPr="00F10060">
        <w:rPr>
          <w:sz w:val="24"/>
          <w:szCs w:val="24"/>
        </w:rPr>
        <w:t xml:space="preserve">, </w:t>
      </w:r>
      <w:proofErr w:type="spellStart"/>
      <w:r w:rsidRPr="00F10060">
        <w:rPr>
          <w:sz w:val="24"/>
          <w:szCs w:val="24"/>
        </w:rPr>
        <w:t>berdasarkan</w:t>
      </w:r>
      <w:proofErr w:type="spellEnd"/>
      <w:r w:rsidRPr="00F10060">
        <w:rPr>
          <w:sz w:val="24"/>
          <w:szCs w:val="24"/>
        </w:rPr>
        <w:t xml:space="preserve"> </w:t>
      </w:r>
      <w:proofErr w:type="spellStart"/>
      <w:r w:rsidRPr="00F10060">
        <w:rPr>
          <w:sz w:val="24"/>
          <w:szCs w:val="24"/>
        </w:rPr>
        <w:t>sifat</w:t>
      </w:r>
      <w:proofErr w:type="spellEnd"/>
      <w:r w:rsidRPr="00F10060">
        <w:rPr>
          <w:sz w:val="24"/>
          <w:szCs w:val="24"/>
        </w:rPr>
        <w:t xml:space="preserve"> </w:t>
      </w:r>
      <w:proofErr w:type="spellStart"/>
      <w:r w:rsidRPr="00F10060">
        <w:rPr>
          <w:sz w:val="24"/>
          <w:szCs w:val="24"/>
        </w:rPr>
        <w:t>tanah</w:t>
      </w:r>
      <w:proofErr w:type="spellEnd"/>
      <w:r w:rsidRPr="00F10060">
        <w:rPr>
          <w:sz w:val="24"/>
          <w:szCs w:val="24"/>
        </w:rPr>
        <w:t xml:space="preserve"> untuk </w:t>
      </w:r>
      <w:proofErr w:type="spellStart"/>
      <w:r w:rsidRPr="00F10060">
        <w:rPr>
          <w:sz w:val="24"/>
          <w:szCs w:val="24"/>
        </w:rPr>
        <w:t>yaitu</w:t>
      </w:r>
      <w:proofErr w:type="spellEnd"/>
      <w:r w:rsidRPr="00F10060">
        <w:rPr>
          <w:sz w:val="24"/>
          <w:szCs w:val="24"/>
        </w:rPr>
        <w:t xml:space="preserve"> </w:t>
      </w:r>
      <w:proofErr w:type="gramStart"/>
      <w:r w:rsidRPr="00F10060">
        <w:rPr>
          <w:sz w:val="24"/>
          <w:szCs w:val="24"/>
        </w:rPr>
        <w:t>pH(</w:t>
      </w:r>
      <w:proofErr w:type="gramEnd"/>
      <w:r w:rsidRPr="00F10060">
        <w:rPr>
          <w:sz w:val="24"/>
          <w:szCs w:val="24"/>
        </w:rPr>
        <w:t xml:space="preserve">H2O) dengan </w:t>
      </w:r>
      <w:proofErr w:type="spellStart"/>
      <w:r w:rsidRPr="00F10060">
        <w:rPr>
          <w:sz w:val="24"/>
          <w:szCs w:val="24"/>
        </w:rPr>
        <w:t>kriteria</w:t>
      </w:r>
      <w:proofErr w:type="spellEnd"/>
      <w:r w:rsidRPr="00F10060">
        <w:rPr>
          <w:sz w:val="24"/>
          <w:szCs w:val="24"/>
        </w:rPr>
        <w:t xml:space="preserve"> </w:t>
      </w:r>
      <w:proofErr w:type="spellStart"/>
      <w:r w:rsidRPr="00F10060">
        <w:rPr>
          <w:sz w:val="24"/>
          <w:szCs w:val="24"/>
        </w:rPr>
        <w:t>agak</w:t>
      </w:r>
      <w:proofErr w:type="spellEnd"/>
      <w:r w:rsidRPr="00F10060">
        <w:rPr>
          <w:sz w:val="24"/>
          <w:szCs w:val="24"/>
        </w:rPr>
        <w:t xml:space="preserve"> </w:t>
      </w:r>
      <w:proofErr w:type="spellStart"/>
      <w:r w:rsidRPr="00F10060">
        <w:rPr>
          <w:sz w:val="24"/>
          <w:szCs w:val="24"/>
        </w:rPr>
        <w:t>masam</w:t>
      </w:r>
      <w:proofErr w:type="spellEnd"/>
      <w:r w:rsidRPr="00F10060">
        <w:rPr>
          <w:sz w:val="24"/>
          <w:szCs w:val="24"/>
        </w:rPr>
        <w:t xml:space="preserve">, C dengan </w:t>
      </w:r>
      <w:proofErr w:type="spellStart"/>
      <w:r w:rsidRPr="00F10060">
        <w:rPr>
          <w:sz w:val="24"/>
          <w:szCs w:val="24"/>
        </w:rPr>
        <w:t>kriteria</w:t>
      </w:r>
      <w:proofErr w:type="spellEnd"/>
      <w:r w:rsidRPr="00F10060">
        <w:rPr>
          <w:sz w:val="24"/>
          <w:szCs w:val="24"/>
        </w:rPr>
        <w:t xml:space="preserve"> </w:t>
      </w:r>
      <w:proofErr w:type="spellStart"/>
      <w:r w:rsidRPr="00F10060">
        <w:rPr>
          <w:sz w:val="24"/>
          <w:szCs w:val="24"/>
        </w:rPr>
        <w:t>sedang</w:t>
      </w:r>
      <w:proofErr w:type="spellEnd"/>
      <w:r w:rsidRPr="00F10060">
        <w:rPr>
          <w:sz w:val="24"/>
          <w:szCs w:val="24"/>
        </w:rPr>
        <w:t xml:space="preserve">, N dengan </w:t>
      </w:r>
      <w:proofErr w:type="spellStart"/>
      <w:r w:rsidRPr="00F10060">
        <w:rPr>
          <w:sz w:val="24"/>
          <w:szCs w:val="24"/>
        </w:rPr>
        <w:t>kriteria</w:t>
      </w:r>
      <w:proofErr w:type="spellEnd"/>
      <w:r w:rsidRPr="00F10060">
        <w:rPr>
          <w:sz w:val="24"/>
          <w:szCs w:val="24"/>
        </w:rPr>
        <w:t xml:space="preserve"> Sedang </w:t>
      </w:r>
      <w:proofErr w:type="spellStart"/>
      <w:r w:rsidRPr="00F10060">
        <w:rPr>
          <w:sz w:val="24"/>
          <w:szCs w:val="24"/>
        </w:rPr>
        <w:t>hingga</w:t>
      </w:r>
      <w:proofErr w:type="spellEnd"/>
      <w:r w:rsidRPr="00F10060">
        <w:rPr>
          <w:sz w:val="24"/>
          <w:szCs w:val="24"/>
        </w:rPr>
        <w:t xml:space="preserve"> </w:t>
      </w:r>
      <w:proofErr w:type="spellStart"/>
      <w:r w:rsidRPr="00F10060">
        <w:rPr>
          <w:sz w:val="24"/>
          <w:szCs w:val="24"/>
        </w:rPr>
        <w:t>rendah</w:t>
      </w:r>
      <w:proofErr w:type="spellEnd"/>
      <w:r w:rsidRPr="00F10060">
        <w:rPr>
          <w:sz w:val="24"/>
          <w:szCs w:val="24"/>
        </w:rPr>
        <w:t xml:space="preserve"> C/N dengan </w:t>
      </w:r>
      <w:proofErr w:type="spellStart"/>
      <w:r w:rsidRPr="00F10060">
        <w:rPr>
          <w:sz w:val="24"/>
          <w:szCs w:val="24"/>
        </w:rPr>
        <w:t>kriteria</w:t>
      </w:r>
      <w:proofErr w:type="spellEnd"/>
      <w:r w:rsidRPr="00F10060">
        <w:rPr>
          <w:sz w:val="24"/>
          <w:szCs w:val="24"/>
        </w:rPr>
        <w:t xml:space="preserve"> </w:t>
      </w:r>
      <w:proofErr w:type="spellStart"/>
      <w:r w:rsidRPr="00F10060">
        <w:rPr>
          <w:sz w:val="24"/>
          <w:szCs w:val="24"/>
        </w:rPr>
        <w:t>rendah</w:t>
      </w:r>
      <w:proofErr w:type="spellEnd"/>
      <w:r w:rsidRPr="00F10060">
        <w:rPr>
          <w:sz w:val="24"/>
          <w:szCs w:val="24"/>
        </w:rPr>
        <w:t xml:space="preserve"> </w:t>
      </w:r>
      <w:proofErr w:type="spellStart"/>
      <w:r w:rsidRPr="00F10060">
        <w:rPr>
          <w:sz w:val="24"/>
          <w:szCs w:val="24"/>
        </w:rPr>
        <w:t>hingga</w:t>
      </w:r>
      <w:proofErr w:type="spellEnd"/>
      <w:r w:rsidRPr="00F10060">
        <w:rPr>
          <w:sz w:val="24"/>
          <w:szCs w:val="24"/>
        </w:rPr>
        <w:t xml:space="preserve"> </w:t>
      </w:r>
      <w:proofErr w:type="spellStart"/>
      <w:r w:rsidRPr="00F10060">
        <w:rPr>
          <w:sz w:val="24"/>
          <w:szCs w:val="24"/>
        </w:rPr>
        <w:t>sedang</w:t>
      </w:r>
      <w:proofErr w:type="spellEnd"/>
      <w:r w:rsidRPr="00F10060">
        <w:rPr>
          <w:sz w:val="24"/>
          <w:szCs w:val="24"/>
        </w:rPr>
        <w:t xml:space="preserve">, P2O5 dengan </w:t>
      </w:r>
      <w:proofErr w:type="spellStart"/>
      <w:r w:rsidRPr="00F10060">
        <w:rPr>
          <w:sz w:val="24"/>
          <w:szCs w:val="24"/>
        </w:rPr>
        <w:t>kriteria</w:t>
      </w:r>
      <w:proofErr w:type="spellEnd"/>
      <w:r w:rsidRPr="00F10060">
        <w:rPr>
          <w:sz w:val="24"/>
          <w:szCs w:val="24"/>
        </w:rPr>
        <w:t xml:space="preserve"> </w:t>
      </w:r>
      <w:proofErr w:type="spellStart"/>
      <w:r w:rsidRPr="00F10060">
        <w:rPr>
          <w:sz w:val="24"/>
          <w:szCs w:val="24"/>
        </w:rPr>
        <w:t>Rendah</w:t>
      </w:r>
      <w:proofErr w:type="spellEnd"/>
      <w:r w:rsidRPr="00F10060">
        <w:rPr>
          <w:sz w:val="24"/>
          <w:szCs w:val="24"/>
        </w:rPr>
        <w:t xml:space="preserve"> </w:t>
      </w:r>
      <w:proofErr w:type="spellStart"/>
      <w:r w:rsidRPr="00F10060">
        <w:rPr>
          <w:sz w:val="24"/>
          <w:szCs w:val="24"/>
        </w:rPr>
        <w:t>hingga</w:t>
      </w:r>
      <w:proofErr w:type="spellEnd"/>
      <w:r w:rsidRPr="00F10060">
        <w:rPr>
          <w:sz w:val="24"/>
          <w:szCs w:val="24"/>
        </w:rPr>
        <w:t xml:space="preserve"> </w:t>
      </w:r>
      <w:proofErr w:type="spellStart"/>
      <w:r w:rsidRPr="00F10060">
        <w:rPr>
          <w:sz w:val="24"/>
          <w:szCs w:val="24"/>
        </w:rPr>
        <w:t>tinggi</w:t>
      </w:r>
      <w:proofErr w:type="spellEnd"/>
      <w:r w:rsidRPr="00F10060">
        <w:rPr>
          <w:sz w:val="24"/>
          <w:szCs w:val="24"/>
        </w:rPr>
        <w:t xml:space="preserve">, K dengan </w:t>
      </w:r>
      <w:proofErr w:type="spellStart"/>
      <w:r w:rsidRPr="00F10060">
        <w:rPr>
          <w:sz w:val="24"/>
          <w:szCs w:val="24"/>
        </w:rPr>
        <w:t>kriteria</w:t>
      </w:r>
      <w:proofErr w:type="spellEnd"/>
      <w:r w:rsidRPr="00F10060">
        <w:rPr>
          <w:sz w:val="24"/>
          <w:szCs w:val="24"/>
        </w:rPr>
        <w:t xml:space="preserve"> </w:t>
      </w:r>
      <w:proofErr w:type="spellStart"/>
      <w:r w:rsidRPr="00F10060">
        <w:rPr>
          <w:sz w:val="24"/>
          <w:szCs w:val="24"/>
        </w:rPr>
        <w:t>rendah</w:t>
      </w:r>
      <w:proofErr w:type="spellEnd"/>
      <w:r w:rsidRPr="00F10060">
        <w:rPr>
          <w:sz w:val="24"/>
          <w:szCs w:val="24"/>
        </w:rPr>
        <w:t xml:space="preserve">, dan KTK dengan </w:t>
      </w:r>
      <w:proofErr w:type="spellStart"/>
      <w:r w:rsidRPr="00F10060">
        <w:rPr>
          <w:sz w:val="24"/>
          <w:szCs w:val="24"/>
        </w:rPr>
        <w:t>kriteria</w:t>
      </w:r>
      <w:proofErr w:type="spellEnd"/>
      <w:r w:rsidRPr="00F10060">
        <w:rPr>
          <w:sz w:val="24"/>
          <w:szCs w:val="24"/>
        </w:rPr>
        <w:t xml:space="preserve"> Sedang </w:t>
      </w:r>
      <w:proofErr w:type="spellStart"/>
      <w:r w:rsidRPr="00F10060">
        <w:rPr>
          <w:sz w:val="24"/>
          <w:szCs w:val="24"/>
        </w:rPr>
        <w:t>hingga</w:t>
      </w:r>
      <w:proofErr w:type="spellEnd"/>
      <w:r w:rsidRPr="00F10060">
        <w:rPr>
          <w:sz w:val="24"/>
          <w:szCs w:val="24"/>
        </w:rPr>
        <w:t xml:space="preserve"> </w:t>
      </w:r>
      <w:proofErr w:type="spellStart"/>
      <w:r w:rsidRPr="00F10060">
        <w:rPr>
          <w:sz w:val="24"/>
          <w:szCs w:val="24"/>
        </w:rPr>
        <w:t>tinggi</w:t>
      </w:r>
      <w:proofErr w:type="spellEnd"/>
      <w:r w:rsidRPr="00F10060">
        <w:rPr>
          <w:sz w:val="24"/>
          <w:szCs w:val="24"/>
        </w:rPr>
        <w:t xml:space="preserve">. </w:t>
      </w:r>
      <w:proofErr w:type="spellStart"/>
      <w:r w:rsidRPr="00F10060">
        <w:rPr>
          <w:sz w:val="24"/>
          <w:szCs w:val="24"/>
        </w:rPr>
        <w:t>Sedangkan</w:t>
      </w:r>
      <w:proofErr w:type="spellEnd"/>
      <w:r w:rsidRPr="00F10060">
        <w:rPr>
          <w:sz w:val="24"/>
          <w:szCs w:val="24"/>
        </w:rPr>
        <w:t xml:space="preserve"> pada </w:t>
      </w:r>
      <w:proofErr w:type="spellStart"/>
      <w:r w:rsidRPr="00F10060">
        <w:rPr>
          <w:sz w:val="24"/>
          <w:szCs w:val="24"/>
        </w:rPr>
        <w:t>tahap</w:t>
      </w:r>
      <w:proofErr w:type="spellEnd"/>
      <w:r w:rsidRPr="00F10060">
        <w:rPr>
          <w:sz w:val="24"/>
          <w:szCs w:val="24"/>
        </w:rPr>
        <w:t xml:space="preserve"> 2 (</w:t>
      </w:r>
      <w:proofErr w:type="spellStart"/>
      <w:r w:rsidRPr="00F10060">
        <w:rPr>
          <w:sz w:val="24"/>
          <w:szCs w:val="24"/>
        </w:rPr>
        <w:t>Pengujian</w:t>
      </w:r>
      <w:proofErr w:type="spellEnd"/>
      <w:r w:rsidRPr="00F10060">
        <w:rPr>
          <w:sz w:val="24"/>
          <w:szCs w:val="24"/>
        </w:rPr>
        <w:t xml:space="preserve"> </w:t>
      </w:r>
      <w:proofErr w:type="spellStart"/>
      <w:r w:rsidRPr="00F10060">
        <w:rPr>
          <w:sz w:val="24"/>
          <w:szCs w:val="24"/>
        </w:rPr>
        <w:t>beberapa</w:t>
      </w:r>
      <w:proofErr w:type="spellEnd"/>
      <w:r w:rsidRPr="00F10060">
        <w:rPr>
          <w:sz w:val="24"/>
          <w:szCs w:val="24"/>
        </w:rPr>
        <w:t xml:space="preserve"> </w:t>
      </w:r>
      <w:proofErr w:type="spellStart"/>
      <w:r w:rsidRPr="00F10060">
        <w:rPr>
          <w:sz w:val="24"/>
          <w:szCs w:val="24"/>
        </w:rPr>
        <w:t>varietas</w:t>
      </w:r>
      <w:proofErr w:type="spellEnd"/>
      <w:r w:rsidRPr="00F10060">
        <w:rPr>
          <w:sz w:val="24"/>
          <w:szCs w:val="24"/>
        </w:rPr>
        <w:t xml:space="preserve"> </w:t>
      </w:r>
      <w:proofErr w:type="spellStart"/>
      <w:r w:rsidRPr="00F10060">
        <w:rPr>
          <w:sz w:val="24"/>
          <w:szCs w:val="24"/>
        </w:rPr>
        <w:t>lokal</w:t>
      </w:r>
      <w:proofErr w:type="spellEnd"/>
      <w:r w:rsidRPr="00F10060">
        <w:rPr>
          <w:sz w:val="24"/>
          <w:szCs w:val="24"/>
        </w:rPr>
        <w:t xml:space="preserve"> dan </w:t>
      </w:r>
      <w:proofErr w:type="spellStart"/>
      <w:r w:rsidRPr="00F10060">
        <w:rPr>
          <w:sz w:val="24"/>
          <w:szCs w:val="24"/>
        </w:rPr>
        <w:t>nasional</w:t>
      </w:r>
      <w:proofErr w:type="spellEnd"/>
      <w:r w:rsidRPr="00F10060">
        <w:rPr>
          <w:sz w:val="24"/>
          <w:szCs w:val="24"/>
        </w:rPr>
        <w:t xml:space="preserve">), Hasil </w:t>
      </w:r>
      <w:proofErr w:type="spellStart"/>
      <w:r w:rsidRPr="00F10060">
        <w:rPr>
          <w:sz w:val="24"/>
          <w:szCs w:val="24"/>
        </w:rPr>
        <w:t>sidik</w:t>
      </w:r>
      <w:proofErr w:type="spellEnd"/>
      <w:r w:rsidRPr="00F10060">
        <w:rPr>
          <w:sz w:val="24"/>
          <w:szCs w:val="24"/>
        </w:rPr>
        <w:t xml:space="preserve"> </w:t>
      </w:r>
      <w:proofErr w:type="spellStart"/>
      <w:r w:rsidRPr="00F10060">
        <w:rPr>
          <w:sz w:val="24"/>
          <w:szCs w:val="24"/>
        </w:rPr>
        <w:t>ragam</w:t>
      </w:r>
      <w:proofErr w:type="spellEnd"/>
      <w:r w:rsidRPr="00F10060">
        <w:rPr>
          <w:sz w:val="24"/>
          <w:szCs w:val="24"/>
        </w:rPr>
        <w:t xml:space="preserve"> </w:t>
      </w:r>
      <w:proofErr w:type="spellStart"/>
      <w:r w:rsidRPr="00F10060">
        <w:rPr>
          <w:sz w:val="24"/>
          <w:szCs w:val="24"/>
        </w:rPr>
        <w:t>menunjukkan</w:t>
      </w:r>
      <w:proofErr w:type="spellEnd"/>
      <w:r w:rsidRPr="00F10060">
        <w:rPr>
          <w:sz w:val="24"/>
          <w:szCs w:val="24"/>
        </w:rPr>
        <w:t xml:space="preserve"> </w:t>
      </w:r>
      <w:proofErr w:type="spellStart"/>
      <w:r w:rsidRPr="00F10060">
        <w:rPr>
          <w:sz w:val="24"/>
          <w:szCs w:val="24"/>
        </w:rPr>
        <w:t>bahwa</w:t>
      </w:r>
      <w:proofErr w:type="spellEnd"/>
      <w:r w:rsidRPr="00F10060">
        <w:rPr>
          <w:sz w:val="24"/>
          <w:szCs w:val="24"/>
        </w:rPr>
        <w:t xml:space="preserve"> </w:t>
      </w:r>
      <w:proofErr w:type="spellStart"/>
      <w:r w:rsidRPr="00F10060">
        <w:rPr>
          <w:sz w:val="24"/>
          <w:szCs w:val="24"/>
        </w:rPr>
        <w:t>tinggi</w:t>
      </w:r>
      <w:proofErr w:type="spellEnd"/>
      <w:r w:rsidRPr="00F10060">
        <w:rPr>
          <w:sz w:val="24"/>
          <w:szCs w:val="24"/>
        </w:rPr>
        <w:t xml:space="preserve"> </w:t>
      </w:r>
      <w:proofErr w:type="spellStart"/>
      <w:r w:rsidRPr="00F10060">
        <w:rPr>
          <w:sz w:val="24"/>
          <w:szCs w:val="24"/>
        </w:rPr>
        <w:t>batang</w:t>
      </w:r>
      <w:proofErr w:type="spellEnd"/>
      <w:r w:rsidRPr="00F10060">
        <w:rPr>
          <w:sz w:val="24"/>
          <w:szCs w:val="24"/>
        </w:rPr>
        <w:t xml:space="preserve">, </w:t>
      </w:r>
      <w:proofErr w:type="spellStart"/>
      <w:r w:rsidRPr="00F10060">
        <w:rPr>
          <w:sz w:val="24"/>
          <w:szCs w:val="24"/>
        </w:rPr>
        <w:t>tinggi</w:t>
      </w:r>
      <w:proofErr w:type="spellEnd"/>
      <w:r w:rsidRPr="00F10060">
        <w:rPr>
          <w:sz w:val="24"/>
          <w:szCs w:val="24"/>
        </w:rPr>
        <w:t xml:space="preserve"> tanaman, </w:t>
      </w:r>
      <w:proofErr w:type="spellStart"/>
      <w:r w:rsidRPr="00F10060">
        <w:rPr>
          <w:sz w:val="24"/>
          <w:szCs w:val="24"/>
        </w:rPr>
        <w:t>panjang</w:t>
      </w:r>
      <w:proofErr w:type="spellEnd"/>
      <w:r w:rsidRPr="00F10060">
        <w:rPr>
          <w:sz w:val="24"/>
          <w:szCs w:val="24"/>
        </w:rPr>
        <w:t xml:space="preserve"> </w:t>
      </w:r>
      <w:proofErr w:type="spellStart"/>
      <w:r w:rsidRPr="00F10060">
        <w:rPr>
          <w:sz w:val="24"/>
          <w:szCs w:val="24"/>
        </w:rPr>
        <w:t>daun</w:t>
      </w:r>
      <w:proofErr w:type="spellEnd"/>
      <w:r w:rsidRPr="00F10060">
        <w:rPr>
          <w:sz w:val="24"/>
          <w:szCs w:val="24"/>
        </w:rPr>
        <w:t xml:space="preserve">, </w:t>
      </w:r>
      <w:proofErr w:type="spellStart"/>
      <w:r w:rsidRPr="00F10060">
        <w:rPr>
          <w:sz w:val="24"/>
          <w:szCs w:val="24"/>
        </w:rPr>
        <w:t>lebar</w:t>
      </w:r>
      <w:proofErr w:type="spellEnd"/>
      <w:r w:rsidRPr="00F10060">
        <w:rPr>
          <w:sz w:val="24"/>
          <w:szCs w:val="24"/>
        </w:rPr>
        <w:t xml:space="preserve"> </w:t>
      </w:r>
      <w:proofErr w:type="spellStart"/>
      <w:r w:rsidRPr="00F10060">
        <w:rPr>
          <w:sz w:val="24"/>
          <w:szCs w:val="24"/>
        </w:rPr>
        <w:t>daun</w:t>
      </w:r>
      <w:proofErr w:type="spellEnd"/>
      <w:r w:rsidRPr="00F10060">
        <w:rPr>
          <w:sz w:val="24"/>
          <w:szCs w:val="24"/>
        </w:rPr>
        <w:t xml:space="preserve">, </w:t>
      </w:r>
      <w:proofErr w:type="spellStart"/>
      <w:r w:rsidRPr="00F10060">
        <w:rPr>
          <w:sz w:val="24"/>
          <w:szCs w:val="24"/>
        </w:rPr>
        <w:t>jumlah</w:t>
      </w:r>
      <w:proofErr w:type="spellEnd"/>
      <w:r w:rsidRPr="00F10060">
        <w:rPr>
          <w:sz w:val="24"/>
          <w:szCs w:val="24"/>
        </w:rPr>
        <w:t xml:space="preserve"> </w:t>
      </w:r>
      <w:proofErr w:type="spellStart"/>
      <w:r w:rsidRPr="00F10060">
        <w:rPr>
          <w:sz w:val="24"/>
          <w:szCs w:val="24"/>
        </w:rPr>
        <w:t>daun</w:t>
      </w:r>
      <w:proofErr w:type="spellEnd"/>
      <w:r w:rsidRPr="00F10060">
        <w:rPr>
          <w:sz w:val="24"/>
          <w:szCs w:val="24"/>
        </w:rPr>
        <w:t xml:space="preserve"> dan </w:t>
      </w:r>
      <w:proofErr w:type="spellStart"/>
      <w:r w:rsidRPr="00F10060">
        <w:rPr>
          <w:sz w:val="24"/>
          <w:szCs w:val="24"/>
        </w:rPr>
        <w:t>panjang</w:t>
      </w:r>
      <w:proofErr w:type="spellEnd"/>
      <w:r w:rsidRPr="00F10060">
        <w:rPr>
          <w:sz w:val="24"/>
          <w:szCs w:val="24"/>
        </w:rPr>
        <w:t xml:space="preserve"> </w:t>
      </w:r>
      <w:proofErr w:type="spellStart"/>
      <w:r w:rsidRPr="00F10060">
        <w:rPr>
          <w:sz w:val="24"/>
          <w:szCs w:val="24"/>
        </w:rPr>
        <w:t>akar</w:t>
      </w:r>
      <w:proofErr w:type="spellEnd"/>
      <w:r w:rsidRPr="00F10060">
        <w:rPr>
          <w:sz w:val="24"/>
          <w:szCs w:val="24"/>
        </w:rPr>
        <w:t xml:space="preserve"> sangat </w:t>
      </w:r>
      <w:proofErr w:type="spellStart"/>
      <w:r w:rsidRPr="00F10060">
        <w:rPr>
          <w:sz w:val="24"/>
          <w:szCs w:val="24"/>
        </w:rPr>
        <w:t>berpengaruh</w:t>
      </w:r>
      <w:proofErr w:type="spellEnd"/>
      <w:r w:rsidRPr="00F10060">
        <w:rPr>
          <w:sz w:val="24"/>
          <w:szCs w:val="24"/>
        </w:rPr>
        <w:t xml:space="preserve"> </w:t>
      </w:r>
      <w:proofErr w:type="spellStart"/>
      <w:r w:rsidRPr="00F10060">
        <w:rPr>
          <w:sz w:val="24"/>
          <w:szCs w:val="24"/>
        </w:rPr>
        <w:t>nyata</w:t>
      </w:r>
      <w:proofErr w:type="spellEnd"/>
      <w:r w:rsidRPr="00F10060">
        <w:rPr>
          <w:sz w:val="24"/>
          <w:szCs w:val="24"/>
        </w:rPr>
        <w:t xml:space="preserve"> dengan </w:t>
      </w:r>
      <w:proofErr w:type="spellStart"/>
      <w:r w:rsidRPr="00F10060">
        <w:rPr>
          <w:sz w:val="24"/>
          <w:szCs w:val="24"/>
        </w:rPr>
        <w:t>nilai</w:t>
      </w:r>
      <w:proofErr w:type="spellEnd"/>
      <w:r w:rsidRPr="00F10060">
        <w:rPr>
          <w:sz w:val="24"/>
          <w:szCs w:val="24"/>
        </w:rPr>
        <w:t xml:space="preserve"> </w:t>
      </w:r>
      <w:proofErr w:type="spellStart"/>
      <w:r w:rsidRPr="00F10060">
        <w:rPr>
          <w:sz w:val="24"/>
          <w:szCs w:val="24"/>
        </w:rPr>
        <w:t>rerata</w:t>
      </w:r>
      <w:proofErr w:type="spellEnd"/>
      <w:r w:rsidRPr="00F10060">
        <w:rPr>
          <w:sz w:val="24"/>
          <w:szCs w:val="24"/>
        </w:rPr>
        <w:t xml:space="preserve"> masing- masing 2.154, 9.000, 5.369, 3.933, 4.438 dan 13.108 </w:t>
      </w:r>
      <w:proofErr w:type="spellStart"/>
      <w:r w:rsidRPr="00F10060">
        <w:rPr>
          <w:sz w:val="24"/>
          <w:szCs w:val="24"/>
        </w:rPr>
        <w:t>sedangkan</w:t>
      </w:r>
      <w:proofErr w:type="spellEnd"/>
      <w:r w:rsidRPr="00F10060">
        <w:rPr>
          <w:sz w:val="24"/>
          <w:szCs w:val="24"/>
        </w:rPr>
        <w:t xml:space="preserve"> diameter </w:t>
      </w:r>
      <w:proofErr w:type="spellStart"/>
      <w:r w:rsidRPr="00F10060">
        <w:rPr>
          <w:sz w:val="24"/>
          <w:szCs w:val="24"/>
        </w:rPr>
        <w:t>batang</w:t>
      </w:r>
      <w:proofErr w:type="spellEnd"/>
      <w:r w:rsidRPr="00F10060">
        <w:rPr>
          <w:sz w:val="24"/>
          <w:szCs w:val="24"/>
        </w:rPr>
        <w:t xml:space="preserve">, </w:t>
      </w:r>
      <w:proofErr w:type="spellStart"/>
      <w:r w:rsidRPr="00F10060">
        <w:rPr>
          <w:sz w:val="24"/>
          <w:szCs w:val="24"/>
        </w:rPr>
        <w:t>bobot</w:t>
      </w:r>
      <w:proofErr w:type="spellEnd"/>
      <w:r w:rsidRPr="00F10060">
        <w:rPr>
          <w:sz w:val="24"/>
          <w:szCs w:val="24"/>
        </w:rPr>
        <w:t xml:space="preserve"> </w:t>
      </w:r>
      <w:proofErr w:type="spellStart"/>
      <w:r w:rsidRPr="00F10060">
        <w:rPr>
          <w:sz w:val="24"/>
          <w:szCs w:val="24"/>
        </w:rPr>
        <w:t>basah</w:t>
      </w:r>
      <w:proofErr w:type="spellEnd"/>
      <w:r w:rsidRPr="00F10060">
        <w:rPr>
          <w:sz w:val="24"/>
          <w:szCs w:val="24"/>
        </w:rPr>
        <w:t xml:space="preserve"> </w:t>
      </w:r>
      <w:proofErr w:type="spellStart"/>
      <w:r w:rsidRPr="00F10060">
        <w:rPr>
          <w:sz w:val="24"/>
          <w:szCs w:val="24"/>
        </w:rPr>
        <w:t>akar</w:t>
      </w:r>
      <w:proofErr w:type="spellEnd"/>
      <w:r w:rsidRPr="00F10060">
        <w:rPr>
          <w:sz w:val="24"/>
          <w:szCs w:val="24"/>
        </w:rPr>
        <w:t xml:space="preserve"> dan </w:t>
      </w:r>
      <w:proofErr w:type="spellStart"/>
      <w:r w:rsidRPr="00F10060">
        <w:rPr>
          <w:sz w:val="24"/>
          <w:szCs w:val="24"/>
        </w:rPr>
        <w:t>bobot</w:t>
      </w:r>
      <w:proofErr w:type="spellEnd"/>
      <w:r w:rsidRPr="00F10060">
        <w:rPr>
          <w:sz w:val="24"/>
          <w:szCs w:val="24"/>
        </w:rPr>
        <w:t xml:space="preserve"> </w:t>
      </w:r>
      <w:proofErr w:type="spellStart"/>
      <w:r w:rsidRPr="00F10060">
        <w:rPr>
          <w:sz w:val="24"/>
          <w:szCs w:val="24"/>
        </w:rPr>
        <w:t>basah</w:t>
      </w:r>
      <w:proofErr w:type="spellEnd"/>
      <w:r w:rsidRPr="00F10060">
        <w:rPr>
          <w:sz w:val="24"/>
          <w:szCs w:val="24"/>
        </w:rPr>
        <w:t xml:space="preserve"> </w:t>
      </w:r>
      <w:proofErr w:type="spellStart"/>
      <w:r w:rsidRPr="00F10060">
        <w:rPr>
          <w:sz w:val="24"/>
          <w:szCs w:val="24"/>
        </w:rPr>
        <w:t>bibit</w:t>
      </w:r>
      <w:proofErr w:type="spellEnd"/>
      <w:r w:rsidRPr="00F10060">
        <w:rPr>
          <w:sz w:val="24"/>
          <w:szCs w:val="24"/>
        </w:rPr>
        <w:t xml:space="preserve"> </w:t>
      </w:r>
      <w:proofErr w:type="spellStart"/>
      <w:r w:rsidRPr="00F10060">
        <w:rPr>
          <w:sz w:val="24"/>
          <w:szCs w:val="24"/>
        </w:rPr>
        <w:t>tidak</w:t>
      </w:r>
      <w:proofErr w:type="spellEnd"/>
      <w:r w:rsidRPr="00F10060">
        <w:rPr>
          <w:sz w:val="24"/>
          <w:szCs w:val="24"/>
        </w:rPr>
        <w:t xml:space="preserve"> </w:t>
      </w:r>
      <w:proofErr w:type="spellStart"/>
      <w:r w:rsidRPr="00F10060">
        <w:rPr>
          <w:sz w:val="24"/>
          <w:szCs w:val="24"/>
        </w:rPr>
        <w:t>berpengaruh</w:t>
      </w:r>
      <w:proofErr w:type="spellEnd"/>
      <w:r w:rsidRPr="00F10060">
        <w:rPr>
          <w:sz w:val="24"/>
          <w:szCs w:val="24"/>
        </w:rPr>
        <w:t xml:space="preserve"> </w:t>
      </w:r>
      <w:proofErr w:type="spellStart"/>
      <w:r w:rsidRPr="00F10060">
        <w:rPr>
          <w:sz w:val="24"/>
          <w:szCs w:val="24"/>
        </w:rPr>
        <w:t>nyata</w:t>
      </w:r>
      <w:proofErr w:type="spellEnd"/>
      <w:r w:rsidRPr="00F10060">
        <w:rPr>
          <w:sz w:val="24"/>
          <w:szCs w:val="24"/>
        </w:rPr>
        <w:t xml:space="preserve"> dengan </w:t>
      </w:r>
      <w:proofErr w:type="spellStart"/>
      <w:r w:rsidRPr="00F10060">
        <w:rPr>
          <w:sz w:val="24"/>
          <w:szCs w:val="24"/>
        </w:rPr>
        <w:t>rerata</w:t>
      </w:r>
      <w:proofErr w:type="spellEnd"/>
      <w:r w:rsidRPr="00F10060">
        <w:rPr>
          <w:sz w:val="24"/>
          <w:szCs w:val="24"/>
        </w:rPr>
        <w:t xml:space="preserve"> masing-masing </w:t>
      </w:r>
      <w:proofErr w:type="spellStart"/>
      <w:r w:rsidRPr="00F10060">
        <w:rPr>
          <w:sz w:val="24"/>
          <w:szCs w:val="24"/>
        </w:rPr>
        <w:t>yaitu</w:t>
      </w:r>
      <w:proofErr w:type="spellEnd"/>
      <w:r w:rsidRPr="00F10060">
        <w:rPr>
          <w:sz w:val="24"/>
          <w:szCs w:val="24"/>
        </w:rPr>
        <w:t xml:space="preserve"> 0.011, 0.011 dan 0.009.</w:t>
      </w:r>
    </w:p>
    <w:p w14:paraId="5403D4BE" w14:textId="474B7C78" w:rsidR="00E51BC4" w:rsidRPr="00F10060" w:rsidRDefault="00000000">
      <w:pPr>
        <w:pStyle w:val="maintext"/>
        <w:widowControl w:val="0"/>
        <w:spacing w:line="240" w:lineRule="auto"/>
        <w:rPr>
          <w:sz w:val="24"/>
          <w:szCs w:val="24"/>
        </w:rPr>
      </w:pPr>
      <w:r w:rsidRPr="00F10060">
        <w:rPr>
          <w:sz w:val="24"/>
          <w:szCs w:val="24"/>
        </w:rPr>
        <w:t xml:space="preserve"> </w:t>
      </w:r>
    </w:p>
    <w:p w14:paraId="320566F9" w14:textId="77777777" w:rsidR="00E51BC4" w:rsidRPr="00F10060" w:rsidRDefault="00000000">
      <w:pPr>
        <w:pStyle w:val="maintext"/>
        <w:widowControl w:val="0"/>
        <w:spacing w:line="240" w:lineRule="auto"/>
        <w:ind w:firstLine="0"/>
        <w:rPr>
          <w:b/>
          <w:bCs/>
          <w:sz w:val="24"/>
          <w:szCs w:val="24"/>
        </w:rPr>
      </w:pPr>
      <w:r w:rsidRPr="00F10060">
        <w:rPr>
          <w:b/>
          <w:bCs/>
          <w:sz w:val="24"/>
          <w:szCs w:val="24"/>
        </w:rPr>
        <w:t>5.UCAPAN TERIMAKASIH</w:t>
      </w:r>
    </w:p>
    <w:p w14:paraId="4DE38C10" w14:textId="77777777" w:rsidR="00EA30EE" w:rsidRPr="00F10060" w:rsidRDefault="00EA30EE">
      <w:pPr>
        <w:pStyle w:val="maintext"/>
        <w:widowControl w:val="0"/>
        <w:spacing w:line="240" w:lineRule="auto"/>
        <w:ind w:firstLine="0"/>
        <w:rPr>
          <w:b/>
          <w:bCs/>
          <w:sz w:val="24"/>
          <w:szCs w:val="24"/>
        </w:rPr>
      </w:pPr>
    </w:p>
    <w:p w14:paraId="144C3228" w14:textId="77777777" w:rsidR="00E51BC4" w:rsidRPr="00F10060" w:rsidRDefault="00000000">
      <w:pPr>
        <w:pStyle w:val="maintext"/>
        <w:widowControl w:val="0"/>
        <w:spacing w:line="240" w:lineRule="auto"/>
        <w:ind w:firstLine="720"/>
        <w:rPr>
          <w:sz w:val="24"/>
          <w:szCs w:val="24"/>
        </w:rPr>
      </w:pPr>
      <w:r w:rsidRPr="00F10060">
        <w:rPr>
          <w:sz w:val="24"/>
          <w:szCs w:val="24"/>
        </w:rPr>
        <w:t xml:space="preserve">Kami </w:t>
      </w:r>
      <w:proofErr w:type="spellStart"/>
      <w:r w:rsidRPr="00F10060">
        <w:rPr>
          <w:sz w:val="24"/>
          <w:szCs w:val="24"/>
        </w:rPr>
        <w:t>mengucapkan</w:t>
      </w:r>
      <w:proofErr w:type="spellEnd"/>
      <w:r w:rsidRPr="00F10060">
        <w:rPr>
          <w:sz w:val="24"/>
          <w:szCs w:val="24"/>
        </w:rPr>
        <w:t xml:space="preserve"> </w:t>
      </w:r>
      <w:proofErr w:type="spellStart"/>
      <w:r w:rsidRPr="00F10060">
        <w:rPr>
          <w:sz w:val="24"/>
          <w:szCs w:val="24"/>
        </w:rPr>
        <w:t>terimakasih</w:t>
      </w:r>
      <w:proofErr w:type="spellEnd"/>
      <w:r w:rsidRPr="00F10060">
        <w:rPr>
          <w:sz w:val="24"/>
          <w:szCs w:val="24"/>
        </w:rPr>
        <w:t xml:space="preserve"> </w:t>
      </w:r>
      <w:proofErr w:type="spellStart"/>
      <w:r w:rsidRPr="00F10060">
        <w:rPr>
          <w:sz w:val="24"/>
          <w:szCs w:val="24"/>
        </w:rPr>
        <w:t>kepada</w:t>
      </w:r>
      <w:proofErr w:type="spellEnd"/>
      <w:r w:rsidRPr="00F10060">
        <w:rPr>
          <w:sz w:val="24"/>
          <w:szCs w:val="24"/>
        </w:rPr>
        <w:t xml:space="preserve"> Dekan </w:t>
      </w:r>
      <w:proofErr w:type="spellStart"/>
      <w:r w:rsidRPr="00F10060">
        <w:rPr>
          <w:sz w:val="24"/>
          <w:szCs w:val="24"/>
        </w:rPr>
        <w:t>Fakultas</w:t>
      </w:r>
      <w:proofErr w:type="spellEnd"/>
      <w:r w:rsidRPr="00F10060">
        <w:rPr>
          <w:sz w:val="24"/>
          <w:szCs w:val="24"/>
        </w:rPr>
        <w:t xml:space="preserve"> </w:t>
      </w:r>
      <w:proofErr w:type="spellStart"/>
      <w:r w:rsidRPr="00F10060">
        <w:rPr>
          <w:sz w:val="24"/>
          <w:szCs w:val="24"/>
        </w:rPr>
        <w:t>Pertanian</w:t>
      </w:r>
      <w:proofErr w:type="spellEnd"/>
      <w:r w:rsidRPr="00F10060">
        <w:rPr>
          <w:sz w:val="24"/>
          <w:szCs w:val="24"/>
        </w:rPr>
        <w:t xml:space="preserve">, </w:t>
      </w:r>
      <w:proofErr w:type="spellStart"/>
      <w:r w:rsidRPr="00F10060">
        <w:rPr>
          <w:sz w:val="24"/>
          <w:szCs w:val="24"/>
        </w:rPr>
        <w:t>Peternakan</w:t>
      </w:r>
      <w:proofErr w:type="spellEnd"/>
      <w:r w:rsidRPr="00F10060">
        <w:rPr>
          <w:sz w:val="24"/>
          <w:szCs w:val="24"/>
        </w:rPr>
        <w:t xml:space="preserve"> dan </w:t>
      </w:r>
      <w:proofErr w:type="spellStart"/>
      <w:r w:rsidRPr="00F10060">
        <w:rPr>
          <w:sz w:val="24"/>
          <w:szCs w:val="24"/>
        </w:rPr>
        <w:t>Perikanan</w:t>
      </w:r>
      <w:proofErr w:type="spellEnd"/>
      <w:r w:rsidRPr="00F10060">
        <w:rPr>
          <w:sz w:val="24"/>
          <w:szCs w:val="24"/>
        </w:rPr>
        <w:t xml:space="preserve"> </w:t>
      </w:r>
      <w:proofErr w:type="spellStart"/>
      <w:r w:rsidRPr="00F10060">
        <w:rPr>
          <w:sz w:val="24"/>
          <w:szCs w:val="24"/>
        </w:rPr>
        <w:t>memberikan</w:t>
      </w:r>
      <w:proofErr w:type="spellEnd"/>
      <w:r w:rsidRPr="00F10060">
        <w:rPr>
          <w:sz w:val="24"/>
          <w:szCs w:val="24"/>
        </w:rPr>
        <w:t xml:space="preserve"> </w:t>
      </w:r>
      <w:proofErr w:type="spellStart"/>
      <w:r w:rsidRPr="00F10060">
        <w:rPr>
          <w:sz w:val="24"/>
          <w:szCs w:val="24"/>
        </w:rPr>
        <w:t>izin</w:t>
      </w:r>
      <w:proofErr w:type="spellEnd"/>
      <w:r w:rsidRPr="00F10060">
        <w:rPr>
          <w:sz w:val="24"/>
          <w:szCs w:val="24"/>
        </w:rPr>
        <w:t xml:space="preserve"> </w:t>
      </w:r>
      <w:proofErr w:type="spellStart"/>
      <w:r w:rsidRPr="00F10060">
        <w:rPr>
          <w:sz w:val="24"/>
          <w:szCs w:val="24"/>
        </w:rPr>
        <w:t>menggunakan</w:t>
      </w:r>
      <w:proofErr w:type="spellEnd"/>
      <w:r w:rsidRPr="00F10060">
        <w:rPr>
          <w:sz w:val="24"/>
          <w:szCs w:val="24"/>
        </w:rPr>
        <w:t xml:space="preserve"> </w:t>
      </w:r>
      <w:proofErr w:type="spellStart"/>
      <w:r w:rsidRPr="00F10060">
        <w:rPr>
          <w:sz w:val="24"/>
          <w:szCs w:val="24"/>
        </w:rPr>
        <w:t>Kebun</w:t>
      </w:r>
      <w:proofErr w:type="spellEnd"/>
      <w:r w:rsidRPr="00F10060">
        <w:rPr>
          <w:sz w:val="24"/>
          <w:szCs w:val="24"/>
        </w:rPr>
        <w:t xml:space="preserve"> </w:t>
      </w:r>
      <w:proofErr w:type="spellStart"/>
      <w:r w:rsidRPr="00F10060">
        <w:rPr>
          <w:sz w:val="24"/>
          <w:szCs w:val="24"/>
        </w:rPr>
        <w:t>Percobaan</w:t>
      </w:r>
      <w:proofErr w:type="spellEnd"/>
      <w:r w:rsidRPr="00F10060">
        <w:rPr>
          <w:sz w:val="24"/>
          <w:szCs w:val="24"/>
        </w:rPr>
        <w:t xml:space="preserve"> untuk </w:t>
      </w:r>
      <w:proofErr w:type="spellStart"/>
      <w:r w:rsidRPr="00F10060">
        <w:rPr>
          <w:sz w:val="24"/>
          <w:szCs w:val="24"/>
        </w:rPr>
        <w:t>penelitian</w:t>
      </w:r>
      <w:proofErr w:type="spellEnd"/>
      <w:r w:rsidRPr="00F10060">
        <w:rPr>
          <w:sz w:val="24"/>
          <w:szCs w:val="24"/>
        </w:rPr>
        <w:t>.</w:t>
      </w:r>
    </w:p>
    <w:p w14:paraId="016F1533" w14:textId="77777777" w:rsidR="00EA30EE" w:rsidRPr="00F10060" w:rsidRDefault="00EA30EE">
      <w:pPr>
        <w:pStyle w:val="maintext"/>
        <w:widowControl w:val="0"/>
        <w:spacing w:line="240" w:lineRule="auto"/>
        <w:ind w:firstLine="720"/>
        <w:rPr>
          <w:sz w:val="24"/>
          <w:szCs w:val="24"/>
        </w:rPr>
      </w:pPr>
    </w:p>
    <w:p w14:paraId="31E031C2" w14:textId="13C288A7" w:rsidR="006D14E0" w:rsidRPr="00F10060" w:rsidRDefault="00000000">
      <w:pPr>
        <w:pStyle w:val="maintext"/>
        <w:widowControl w:val="0"/>
        <w:spacing w:line="240" w:lineRule="auto"/>
        <w:ind w:firstLine="0"/>
        <w:rPr>
          <w:b/>
          <w:bCs/>
          <w:sz w:val="24"/>
          <w:szCs w:val="24"/>
        </w:rPr>
      </w:pPr>
      <w:r w:rsidRPr="00F10060">
        <w:rPr>
          <w:b/>
          <w:bCs/>
          <w:sz w:val="24"/>
          <w:szCs w:val="24"/>
        </w:rPr>
        <w:t>6.DAFTAR PUSTAKA</w:t>
      </w:r>
    </w:p>
    <w:p w14:paraId="4C721B39" w14:textId="454C132B" w:rsidR="00DC4CE8" w:rsidRPr="00F10060" w:rsidRDefault="00B03DEC" w:rsidP="00DC4CE8">
      <w:pPr>
        <w:widowControl w:val="0"/>
        <w:autoSpaceDE w:val="0"/>
        <w:autoSpaceDN w:val="0"/>
        <w:adjustRightInd w:val="0"/>
        <w:ind w:left="360" w:hanging="360"/>
        <w:jc w:val="both"/>
        <w:rPr>
          <w:rFonts w:cs="Times New Roman"/>
          <w:b w:val="0"/>
          <w:bCs w:val="0"/>
          <w:noProof/>
          <w:sz w:val="24"/>
          <w:szCs w:val="24"/>
        </w:rPr>
      </w:pPr>
      <w:r w:rsidRPr="00F10060">
        <w:rPr>
          <w:rFonts w:eastAsiaTheme="minorEastAsia"/>
          <w:b w:val="0"/>
          <w:bCs w:val="0"/>
          <w:sz w:val="24"/>
          <w:szCs w:val="24"/>
        </w:rPr>
        <w:fldChar w:fldCharType="begin" w:fldLock="1"/>
      </w:r>
      <w:r w:rsidRPr="00F10060">
        <w:rPr>
          <w:rFonts w:eastAsiaTheme="minorEastAsia"/>
          <w:b w:val="0"/>
          <w:bCs w:val="0"/>
          <w:sz w:val="24"/>
          <w:szCs w:val="24"/>
        </w:rPr>
        <w:instrText xml:space="preserve">ADDIN Mendeley Bibliography CSL_BIBLIOGRAPHY </w:instrText>
      </w:r>
      <w:r w:rsidRPr="00F10060">
        <w:rPr>
          <w:rFonts w:eastAsiaTheme="minorEastAsia"/>
          <w:b w:val="0"/>
          <w:bCs w:val="0"/>
          <w:sz w:val="24"/>
          <w:szCs w:val="24"/>
        </w:rPr>
        <w:fldChar w:fldCharType="separate"/>
      </w:r>
      <w:r w:rsidR="00DC4CE8" w:rsidRPr="00F10060">
        <w:rPr>
          <w:rFonts w:cs="Times New Roman"/>
          <w:b w:val="0"/>
          <w:bCs w:val="0"/>
          <w:noProof/>
          <w:sz w:val="24"/>
          <w:szCs w:val="24"/>
        </w:rPr>
        <w:t xml:space="preserve">Aliwardana, F. and Jadid, N. (2018) </w:t>
      </w:r>
      <w:r w:rsidR="00DC4CE8" w:rsidRPr="00F10060">
        <w:rPr>
          <w:rFonts w:cs="Times New Roman"/>
          <w:b w:val="0"/>
          <w:bCs w:val="0"/>
          <w:i/>
          <w:iCs/>
          <w:noProof/>
          <w:sz w:val="24"/>
          <w:szCs w:val="24"/>
        </w:rPr>
        <w:t>Preparasi Pollen Tanaman Tembakau (Nicotiana tabacum L.) untuk Penyinaran Sinar Gamma</w:t>
      </w:r>
      <w:r w:rsidR="00DC4CE8" w:rsidRPr="00F10060">
        <w:rPr>
          <w:rFonts w:cs="Times New Roman"/>
          <w:b w:val="0"/>
          <w:bCs w:val="0"/>
          <w:noProof/>
          <w:sz w:val="24"/>
          <w:szCs w:val="24"/>
        </w:rPr>
        <w:t xml:space="preserve">, </w:t>
      </w:r>
      <w:r w:rsidR="00DC4CE8" w:rsidRPr="00F10060">
        <w:rPr>
          <w:rFonts w:cs="Times New Roman"/>
          <w:b w:val="0"/>
          <w:bCs w:val="0"/>
          <w:i/>
          <w:iCs/>
          <w:noProof/>
          <w:sz w:val="24"/>
          <w:szCs w:val="24"/>
        </w:rPr>
        <w:t>Jurnal Sains dan Seni ITS</w:t>
      </w:r>
      <w:r w:rsidR="00DC4CE8" w:rsidRPr="00F10060">
        <w:rPr>
          <w:rFonts w:cs="Times New Roman"/>
          <w:b w:val="0"/>
          <w:bCs w:val="0"/>
          <w:noProof/>
          <w:sz w:val="24"/>
          <w:szCs w:val="24"/>
        </w:rPr>
        <w:t>. Available at: https://doi.org/10.12962/j23373520.v7i1.29887.</w:t>
      </w:r>
    </w:p>
    <w:p w14:paraId="508B26A8"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Arisandi, C.A., Nurhatika, S. and Muhibuddin, A. (2020) ‘Pengaruh Waktu Inokulasi Mikoriza Arbuskular pada Campuran Media AMB-0K dan </w:t>
      </w:r>
      <w:r w:rsidRPr="00F10060">
        <w:rPr>
          <w:rFonts w:cs="Times New Roman"/>
          <w:b w:val="0"/>
          <w:bCs w:val="0"/>
          <w:noProof/>
          <w:sz w:val="24"/>
          <w:szCs w:val="24"/>
        </w:rPr>
        <w:t xml:space="preserve">Pasir Pantai terhadap Pertumbuhan Tanaman Tembakau (Nicotiana tabacum var. Somporis)’, </w:t>
      </w:r>
      <w:r w:rsidRPr="00F10060">
        <w:rPr>
          <w:rFonts w:cs="Times New Roman"/>
          <w:b w:val="0"/>
          <w:bCs w:val="0"/>
          <w:i/>
          <w:iCs/>
          <w:noProof/>
          <w:sz w:val="24"/>
          <w:szCs w:val="24"/>
        </w:rPr>
        <w:t>Jurnal Sains dan Seni ITS</w:t>
      </w:r>
      <w:r w:rsidRPr="00F10060">
        <w:rPr>
          <w:rFonts w:cs="Times New Roman"/>
          <w:b w:val="0"/>
          <w:bCs w:val="0"/>
          <w:noProof/>
          <w:sz w:val="24"/>
          <w:szCs w:val="24"/>
        </w:rPr>
        <w:t>, 8(2). Available at: https://doi.org/10.12962/j23373520.v8i2.48581.</w:t>
      </w:r>
    </w:p>
    <w:p w14:paraId="0556E9C7"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Gunawan, G., Wijayanto, N. and Budi, S.W. (2019) ‘Karakteristik Sifat Kimia Tanah dan Status Kesuburan Tanah pada Agroforestri Tanaman Sayuran Berbasis Eucalyptus Sp.’, </w:t>
      </w:r>
      <w:r w:rsidRPr="00F10060">
        <w:rPr>
          <w:rFonts w:cs="Times New Roman"/>
          <w:b w:val="0"/>
          <w:bCs w:val="0"/>
          <w:i/>
          <w:iCs/>
          <w:noProof/>
          <w:sz w:val="24"/>
          <w:szCs w:val="24"/>
        </w:rPr>
        <w:t>Journal of Tropical Silviculture</w:t>
      </w:r>
      <w:r w:rsidRPr="00F10060">
        <w:rPr>
          <w:rFonts w:cs="Times New Roman"/>
          <w:b w:val="0"/>
          <w:bCs w:val="0"/>
          <w:noProof/>
          <w:sz w:val="24"/>
          <w:szCs w:val="24"/>
        </w:rPr>
        <w:t>, 10(2), pp. 63–69. Available at: https://doi.org/10.29244/j-siltrop.10.2.63-69.</w:t>
      </w:r>
    </w:p>
    <w:p w14:paraId="72533C99"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Hidayat, H., Dewanti, P. and Hariyono, K. (2023) ‘Efek Pemberian Kalsium Eksogen terhadap Kualitas dan Hasil Tanaman Tembakau (Nicotiana tabacum L.) di Bawah Cekaman Genangan’, </w:t>
      </w:r>
      <w:r w:rsidRPr="00F10060">
        <w:rPr>
          <w:rFonts w:cs="Times New Roman"/>
          <w:b w:val="0"/>
          <w:bCs w:val="0"/>
          <w:i/>
          <w:iCs/>
          <w:noProof/>
          <w:sz w:val="24"/>
          <w:szCs w:val="24"/>
        </w:rPr>
        <w:t>Agrikultura</w:t>
      </w:r>
      <w:r w:rsidRPr="00F10060">
        <w:rPr>
          <w:rFonts w:cs="Times New Roman"/>
          <w:b w:val="0"/>
          <w:bCs w:val="0"/>
          <w:noProof/>
          <w:sz w:val="24"/>
          <w:szCs w:val="24"/>
        </w:rPr>
        <w:t>, 34(1), p. 115. Available at: https://doi.org/10.24198/agrikultura.v34i1.42461.</w:t>
      </w:r>
    </w:p>
    <w:p w14:paraId="7E48BA75"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Iv, B.A.B. (2007) ‘Bab Iv Hasil Dan Pembahasan Ilmu Tanah’, (2005), pp. 20–34.</w:t>
      </w:r>
    </w:p>
    <w:p w14:paraId="47260487"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Md. Rayhan Ahmed, S., A. F. M., S.I. and Sharifunnessa, M. (2020) ‘Yield and yield attributes of exotic and local Okra (Abelmoschus esculentus) cultivars in acid soil’, </w:t>
      </w:r>
      <w:r w:rsidRPr="00F10060">
        <w:rPr>
          <w:rFonts w:cs="Times New Roman"/>
          <w:b w:val="0"/>
          <w:bCs w:val="0"/>
          <w:i/>
          <w:iCs/>
          <w:noProof/>
          <w:sz w:val="24"/>
          <w:szCs w:val="24"/>
        </w:rPr>
        <w:t>International Journal of Current Research in Biosciences and Plant Biology</w:t>
      </w:r>
      <w:r w:rsidRPr="00F10060">
        <w:rPr>
          <w:rFonts w:cs="Times New Roman"/>
          <w:b w:val="0"/>
          <w:bCs w:val="0"/>
          <w:noProof/>
          <w:sz w:val="24"/>
          <w:szCs w:val="24"/>
        </w:rPr>
        <w:t>, 7(5), pp. 7–12. Available at: https://doi.org/10.20546/ijcrbp.2020.705.002.</w:t>
      </w:r>
    </w:p>
    <w:p w14:paraId="188889C9"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Naryanto, H.S. </w:t>
      </w:r>
      <w:r w:rsidRPr="00F10060">
        <w:rPr>
          <w:rFonts w:cs="Times New Roman"/>
          <w:b w:val="0"/>
          <w:bCs w:val="0"/>
          <w:i/>
          <w:iCs/>
          <w:noProof/>
          <w:sz w:val="24"/>
          <w:szCs w:val="24"/>
        </w:rPr>
        <w:t>et al.</w:t>
      </w:r>
      <w:r w:rsidRPr="00F10060">
        <w:rPr>
          <w:rFonts w:cs="Times New Roman"/>
          <w:b w:val="0"/>
          <w:bCs w:val="0"/>
          <w:noProof/>
          <w:sz w:val="24"/>
          <w:szCs w:val="24"/>
        </w:rPr>
        <w:t xml:space="preserve"> (2019) ‘Analisis Penyebab Kejadian dan Evaluasi Bencana Tanah Longsor di Desa Banaran, Kecamatan Pulung, Kabupaten Ponorogo, Provinsi Jawa Timur Tanggal 1 April 2017’, </w:t>
      </w:r>
      <w:r w:rsidRPr="00F10060">
        <w:rPr>
          <w:rFonts w:cs="Times New Roman"/>
          <w:b w:val="0"/>
          <w:bCs w:val="0"/>
          <w:i/>
          <w:iCs/>
          <w:noProof/>
          <w:sz w:val="24"/>
          <w:szCs w:val="24"/>
        </w:rPr>
        <w:t>Jurnal Ilmu Lingkungan</w:t>
      </w:r>
      <w:r w:rsidRPr="00F10060">
        <w:rPr>
          <w:rFonts w:cs="Times New Roman"/>
          <w:b w:val="0"/>
          <w:bCs w:val="0"/>
          <w:noProof/>
          <w:sz w:val="24"/>
          <w:szCs w:val="24"/>
        </w:rPr>
        <w:t>, 17(2), p. 272. Available at: https://doi.org/10.14710/jil.17.2.272-282.</w:t>
      </w:r>
    </w:p>
    <w:p w14:paraId="491A9639"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Neswati, R. </w:t>
      </w:r>
      <w:r w:rsidRPr="00F10060">
        <w:rPr>
          <w:rFonts w:cs="Times New Roman"/>
          <w:b w:val="0"/>
          <w:bCs w:val="0"/>
          <w:i/>
          <w:iCs/>
          <w:noProof/>
          <w:sz w:val="24"/>
          <w:szCs w:val="24"/>
        </w:rPr>
        <w:t>et al.</w:t>
      </w:r>
      <w:r w:rsidRPr="00F10060">
        <w:rPr>
          <w:rFonts w:cs="Times New Roman"/>
          <w:b w:val="0"/>
          <w:bCs w:val="0"/>
          <w:noProof/>
          <w:sz w:val="24"/>
          <w:szCs w:val="24"/>
        </w:rPr>
        <w:t xml:space="preserve"> (2019) ‘Land Suitability for Cocoa Development in South </w:t>
      </w:r>
      <w:r w:rsidRPr="00F10060">
        <w:rPr>
          <w:rFonts w:cs="Times New Roman"/>
          <w:b w:val="0"/>
          <w:bCs w:val="0"/>
          <w:noProof/>
          <w:sz w:val="24"/>
          <w:szCs w:val="24"/>
        </w:rPr>
        <w:lastRenderedPageBreak/>
        <w:t xml:space="preserve">Sulawesi: An Analysis using GIS and Parametric Approach’, </w:t>
      </w:r>
      <w:r w:rsidRPr="00F10060">
        <w:rPr>
          <w:rFonts w:cs="Times New Roman"/>
          <w:b w:val="0"/>
          <w:bCs w:val="0"/>
          <w:i/>
          <w:iCs/>
          <w:noProof/>
          <w:sz w:val="24"/>
          <w:szCs w:val="24"/>
        </w:rPr>
        <w:t>IOP Conference Series: Earth and Environmental Science</w:t>
      </w:r>
      <w:r w:rsidRPr="00F10060">
        <w:rPr>
          <w:rFonts w:cs="Times New Roman"/>
          <w:b w:val="0"/>
          <w:bCs w:val="0"/>
          <w:noProof/>
          <w:sz w:val="24"/>
          <w:szCs w:val="24"/>
        </w:rPr>
        <w:t>, 280(1). Available at: https://doi.org/10.1088/1755-1315/280/1/012014.</w:t>
      </w:r>
    </w:p>
    <w:p w14:paraId="1C01D702"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Neswati, R., Abdullah, S., </w:t>
      </w:r>
      <w:r w:rsidRPr="00F10060">
        <w:rPr>
          <w:rFonts w:cs="Times New Roman"/>
          <w:b w:val="0"/>
          <w:bCs w:val="0"/>
          <w:i/>
          <w:iCs/>
          <w:noProof/>
          <w:sz w:val="24"/>
          <w:szCs w:val="24"/>
        </w:rPr>
        <w:t>et al.</w:t>
      </w:r>
      <w:r w:rsidRPr="00F10060">
        <w:rPr>
          <w:rFonts w:cs="Times New Roman"/>
          <w:b w:val="0"/>
          <w:bCs w:val="0"/>
          <w:noProof/>
          <w:sz w:val="24"/>
          <w:szCs w:val="24"/>
        </w:rPr>
        <w:t xml:space="preserve"> (2023) ‘Assessing soil conservation techniques on sloping lands in the humid tropics area of Indonesia in the context of maize cultivation’, </w:t>
      </w:r>
      <w:r w:rsidRPr="00F10060">
        <w:rPr>
          <w:rFonts w:cs="Times New Roman"/>
          <w:b w:val="0"/>
          <w:bCs w:val="0"/>
          <w:i/>
          <w:iCs/>
          <w:noProof/>
          <w:sz w:val="24"/>
          <w:szCs w:val="24"/>
        </w:rPr>
        <w:t>Biodiversitas</w:t>
      </w:r>
      <w:r w:rsidRPr="00F10060">
        <w:rPr>
          <w:rFonts w:cs="Times New Roman"/>
          <w:b w:val="0"/>
          <w:bCs w:val="0"/>
          <w:noProof/>
          <w:sz w:val="24"/>
          <w:szCs w:val="24"/>
        </w:rPr>
        <w:t>, 24(3), pp. 1686–1692. Available at: https://doi.org/10.13057/biodiv/d240342.</w:t>
      </w:r>
    </w:p>
    <w:p w14:paraId="0DA23A73"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Neswati, R., Sappe, N.J., </w:t>
      </w:r>
      <w:r w:rsidRPr="00F10060">
        <w:rPr>
          <w:rFonts w:cs="Times New Roman"/>
          <w:b w:val="0"/>
          <w:bCs w:val="0"/>
          <w:i/>
          <w:iCs/>
          <w:noProof/>
          <w:sz w:val="24"/>
          <w:szCs w:val="24"/>
        </w:rPr>
        <w:t>et al.</w:t>
      </w:r>
      <w:r w:rsidRPr="00F10060">
        <w:rPr>
          <w:rFonts w:cs="Times New Roman"/>
          <w:b w:val="0"/>
          <w:bCs w:val="0"/>
          <w:noProof/>
          <w:sz w:val="24"/>
          <w:szCs w:val="24"/>
        </w:rPr>
        <w:t xml:space="preserve"> (2023) ‘Assessment of farmers’ preferences for growing particular crops and the correlation with land suitability’, </w:t>
      </w:r>
      <w:r w:rsidRPr="00F10060">
        <w:rPr>
          <w:rFonts w:cs="Times New Roman"/>
          <w:b w:val="0"/>
          <w:bCs w:val="0"/>
          <w:i/>
          <w:iCs/>
          <w:noProof/>
          <w:sz w:val="24"/>
          <w:szCs w:val="24"/>
        </w:rPr>
        <w:t>Journal of Agriculture and Environment for International Development</w:t>
      </w:r>
      <w:r w:rsidRPr="00F10060">
        <w:rPr>
          <w:rFonts w:cs="Times New Roman"/>
          <w:b w:val="0"/>
          <w:bCs w:val="0"/>
          <w:noProof/>
          <w:sz w:val="24"/>
          <w:szCs w:val="24"/>
        </w:rPr>
        <w:t>, 117(1), pp. 85–116. Available at: https://doi.org/10.36253/jaeid-14182.</w:t>
      </w:r>
    </w:p>
    <w:p w14:paraId="23A915A3"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Nurqadri, S., Asrul, L. and Mustari, K. (2020) ‘The effectiveness of the land suitability analysis approach as a determinant of a sustainable cocoa (Theobroma cacao. L) productivity improvement strategy in East Luwu Regency’, </w:t>
      </w:r>
      <w:r w:rsidRPr="00F10060">
        <w:rPr>
          <w:rFonts w:cs="Times New Roman"/>
          <w:b w:val="0"/>
          <w:bCs w:val="0"/>
          <w:i/>
          <w:iCs/>
          <w:noProof/>
          <w:sz w:val="24"/>
          <w:szCs w:val="24"/>
        </w:rPr>
        <w:t>IOP Conference Series: Earth and Environmental Science</w:t>
      </w:r>
      <w:r w:rsidRPr="00F10060">
        <w:rPr>
          <w:rFonts w:cs="Times New Roman"/>
          <w:b w:val="0"/>
          <w:bCs w:val="0"/>
          <w:noProof/>
          <w:sz w:val="24"/>
          <w:szCs w:val="24"/>
        </w:rPr>
        <w:t>, 486(1). Available at: https://doi.org/10.1088/1755-1315/486/1/012132.</w:t>
      </w:r>
    </w:p>
    <w:p w14:paraId="28AFC91C"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Poerba, A., Situmeang, R. and Silalahi, C. (2019) ‘PENGARUH PEMBERIAN BOKASHI ECENGGONDOK DAN PUPUK N TERHADAP PERTUMBUHAN DAN PRODUKSI TANAMAN TEMBAKAU(Nicotiana tabaccum L)’, </w:t>
      </w:r>
      <w:r w:rsidRPr="00F10060">
        <w:rPr>
          <w:rFonts w:cs="Times New Roman"/>
          <w:b w:val="0"/>
          <w:bCs w:val="0"/>
          <w:i/>
          <w:iCs/>
          <w:noProof/>
          <w:sz w:val="24"/>
          <w:szCs w:val="24"/>
        </w:rPr>
        <w:t>Jurnal Rhizobia</w:t>
      </w:r>
      <w:r w:rsidRPr="00F10060">
        <w:rPr>
          <w:rFonts w:cs="Times New Roman"/>
          <w:b w:val="0"/>
          <w:bCs w:val="0"/>
          <w:noProof/>
          <w:sz w:val="24"/>
          <w:szCs w:val="24"/>
        </w:rPr>
        <w:t>, 1(1), pp. 71–82. Available at: https://doi.org/10.36985/rhizobia.v8i1.</w:t>
      </w:r>
      <w:r w:rsidRPr="00F10060">
        <w:rPr>
          <w:rFonts w:cs="Times New Roman"/>
          <w:b w:val="0"/>
          <w:bCs w:val="0"/>
          <w:noProof/>
          <w:sz w:val="24"/>
          <w:szCs w:val="24"/>
        </w:rPr>
        <w:t>73.</w:t>
      </w:r>
    </w:p>
    <w:p w14:paraId="7AC3082B"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Sappe, N.J. </w:t>
      </w:r>
      <w:r w:rsidRPr="00F10060">
        <w:rPr>
          <w:rFonts w:cs="Times New Roman"/>
          <w:b w:val="0"/>
          <w:bCs w:val="0"/>
          <w:i/>
          <w:iCs/>
          <w:noProof/>
          <w:sz w:val="24"/>
          <w:szCs w:val="24"/>
        </w:rPr>
        <w:t>et al.</w:t>
      </w:r>
      <w:r w:rsidRPr="00F10060">
        <w:rPr>
          <w:rFonts w:cs="Times New Roman"/>
          <w:b w:val="0"/>
          <w:bCs w:val="0"/>
          <w:noProof/>
          <w:sz w:val="24"/>
          <w:szCs w:val="24"/>
        </w:rPr>
        <w:t xml:space="preserve"> (2022) ‘Land suitability assessment for agricultural crops in Enrekang, Indonesia: combination of principal component analysis and fuzzy methods’, </w:t>
      </w:r>
      <w:r w:rsidRPr="00F10060">
        <w:rPr>
          <w:rFonts w:cs="Times New Roman"/>
          <w:b w:val="0"/>
          <w:bCs w:val="0"/>
          <w:i/>
          <w:iCs/>
          <w:noProof/>
          <w:sz w:val="24"/>
          <w:szCs w:val="24"/>
        </w:rPr>
        <w:t>Sains Tanah</w:t>
      </w:r>
      <w:r w:rsidRPr="00F10060">
        <w:rPr>
          <w:rFonts w:cs="Times New Roman"/>
          <w:b w:val="0"/>
          <w:bCs w:val="0"/>
          <w:noProof/>
          <w:sz w:val="24"/>
          <w:szCs w:val="24"/>
        </w:rPr>
        <w:t>, 19(2), pp. 165–179. Available at: https://doi.org/10.20961/stjssa.v19i2.61973.</w:t>
      </w:r>
    </w:p>
    <w:p w14:paraId="271D4106"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Sasmita, M.W.S., Nurhatika, S. and Muhibuddin, A. (2020) ‘Pengaruh Dosis Mikoriza Arbuskular pada Media AMB-P0K terhadap Pertumbuhan Tanaman Tembakau (Nicotiana tabacum var. Somporis)’, </w:t>
      </w:r>
      <w:r w:rsidRPr="00F10060">
        <w:rPr>
          <w:rFonts w:cs="Times New Roman"/>
          <w:b w:val="0"/>
          <w:bCs w:val="0"/>
          <w:i/>
          <w:iCs/>
          <w:noProof/>
          <w:sz w:val="24"/>
          <w:szCs w:val="24"/>
        </w:rPr>
        <w:t>Jurnal Sains dan Seni ITS</w:t>
      </w:r>
      <w:r w:rsidRPr="00F10060">
        <w:rPr>
          <w:rFonts w:cs="Times New Roman"/>
          <w:b w:val="0"/>
          <w:bCs w:val="0"/>
          <w:noProof/>
          <w:sz w:val="24"/>
          <w:szCs w:val="24"/>
        </w:rPr>
        <w:t>, 8(2), pp. 3–8. Available at: https://doi.org/10.12962/j23373520.v8i2.49374.</w:t>
      </w:r>
    </w:p>
    <w:p w14:paraId="28545022"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Sulaeman, Y. </w:t>
      </w:r>
      <w:r w:rsidRPr="00F10060">
        <w:rPr>
          <w:rFonts w:cs="Times New Roman"/>
          <w:b w:val="0"/>
          <w:bCs w:val="0"/>
          <w:i/>
          <w:iCs/>
          <w:noProof/>
          <w:sz w:val="24"/>
          <w:szCs w:val="24"/>
        </w:rPr>
        <w:t>et al.</w:t>
      </w:r>
      <w:r w:rsidRPr="00F10060">
        <w:rPr>
          <w:rFonts w:cs="Times New Roman"/>
          <w:b w:val="0"/>
          <w:bCs w:val="0"/>
          <w:noProof/>
          <w:sz w:val="24"/>
          <w:szCs w:val="24"/>
        </w:rPr>
        <w:t xml:space="preserve"> (2023) ‘Characteristics and utilization of black soils in Indonesia’, </w:t>
      </w:r>
      <w:r w:rsidRPr="00F10060">
        <w:rPr>
          <w:rFonts w:cs="Times New Roman"/>
          <w:b w:val="0"/>
          <w:bCs w:val="0"/>
          <w:i/>
          <w:iCs/>
          <w:noProof/>
          <w:sz w:val="24"/>
          <w:szCs w:val="24"/>
        </w:rPr>
        <w:t>Sains Tanah</w:t>
      </w:r>
      <w:r w:rsidRPr="00F10060">
        <w:rPr>
          <w:rFonts w:cs="Times New Roman"/>
          <w:b w:val="0"/>
          <w:bCs w:val="0"/>
          <w:noProof/>
          <w:sz w:val="24"/>
          <w:szCs w:val="24"/>
        </w:rPr>
        <w:t>, 20(1), pp. 114–123. Available at: https://doi.org/10.20961/stjssa.v20i1.70343.</w:t>
      </w:r>
    </w:p>
    <w:p w14:paraId="4592F0BB"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Teknik, P. </w:t>
      </w:r>
      <w:r w:rsidRPr="00F10060">
        <w:rPr>
          <w:rFonts w:cs="Times New Roman"/>
          <w:b w:val="0"/>
          <w:bCs w:val="0"/>
          <w:i/>
          <w:iCs/>
          <w:noProof/>
          <w:sz w:val="24"/>
          <w:szCs w:val="24"/>
        </w:rPr>
        <w:t>et al.</w:t>
      </w:r>
      <w:r w:rsidRPr="00F10060">
        <w:rPr>
          <w:rFonts w:cs="Times New Roman"/>
          <w:b w:val="0"/>
          <w:bCs w:val="0"/>
          <w:noProof/>
          <w:sz w:val="24"/>
          <w:szCs w:val="24"/>
        </w:rPr>
        <w:t xml:space="preserve"> (2017) ‘Tembakau Menggunakan Fuzzy Set Dan Ahp’.</w:t>
      </w:r>
    </w:p>
    <w:p w14:paraId="312A219B"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W A Yusuf, R.N. dan M.N. (no date) ‘Analysis of land suitability of clove ( Syzygium aromaticum L .) in the humid tropics of South Sulawesi Analysis of land suitability of clove ( Syzygium aromaticum L .) in the humid tropics of South Sulawesi’. Available at: https://doi.org/10.1088/1755-1315/1230/1/012056.</w:t>
      </w:r>
    </w:p>
    <w:p w14:paraId="385811D3" w14:textId="77777777" w:rsidR="00DC4CE8" w:rsidRPr="00F10060" w:rsidRDefault="00DC4CE8" w:rsidP="00DC4CE8">
      <w:pPr>
        <w:widowControl w:val="0"/>
        <w:autoSpaceDE w:val="0"/>
        <w:autoSpaceDN w:val="0"/>
        <w:adjustRightInd w:val="0"/>
        <w:ind w:left="360" w:hanging="360"/>
        <w:jc w:val="both"/>
        <w:rPr>
          <w:rFonts w:cs="Times New Roman"/>
          <w:b w:val="0"/>
          <w:bCs w:val="0"/>
          <w:noProof/>
          <w:sz w:val="24"/>
          <w:szCs w:val="24"/>
        </w:rPr>
      </w:pPr>
      <w:r w:rsidRPr="00F10060">
        <w:rPr>
          <w:rFonts w:cs="Times New Roman"/>
          <w:b w:val="0"/>
          <w:bCs w:val="0"/>
          <w:noProof/>
          <w:sz w:val="24"/>
          <w:szCs w:val="24"/>
        </w:rPr>
        <w:t xml:space="preserve">Zudri, F. </w:t>
      </w:r>
      <w:r w:rsidRPr="00F10060">
        <w:rPr>
          <w:rFonts w:cs="Times New Roman"/>
          <w:b w:val="0"/>
          <w:bCs w:val="0"/>
          <w:i/>
          <w:iCs/>
          <w:noProof/>
          <w:sz w:val="24"/>
          <w:szCs w:val="24"/>
        </w:rPr>
        <w:t>et al.</w:t>
      </w:r>
      <w:r w:rsidRPr="00F10060">
        <w:rPr>
          <w:rFonts w:cs="Times New Roman"/>
          <w:b w:val="0"/>
          <w:bCs w:val="0"/>
          <w:noProof/>
          <w:sz w:val="24"/>
          <w:szCs w:val="24"/>
        </w:rPr>
        <w:t xml:space="preserve"> (2023) ‘www.agroteknika.id’, 6(2), pp. 183–197.</w:t>
      </w:r>
    </w:p>
    <w:p w14:paraId="3562F183" w14:textId="1A8E2475" w:rsidR="00E51BC4" w:rsidRPr="00F10060" w:rsidRDefault="00B03DEC" w:rsidP="00DC4CE8">
      <w:pPr>
        <w:pStyle w:val="References"/>
        <w:widowControl w:val="0"/>
        <w:autoSpaceDE w:val="0"/>
        <w:autoSpaceDN w:val="0"/>
        <w:spacing w:line="240" w:lineRule="auto"/>
        <w:ind w:left="360" w:hanging="360"/>
        <w:rPr>
          <w:rFonts w:eastAsiaTheme="minorEastAsia"/>
          <w:sz w:val="24"/>
          <w:szCs w:val="24"/>
        </w:rPr>
      </w:pPr>
      <w:r w:rsidRPr="00F10060">
        <w:rPr>
          <w:rFonts w:eastAsiaTheme="minorEastAsia"/>
          <w:sz w:val="24"/>
          <w:szCs w:val="24"/>
        </w:rPr>
        <w:fldChar w:fldCharType="end"/>
      </w:r>
    </w:p>
    <w:p w14:paraId="4E0C878A" w14:textId="77777777" w:rsidR="00140735" w:rsidRPr="00F10060" w:rsidRDefault="00140735" w:rsidP="00DC4CE8">
      <w:pPr>
        <w:pStyle w:val="References"/>
        <w:widowControl w:val="0"/>
        <w:autoSpaceDE w:val="0"/>
        <w:autoSpaceDN w:val="0"/>
        <w:spacing w:line="240" w:lineRule="auto"/>
        <w:ind w:left="360" w:hanging="360"/>
        <w:rPr>
          <w:rFonts w:eastAsiaTheme="minorEastAsia"/>
          <w:sz w:val="24"/>
          <w:szCs w:val="24"/>
        </w:rPr>
      </w:pPr>
    </w:p>
    <w:p w14:paraId="31C8822C" w14:textId="77777777" w:rsidR="00140735" w:rsidRPr="00F10060" w:rsidRDefault="00140735" w:rsidP="00DC4CE8">
      <w:pPr>
        <w:pStyle w:val="References"/>
        <w:widowControl w:val="0"/>
        <w:autoSpaceDE w:val="0"/>
        <w:autoSpaceDN w:val="0"/>
        <w:spacing w:line="240" w:lineRule="auto"/>
        <w:ind w:left="360" w:hanging="360"/>
        <w:rPr>
          <w:rFonts w:eastAsiaTheme="minorEastAsia"/>
          <w:sz w:val="24"/>
          <w:szCs w:val="24"/>
        </w:rPr>
      </w:pPr>
    </w:p>
    <w:p w14:paraId="6EC9C213" w14:textId="77777777" w:rsidR="00140735" w:rsidRPr="00F10060" w:rsidRDefault="00140735" w:rsidP="00DC4CE8">
      <w:pPr>
        <w:pStyle w:val="References"/>
        <w:widowControl w:val="0"/>
        <w:autoSpaceDE w:val="0"/>
        <w:autoSpaceDN w:val="0"/>
        <w:spacing w:line="240" w:lineRule="auto"/>
        <w:ind w:left="360" w:hanging="360"/>
        <w:rPr>
          <w:rFonts w:eastAsiaTheme="minorEastAsia"/>
          <w:sz w:val="24"/>
          <w:szCs w:val="24"/>
        </w:rPr>
      </w:pPr>
    </w:p>
    <w:p w14:paraId="002A750A" w14:textId="77777777" w:rsidR="00E51BC4" w:rsidRPr="00F10060" w:rsidRDefault="00E51BC4" w:rsidP="00DC4CE8">
      <w:pPr>
        <w:pStyle w:val="References"/>
        <w:widowControl w:val="0"/>
        <w:autoSpaceDE w:val="0"/>
        <w:autoSpaceDN w:val="0"/>
        <w:spacing w:line="240" w:lineRule="auto"/>
        <w:ind w:left="0" w:firstLine="0"/>
        <w:rPr>
          <w:rFonts w:eastAsiaTheme="minorEastAsia"/>
          <w:sz w:val="24"/>
          <w:szCs w:val="24"/>
        </w:rPr>
        <w:sectPr w:rsidR="00E51BC4" w:rsidRPr="00F10060">
          <w:type w:val="continuous"/>
          <w:pgSz w:w="11907" w:h="16840"/>
          <w:pgMar w:top="1701" w:right="1418" w:bottom="1418" w:left="1701" w:header="567" w:footer="709" w:gutter="0"/>
          <w:cols w:num="2" w:space="567"/>
          <w:docGrid w:linePitch="360"/>
        </w:sectPr>
      </w:pPr>
    </w:p>
    <w:p w14:paraId="77D8BB00" w14:textId="1615AB6E" w:rsidR="00E51BC4" w:rsidRPr="00F10060" w:rsidRDefault="00E51BC4" w:rsidP="00DC4CE8">
      <w:pPr>
        <w:pStyle w:val="Reference"/>
        <w:widowControl w:val="0"/>
        <w:ind w:left="0" w:firstLine="0"/>
        <w:rPr>
          <w:sz w:val="24"/>
          <w:szCs w:val="24"/>
        </w:rPr>
      </w:pPr>
    </w:p>
    <w:p w14:paraId="508ADBF2" w14:textId="77777777" w:rsidR="00E51BC4" w:rsidRPr="00F10060" w:rsidRDefault="00E51BC4">
      <w:pPr>
        <w:pStyle w:val="Reference"/>
        <w:widowControl w:val="0"/>
        <w:ind w:left="0" w:firstLine="0"/>
        <w:rPr>
          <w:sz w:val="24"/>
          <w:szCs w:val="24"/>
        </w:rPr>
      </w:pPr>
    </w:p>
    <w:sectPr w:rsidR="00E51BC4" w:rsidRPr="00F10060">
      <w:type w:val="continuous"/>
      <w:pgSz w:w="11907" w:h="16840"/>
      <w:pgMar w:top="1701" w:right="1701" w:bottom="1134" w:left="1701" w:header="567"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927A" w14:textId="77777777" w:rsidR="00B76022" w:rsidRDefault="00B76022">
      <w:r>
        <w:separator/>
      </w:r>
    </w:p>
  </w:endnote>
  <w:endnote w:type="continuationSeparator" w:id="0">
    <w:p w14:paraId="3FCB763F" w14:textId="77777777" w:rsidR="00B76022" w:rsidRDefault="00B7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Roboto">
    <w:altName w:val="Segoe Print"/>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PS-Italic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126A" w14:textId="77777777" w:rsidR="00E51BC4" w:rsidRDefault="00000000">
    <w:pPr>
      <w:pStyle w:val="Footer"/>
      <w:rPr>
        <w:b w:val="0"/>
        <w:bCs w:val="0"/>
      </w:rPr>
    </w:pPr>
    <w:r>
      <w:rPr>
        <w:b w:val="0"/>
        <w:bCs w:val="0"/>
      </w:rPr>
      <w:fldChar w:fldCharType="begin"/>
    </w:r>
    <w:r>
      <w:rPr>
        <w:b w:val="0"/>
        <w:bCs w:val="0"/>
      </w:rPr>
      <w:instrText xml:space="preserve"> PAGE   \* MERGEFORMAT </w:instrText>
    </w:r>
    <w:r>
      <w:rPr>
        <w:b w:val="0"/>
        <w:bCs w:val="0"/>
      </w:rPr>
      <w:fldChar w:fldCharType="separate"/>
    </w:r>
    <w:r>
      <w:rPr>
        <w:b w:val="0"/>
        <w:bCs w:val="0"/>
      </w:rPr>
      <w:t>2</w:t>
    </w:r>
    <w:r>
      <w:rPr>
        <w:b w:val="0"/>
        <w:bCs w:val="0"/>
      </w:rPr>
      <w:fldChar w:fldCharType="end"/>
    </w:r>
  </w:p>
  <w:p w14:paraId="57905931" w14:textId="77777777" w:rsidR="00E51BC4" w:rsidRDefault="00E51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6D45" w14:textId="77777777" w:rsidR="00B76022" w:rsidRDefault="00B76022">
      <w:r>
        <w:separator/>
      </w:r>
    </w:p>
  </w:footnote>
  <w:footnote w:type="continuationSeparator" w:id="0">
    <w:p w14:paraId="739E5796" w14:textId="77777777" w:rsidR="00B76022" w:rsidRDefault="00B76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07FF" w14:textId="77777777" w:rsidR="00E51BC4" w:rsidRDefault="00000000">
    <w:pPr>
      <w:ind w:right="360"/>
      <w:rPr>
        <w:b w:val="0"/>
        <w:lang w:eastAsia="ja-JP"/>
      </w:rPr>
    </w:pPr>
    <w:r>
      <w:rPr>
        <w:b w:val="0"/>
        <w:i/>
        <w:lang w:eastAsia="ja-JP"/>
      </w:rPr>
      <w:t xml:space="preserve">Int. J. of GEOMATE, </w:t>
    </w:r>
    <w:r>
      <w:rPr>
        <w:rFonts w:hint="eastAsia"/>
        <w:b w:val="0"/>
        <w:i/>
        <w:lang w:eastAsia="ja-JP"/>
      </w:rPr>
      <w:t xml:space="preserve">Month, </w:t>
    </w:r>
    <w:r>
      <w:rPr>
        <w:b w:val="0"/>
        <w:i/>
        <w:lang w:eastAsia="ja-JP"/>
      </w:rPr>
      <w:t xml:space="preserve">Year, Vol. </w:t>
    </w:r>
    <w:r>
      <w:rPr>
        <w:rFonts w:hint="eastAsia"/>
        <w:b w:val="0"/>
        <w:i/>
        <w:lang w:eastAsia="ja-JP"/>
      </w:rPr>
      <w:t>00</w:t>
    </w:r>
    <w:r>
      <w:rPr>
        <w:b w:val="0"/>
        <w:i/>
        <w:lang w:eastAsia="ja-JP"/>
      </w:rPr>
      <w:t>, No.</w:t>
    </w:r>
    <w:r>
      <w:rPr>
        <w:rFonts w:hint="eastAsia"/>
        <w:b w:val="0"/>
        <w:i/>
        <w:lang w:eastAsia="ja-JP"/>
      </w:rPr>
      <w:t>00</w:t>
    </w:r>
    <w:r>
      <w:rPr>
        <w:b w:val="0"/>
        <w:i/>
        <w:lang w:eastAsia="ja-JP"/>
      </w:rPr>
      <w:t xml:space="preserve"> (Sl. No. </w:t>
    </w:r>
    <w:r>
      <w:rPr>
        <w:rFonts w:hint="eastAsia"/>
        <w:b w:val="0"/>
        <w:i/>
        <w:lang w:eastAsia="ja-JP"/>
      </w:rPr>
      <w:t>00</w:t>
    </w:r>
    <w:r>
      <w:rPr>
        <w:b w:val="0"/>
        <w:i/>
        <w:lang w:eastAsia="ja-JP"/>
      </w:rPr>
      <w:t>), pp.</w:t>
    </w:r>
    <w:r>
      <w:rPr>
        <w:rFonts w:hint="eastAsia"/>
        <w:b w:val="0"/>
        <w:i/>
        <w:lang w:eastAsia="ja-JP"/>
      </w:rPr>
      <w:t>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602448"/>
    </w:sdtPr>
    <w:sdtContent>
      <w:p w14:paraId="0417017F" w14:textId="77777777" w:rsidR="00E51BC4" w:rsidRDefault="00000000">
        <w:pPr>
          <w:pStyle w:val="Header"/>
          <w:jc w:val="right"/>
        </w:pPr>
        <w:r>
          <w:fldChar w:fldCharType="begin"/>
        </w:r>
        <w:r>
          <w:instrText>PAGE   \* MERGEFORMAT</w:instrText>
        </w:r>
        <w:r>
          <w:fldChar w:fldCharType="separate"/>
        </w:r>
        <w:r>
          <w:rPr>
            <w:lang w:val="id-ID"/>
          </w:rPr>
          <w:t>2</w:t>
        </w:r>
        <w:r>
          <w:fldChar w:fldCharType="end"/>
        </w:r>
      </w:p>
    </w:sdtContent>
  </w:sdt>
  <w:p w14:paraId="01A12415" w14:textId="77777777" w:rsidR="00E51BC4" w:rsidRDefault="00E51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353142"/>
    </w:sdtPr>
    <w:sdtContent>
      <w:p w14:paraId="29A0F531" w14:textId="77777777" w:rsidR="00E51BC4" w:rsidRDefault="00000000">
        <w:pPr>
          <w:pStyle w:val="Header"/>
          <w:jc w:val="right"/>
        </w:pPr>
        <w:r>
          <w:fldChar w:fldCharType="begin"/>
        </w:r>
        <w:r>
          <w:instrText>PAGE   \* MERGEFORMAT</w:instrText>
        </w:r>
        <w:r>
          <w:fldChar w:fldCharType="separate"/>
        </w:r>
        <w:r>
          <w:rPr>
            <w:lang w:val="id-ID"/>
          </w:rPr>
          <w:t>2</w:t>
        </w:r>
        <w:r>
          <w:fldChar w:fldCharType="end"/>
        </w:r>
      </w:p>
    </w:sdtContent>
  </w:sdt>
  <w:p w14:paraId="1EEB2348" w14:textId="77777777" w:rsidR="00E51BC4" w:rsidRDefault="00E51BC4">
    <w:pPr>
      <w:pStyle w:val="Header"/>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326" w:hanging="207"/>
        <w:jc w:val="right"/>
      </w:pPr>
      <w:rPr>
        <w:rFonts w:ascii="Times New Roman" w:eastAsia="Times New Roman" w:hAnsi="Times New Roman" w:cs="Times New Roman" w:hint="default"/>
        <w:b/>
        <w:bCs/>
        <w:spacing w:val="0"/>
        <w:w w:val="99"/>
        <w:sz w:val="24"/>
        <w:szCs w:val="24"/>
        <w:lang w:val="id" w:eastAsia="en-US" w:bidi="ar-SA"/>
      </w:rPr>
    </w:lvl>
    <w:lvl w:ilvl="1">
      <w:numFmt w:val="bullet"/>
      <w:lvlText w:val="•"/>
      <w:lvlJc w:val="left"/>
      <w:pPr>
        <w:ind w:left="1176" w:hanging="207"/>
      </w:pPr>
      <w:rPr>
        <w:rFonts w:hint="default"/>
        <w:lang w:val="id" w:eastAsia="en-US" w:bidi="ar-SA"/>
      </w:rPr>
    </w:lvl>
    <w:lvl w:ilvl="2">
      <w:numFmt w:val="bullet"/>
      <w:lvlText w:val="•"/>
      <w:lvlJc w:val="left"/>
      <w:pPr>
        <w:ind w:left="2033" w:hanging="207"/>
      </w:pPr>
      <w:rPr>
        <w:rFonts w:hint="default"/>
        <w:lang w:val="id" w:eastAsia="en-US" w:bidi="ar-SA"/>
      </w:rPr>
    </w:lvl>
    <w:lvl w:ilvl="3">
      <w:numFmt w:val="bullet"/>
      <w:lvlText w:val="•"/>
      <w:lvlJc w:val="left"/>
      <w:pPr>
        <w:ind w:left="2889" w:hanging="207"/>
      </w:pPr>
      <w:rPr>
        <w:rFonts w:hint="default"/>
        <w:lang w:val="id" w:eastAsia="en-US" w:bidi="ar-SA"/>
      </w:rPr>
    </w:lvl>
    <w:lvl w:ilvl="4">
      <w:numFmt w:val="bullet"/>
      <w:lvlText w:val="•"/>
      <w:lvlJc w:val="left"/>
      <w:pPr>
        <w:ind w:left="3746" w:hanging="207"/>
      </w:pPr>
      <w:rPr>
        <w:rFonts w:hint="default"/>
        <w:lang w:val="id" w:eastAsia="en-US" w:bidi="ar-SA"/>
      </w:rPr>
    </w:lvl>
    <w:lvl w:ilvl="5">
      <w:numFmt w:val="bullet"/>
      <w:lvlText w:val="•"/>
      <w:lvlJc w:val="left"/>
      <w:pPr>
        <w:ind w:left="4603" w:hanging="207"/>
      </w:pPr>
      <w:rPr>
        <w:rFonts w:hint="default"/>
        <w:lang w:val="id" w:eastAsia="en-US" w:bidi="ar-SA"/>
      </w:rPr>
    </w:lvl>
    <w:lvl w:ilvl="6">
      <w:numFmt w:val="bullet"/>
      <w:lvlText w:val="•"/>
      <w:lvlJc w:val="left"/>
      <w:pPr>
        <w:ind w:left="5459" w:hanging="207"/>
      </w:pPr>
      <w:rPr>
        <w:rFonts w:hint="default"/>
        <w:lang w:val="id" w:eastAsia="en-US" w:bidi="ar-SA"/>
      </w:rPr>
    </w:lvl>
    <w:lvl w:ilvl="7">
      <w:numFmt w:val="bullet"/>
      <w:lvlText w:val="•"/>
      <w:lvlJc w:val="left"/>
      <w:pPr>
        <w:ind w:left="6316" w:hanging="207"/>
      </w:pPr>
      <w:rPr>
        <w:rFonts w:hint="default"/>
        <w:lang w:val="id" w:eastAsia="en-US" w:bidi="ar-SA"/>
      </w:rPr>
    </w:lvl>
    <w:lvl w:ilvl="8">
      <w:numFmt w:val="bullet"/>
      <w:lvlText w:val="•"/>
      <w:lvlJc w:val="left"/>
      <w:pPr>
        <w:ind w:left="7173" w:hanging="207"/>
      </w:pPr>
      <w:rPr>
        <w:rFonts w:hint="default"/>
        <w:lang w:val="id" w:eastAsia="en-US" w:bidi="ar-SA"/>
      </w:rPr>
    </w:lvl>
  </w:abstractNum>
  <w:abstractNum w:abstractNumId="1" w15:restartNumberingAfterBreak="0">
    <w:nsid w:val="192F4343"/>
    <w:multiLevelType w:val="hybridMultilevel"/>
    <w:tmpl w:val="C2A4A7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AD183E"/>
    <w:multiLevelType w:val="hybridMultilevel"/>
    <w:tmpl w:val="FA46DE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7472C2"/>
    <w:multiLevelType w:val="multilevel"/>
    <w:tmpl w:val="2D7472C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MS Mincho" w:hint="default"/>
      </w:rPr>
    </w:lvl>
    <w:lvl w:ilvl="2">
      <w:start w:val="1"/>
      <w:numFmt w:val="decimal"/>
      <w:isLgl/>
      <w:lvlText w:val="%1.%2.%3"/>
      <w:lvlJc w:val="left"/>
      <w:pPr>
        <w:ind w:left="1080" w:hanging="720"/>
      </w:pPr>
      <w:rPr>
        <w:rFonts w:eastAsia="MS Mincho" w:hint="default"/>
      </w:rPr>
    </w:lvl>
    <w:lvl w:ilvl="3">
      <w:start w:val="1"/>
      <w:numFmt w:val="decimal"/>
      <w:isLgl/>
      <w:lvlText w:val="%1.%2.%3.%4"/>
      <w:lvlJc w:val="left"/>
      <w:pPr>
        <w:ind w:left="1080" w:hanging="720"/>
      </w:pPr>
      <w:rPr>
        <w:rFonts w:eastAsia="MS Mincho" w:hint="default"/>
      </w:rPr>
    </w:lvl>
    <w:lvl w:ilvl="4">
      <w:start w:val="1"/>
      <w:numFmt w:val="decimal"/>
      <w:isLgl/>
      <w:lvlText w:val="%1.%2.%3.%4.%5"/>
      <w:lvlJc w:val="left"/>
      <w:pPr>
        <w:ind w:left="1080" w:hanging="720"/>
      </w:pPr>
      <w:rPr>
        <w:rFonts w:eastAsia="MS Mincho" w:hint="default"/>
      </w:rPr>
    </w:lvl>
    <w:lvl w:ilvl="5">
      <w:start w:val="1"/>
      <w:numFmt w:val="decimal"/>
      <w:isLgl/>
      <w:lvlText w:val="%1.%2.%3.%4.%5.%6"/>
      <w:lvlJc w:val="left"/>
      <w:pPr>
        <w:ind w:left="1440" w:hanging="1080"/>
      </w:pPr>
      <w:rPr>
        <w:rFonts w:eastAsia="MS Mincho" w:hint="default"/>
      </w:rPr>
    </w:lvl>
    <w:lvl w:ilvl="6">
      <w:start w:val="1"/>
      <w:numFmt w:val="decimal"/>
      <w:isLgl/>
      <w:lvlText w:val="%1.%2.%3.%4.%5.%6.%7"/>
      <w:lvlJc w:val="left"/>
      <w:pPr>
        <w:ind w:left="1440" w:hanging="1080"/>
      </w:pPr>
      <w:rPr>
        <w:rFonts w:eastAsia="MS Mincho" w:hint="default"/>
      </w:rPr>
    </w:lvl>
    <w:lvl w:ilvl="7">
      <w:start w:val="1"/>
      <w:numFmt w:val="decimal"/>
      <w:isLgl/>
      <w:lvlText w:val="%1.%2.%3.%4.%5.%6.%7.%8"/>
      <w:lvlJc w:val="left"/>
      <w:pPr>
        <w:ind w:left="1800" w:hanging="1440"/>
      </w:pPr>
      <w:rPr>
        <w:rFonts w:eastAsia="MS Mincho" w:hint="default"/>
      </w:rPr>
    </w:lvl>
    <w:lvl w:ilvl="8">
      <w:start w:val="1"/>
      <w:numFmt w:val="decimal"/>
      <w:isLgl/>
      <w:lvlText w:val="%1.%2.%3.%4.%5.%6.%7.%8.%9"/>
      <w:lvlJc w:val="left"/>
      <w:pPr>
        <w:ind w:left="1800" w:hanging="1440"/>
      </w:pPr>
      <w:rPr>
        <w:rFonts w:eastAsia="MS Mincho" w:hint="default"/>
      </w:rPr>
    </w:lvl>
  </w:abstractNum>
  <w:num w:numId="1" w16cid:durableId="614798049">
    <w:abstractNumId w:val="3"/>
  </w:num>
  <w:num w:numId="2" w16cid:durableId="370542950">
    <w:abstractNumId w:val="0"/>
  </w:num>
  <w:num w:numId="3" w16cid:durableId="1255897599">
    <w:abstractNumId w:val="2"/>
  </w:num>
  <w:num w:numId="4" w16cid:durableId="175015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3F"/>
    <w:rsid w:val="00014272"/>
    <w:rsid w:val="00014B85"/>
    <w:rsid w:val="00023C83"/>
    <w:rsid w:val="000425EA"/>
    <w:rsid w:val="00053F4A"/>
    <w:rsid w:val="00055295"/>
    <w:rsid w:val="00060A46"/>
    <w:rsid w:val="00084196"/>
    <w:rsid w:val="00086E2C"/>
    <w:rsid w:val="00097DAA"/>
    <w:rsid w:val="000B4264"/>
    <w:rsid w:val="001016BC"/>
    <w:rsid w:val="001056A9"/>
    <w:rsid w:val="00140735"/>
    <w:rsid w:val="00173DAD"/>
    <w:rsid w:val="0018611E"/>
    <w:rsid w:val="001A055F"/>
    <w:rsid w:val="00210796"/>
    <w:rsid w:val="00262680"/>
    <w:rsid w:val="0030486A"/>
    <w:rsid w:val="00332D3F"/>
    <w:rsid w:val="00340E8F"/>
    <w:rsid w:val="0039629E"/>
    <w:rsid w:val="003F7C44"/>
    <w:rsid w:val="004219BF"/>
    <w:rsid w:val="004301EE"/>
    <w:rsid w:val="00473ADC"/>
    <w:rsid w:val="00476D43"/>
    <w:rsid w:val="004B08C3"/>
    <w:rsid w:val="004C3649"/>
    <w:rsid w:val="004E7533"/>
    <w:rsid w:val="004F66EB"/>
    <w:rsid w:val="004F79B5"/>
    <w:rsid w:val="00504376"/>
    <w:rsid w:val="00535112"/>
    <w:rsid w:val="005577B6"/>
    <w:rsid w:val="00561E66"/>
    <w:rsid w:val="005A76BD"/>
    <w:rsid w:val="005D709F"/>
    <w:rsid w:val="005E1ECE"/>
    <w:rsid w:val="005E2EE1"/>
    <w:rsid w:val="00623326"/>
    <w:rsid w:val="00644184"/>
    <w:rsid w:val="006D14E0"/>
    <w:rsid w:val="006E4BFA"/>
    <w:rsid w:val="007101A0"/>
    <w:rsid w:val="007150DC"/>
    <w:rsid w:val="007229C4"/>
    <w:rsid w:val="00723499"/>
    <w:rsid w:val="007468B8"/>
    <w:rsid w:val="007863FC"/>
    <w:rsid w:val="007926CF"/>
    <w:rsid w:val="00794FA2"/>
    <w:rsid w:val="007D29ED"/>
    <w:rsid w:val="007E62A6"/>
    <w:rsid w:val="007F412A"/>
    <w:rsid w:val="007F6D6D"/>
    <w:rsid w:val="008368D4"/>
    <w:rsid w:val="008B219D"/>
    <w:rsid w:val="008F0408"/>
    <w:rsid w:val="009102D8"/>
    <w:rsid w:val="00924DB4"/>
    <w:rsid w:val="0093696D"/>
    <w:rsid w:val="009749A1"/>
    <w:rsid w:val="0097556F"/>
    <w:rsid w:val="00993632"/>
    <w:rsid w:val="009B5250"/>
    <w:rsid w:val="009B7828"/>
    <w:rsid w:val="00A24F22"/>
    <w:rsid w:val="00A37349"/>
    <w:rsid w:val="00A56400"/>
    <w:rsid w:val="00AA5B1B"/>
    <w:rsid w:val="00AD0DCF"/>
    <w:rsid w:val="00B03DEC"/>
    <w:rsid w:val="00B07098"/>
    <w:rsid w:val="00B10EF5"/>
    <w:rsid w:val="00B53EF9"/>
    <w:rsid w:val="00B76022"/>
    <w:rsid w:val="00B8153F"/>
    <w:rsid w:val="00BA58EA"/>
    <w:rsid w:val="00BD3410"/>
    <w:rsid w:val="00C86489"/>
    <w:rsid w:val="00D9453C"/>
    <w:rsid w:val="00D96192"/>
    <w:rsid w:val="00DC4CE8"/>
    <w:rsid w:val="00DF06D1"/>
    <w:rsid w:val="00E02E87"/>
    <w:rsid w:val="00E3723B"/>
    <w:rsid w:val="00E504A6"/>
    <w:rsid w:val="00E51BC4"/>
    <w:rsid w:val="00E71E79"/>
    <w:rsid w:val="00EA30EE"/>
    <w:rsid w:val="00EA7783"/>
    <w:rsid w:val="00EC3F90"/>
    <w:rsid w:val="00ED5E52"/>
    <w:rsid w:val="00F10060"/>
    <w:rsid w:val="00F325C7"/>
    <w:rsid w:val="00F53DD7"/>
    <w:rsid w:val="00F733A5"/>
    <w:rsid w:val="06390414"/>
    <w:rsid w:val="07C84434"/>
    <w:rsid w:val="105F6B8E"/>
    <w:rsid w:val="1C4D377B"/>
    <w:rsid w:val="20BC0682"/>
    <w:rsid w:val="39EB1885"/>
    <w:rsid w:val="3E414A29"/>
    <w:rsid w:val="3F9A4C43"/>
    <w:rsid w:val="3FC90D91"/>
    <w:rsid w:val="43B85C9A"/>
    <w:rsid w:val="5A7979FA"/>
    <w:rsid w:val="5B8C1AD5"/>
    <w:rsid w:val="60B47835"/>
    <w:rsid w:val="615F79D7"/>
    <w:rsid w:val="68860A0A"/>
    <w:rsid w:val="6BEF1CA0"/>
    <w:rsid w:val="720F2EE7"/>
    <w:rsid w:val="78E00662"/>
    <w:rsid w:val="7C347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3B5D07C"/>
  <w15:docId w15:val="{2018B0CC-FF28-425F-8B97-30C825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993"/>
      </w:tabs>
      <w:jc w:val="center"/>
    </w:pPr>
    <w:rPr>
      <w:rFonts w:ascii="Times New Roman" w:eastAsia="MS Mincho" w:hAnsi="Times New Roman" w:cs="Angsana New"/>
      <w:b/>
      <w:bCs/>
      <w:lang w:val="en-US" w:eastAsia="en-US"/>
    </w:rPr>
  </w:style>
  <w:style w:type="paragraph" w:styleId="Heading1">
    <w:name w:val="heading 1"/>
    <w:basedOn w:val="Normal"/>
    <w:link w:val="Heading1Char"/>
    <w:qFormat/>
    <w:pPr>
      <w:spacing w:after="360"/>
      <w:outlineLvl w:val="0"/>
    </w:pPr>
    <w:rPr>
      <w:kern w:val="32"/>
      <w:sz w:val="28"/>
      <w:szCs w:val="32"/>
    </w:rPr>
  </w:style>
  <w:style w:type="paragraph" w:styleId="Heading2">
    <w:name w:val="heading 2"/>
    <w:basedOn w:val="Normal"/>
    <w:next w:val="Normal"/>
    <w:link w:val="Heading2Char"/>
    <w:qFormat/>
    <w:pPr>
      <w:keepNext/>
      <w:jc w:val="left"/>
      <w:outlineLvl w:val="1"/>
    </w:pPr>
    <w:rPr>
      <w:iCs/>
      <w:caps/>
      <w:szCs w:val="28"/>
    </w:rPr>
  </w:style>
  <w:style w:type="paragraph" w:styleId="Heading3">
    <w:name w:val="heading 3"/>
    <w:basedOn w:val="Normal"/>
    <w:link w:val="Heading3Char"/>
    <w:qFormat/>
    <w:pPr>
      <w:keepNext/>
      <w:jc w:val="left"/>
      <w:outlineLvl w:val="2"/>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rFonts w:eastAsia="Times New Roman" w:cs="Times New Roman"/>
      <w:sz w:val="24"/>
      <w:szCs w:val="24"/>
      <w:lang w:val="id"/>
    </w:rPr>
  </w:style>
  <w:style w:type="paragraph" w:styleId="BodyText2">
    <w:name w:val="Body Text 2"/>
    <w:basedOn w:val="Normal"/>
    <w:link w:val="BodyText2Char"/>
    <w:semiHidden/>
    <w:qFormat/>
    <w:pPr>
      <w:ind w:firstLine="284"/>
      <w:jc w:val="both"/>
    </w:pPr>
    <w:rPr>
      <w:b w:val="0"/>
    </w:rPr>
  </w:style>
  <w:style w:type="paragraph" w:styleId="BodyText3">
    <w:name w:val="Body Text 3"/>
    <w:basedOn w:val="Normal"/>
    <w:link w:val="BodyText3Char"/>
    <w:uiPriority w:val="99"/>
    <w:semiHidden/>
    <w:unhideWhenUsed/>
    <w:qFormat/>
    <w:pPr>
      <w:spacing w:after="120"/>
    </w:pPr>
    <w:rPr>
      <w:sz w:val="16"/>
      <w:szCs w:val="16"/>
    </w:rPr>
  </w:style>
  <w:style w:type="paragraph" w:styleId="Footer">
    <w:name w:val="footer"/>
    <w:basedOn w:val="Normal"/>
    <w:link w:val="FooterChar"/>
    <w:semiHidden/>
    <w:qFormat/>
    <w:pPr>
      <w:tabs>
        <w:tab w:val="clear" w:pos="993"/>
        <w:tab w:val="center" w:pos="4680"/>
        <w:tab w:val="right" w:pos="9360"/>
      </w:tabs>
    </w:pPr>
  </w:style>
  <w:style w:type="paragraph" w:styleId="Header">
    <w:name w:val="header"/>
    <w:basedOn w:val="Normal"/>
    <w:link w:val="HeaderChar"/>
    <w:uiPriority w:val="99"/>
    <w:unhideWhenUsed/>
    <w:qFormat/>
    <w:pPr>
      <w:tabs>
        <w:tab w:val="clear" w:pos="993"/>
        <w:tab w:val="center" w:pos="4680"/>
        <w:tab w:val="right" w:pos="9360"/>
      </w:tabs>
    </w:pPr>
  </w:style>
  <w:style w:type="character" w:styleId="Hyperlink">
    <w:name w:val="Hyperlink"/>
    <w:semiHidden/>
    <w:qFormat/>
    <w:rPr>
      <w:color w:val="0000FF"/>
      <w:u w:val="single"/>
    </w:rPr>
  </w:style>
  <w:style w:type="character" w:customStyle="1" w:styleId="Heading1Char">
    <w:name w:val="Heading 1 Char"/>
    <w:basedOn w:val="DefaultParagraphFont"/>
    <w:link w:val="Heading1"/>
    <w:qFormat/>
    <w:rPr>
      <w:rFonts w:ascii="Times New Roman" w:eastAsia="MS Mincho" w:hAnsi="Times New Roman" w:cs="Angsana New"/>
      <w:b/>
      <w:bCs/>
      <w:iCs/>
      <w:caps/>
      <w:kern w:val="32"/>
      <w:sz w:val="28"/>
      <w:szCs w:val="32"/>
    </w:rPr>
  </w:style>
  <w:style w:type="character" w:customStyle="1" w:styleId="Heading2Char">
    <w:name w:val="Heading 2 Char"/>
    <w:basedOn w:val="DefaultParagraphFont"/>
    <w:link w:val="Heading2"/>
    <w:qFormat/>
    <w:rPr>
      <w:rFonts w:ascii="Times New Roman" w:eastAsia="MS Mincho" w:hAnsi="Times New Roman" w:cs="Angsana New"/>
      <w:b/>
      <w:bCs/>
      <w:iCs/>
      <w:caps/>
      <w:sz w:val="20"/>
      <w:szCs w:val="28"/>
    </w:rPr>
  </w:style>
  <w:style w:type="character" w:customStyle="1" w:styleId="Heading3Char">
    <w:name w:val="Heading 3 Char"/>
    <w:basedOn w:val="DefaultParagraphFont"/>
    <w:link w:val="Heading3"/>
    <w:qFormat/>
    <w:rPr>
      <w:rFonts w:ascii="Times New Roman" w:eastAsia="MS Mincho" w:hAnsi="Times New Roman" w:cs="Angsana New"/>
      <w:b/>
      <w:bCs/>
      <w:sz w:val="20"/>
      <w:szCs w:val="26"/>
    </w:rPr>
  </w:style>
  <w:style w:type="paragraph" w:customStyle="1" w:styleId="Reference">
    <w:name w:val="Reference"/>
    <w:basedOn w:val="BodyText3"/>
    <w:qFormat/>
    <w:pPr>
      <w:spacing w:after="0"/>
      <w:ind w:left="284" w:hanging="284"/>
      <w:jc w:val="both"/>
    </w:pPr>
    <w:rPr>
      <w:b w:val="0"/>
      <w:sz w:val="20"/>
    </w:rPr>
  </w:style>
  <w:style w:type="paragraph" w:customStyle="1" w:styleId="Abstract">
    <w:name w:val="Abstract"/>
    <w:basedOn w:val="Normal"/>
    <w:next w:val="BodyText2"/>
    <w:qFormat/>
    <w:pPr>
      <w:spacing w:after="240"/>
    </w:pPr>
  </w:style>
  <w:style w:type="character" w:customStyle="1" w:styleId="FigandTable">
    <w:name w:val="Fig. and Table"/>
    <w:qFormat/>
    <w:rPr>
      <w:rFonts w:ascii="Times New Roman" w:hAnsi="Times New Roman" w:cs="Times New Roman"/>
      <w:sz w:val="20"/>
      <w:szCs w:val="18"/>
    </w:rPr>
  </w:style>
  <w:style w:type="character" w:customStyle="1" w:styleId="BodyText2Char">
    <w:name w:val="Body Text 2 Char"/>
    <w:basedOn w:val="DefaultParagraphFont"/>
    <w:link w:val="BodyText2"/>
    <w:semiHidden/>
    <w:qFormat/>
    <w:rPr>
      <w:rFonts w:ascii="Times New Roman" w:eastAsia="MS Mincho" w:hAnsi="Times New Roman" w:cs="Angsana New"/>
      <w:bCs/>
      <w:sz w:val="20"/>
      <w:szCs w:val="20"/>
    </w:rPr>
  </w:style>
  <w:style w:type="paragraph" w:customStyle="1" w:styleId="Firstlevelheading">
    <w:name w:val="First level heading"/>
    <w:basedOn w:val="Normal"/>
    <w:qFormat/>
    <w:pPr>
      <w:tabs>
        <w:tab w:val="clear" w:pos="993"/>
      </w:tabs>
      <w:spacing w:line="260" w:lineRule="exact"/>
      <w:jc w:val="both"/>
    </w:pPr>
    <w:rPr>
      <w:rFonts w:eastAsia="Times" w:cs="Times New Roman"/>
      <w:b w:val="0"/>
      <w:bCs w:val="0"/>
      <w:caps/>
      <w:lang w:eastAsia="ja-JP"/>
    </w:rPr>
  </w:style>
  <w:style w:type="paragraph" w:customStyle="1" w:styleId="Secondlevelheading">
    <w:name w:val="Second level heading"/>
    <w:basedOn w:val="Normal"/>
    <w:qFormat/>
    <w:pPr>
      <w:tabs>
        <w:tab w:val="clear" w:pos="993"/>
      </w:tabs>
      <w:spacing w:line="260" w:lineRule="exact"/>
      <w:jc w:val="both"/>
    </w:pPr>
    <w:rPr>
      <w:rFonts w:eastAsia="Times" w:cs="Times New Roman"/>
      <w:b w:val="0"/>
      <w:bCs w:val="0"/>
      <w:lang w:eastAsia="ja-JP"/>
    </w:rPr>
  </w:style>
  <w:style w:type="paragraph" w:customStyle="1" w:styleId="Thirdlevelheading">
    <w:name w:val="Third level heading"/>
    <w:basedOn w:val="Normal"/>
    <w:qFormat/>
    <w:pPr>
      <w:tabs>
        <w:tab w:val="clear" w:pos="993"/>
      </w:tabs>
      <w:spacing w:line="260" w:lineRule="exact"/>
      <w:jc w:val="both"/>
    </w:pPr>
    <w:rPr>
      <w:rFonts w:eastAsia="Times" w:cs="Times New Roman"/>
      <w:b w:val="0"/>
      <w:bCs w:val="0"/>
      <w:i/>
      <w:lang w:eastAsia="ja-JP"/>
    </w:rPr>
  </w:style>
  <w:style w:type="paragraph" w:customStyle="1" w:styleId="maintext">
    <w:name w:val="main text"/>
    <w:basedOn w:val="Normal"/>
    <w:qFormat/>
    <w:pPr>
      <w:tabs>
        <w:tab w:val="clear" w:pos="993"/>
      </w:tabs>
      <w:spacing w:line="260" w:lineRule="exact"/>
      <w:ind w:firstLine="284"/>
      <w:jc w:val="both"/>
    </w:pPr>
    <w:rPr>
      <w:rFonts w:eastAsia="Times" w:cs="Times New Roman"/>
      <w:b w:val="0"/>
      <w:bCs w:val="0"/>
      <w:lang w:eastAsia="ja-JP"/>
    </w:rPr>
  </w:style>
  <w:style w:type="character" w:customStyle="1" w:styleId="FooterChar">
    <w:name w:val="Footer Char"/>
    <w:basedOn w:val="DefaultParagraphFont"/>
    <w:link w:val="Footer"/>
    <w:semiHidden/>
    <w:qFormat/>
    <w:rPr>
      <w:rFonts w:ascii="Times New Roman" w:eastAsia="MS Mincho" w:hAnsi="Times New Roman" w:cs="Angsana New"/>
      <w:b/>
      <w:bCs/>
      <w:sz w:val="20"/>
      <w:szCs w:val="20"/>
    </w:rPr>
  </w:style>
  <w:style w:type="paragraph" w:customStyle="1" w:styleId="References">
    <w:name w:val="References"/>
    <w:basedOn w:val="Normal"/>
    <w:qFormat/>
    <w:pPr>
      <w:tabs>
        <w:tab w:val="clear" w:pos="993"/>
      </w:tabs>
      <w:spacing w:line="260" w:lineRule="exact"/>
      <w:ind w:left="284" w:hanging="284"/>
      <w:jc w:val="both"/>
    </w:pPr>
    <w:rPr>
      <w:rFonts w:eastAsia="Times" w:cs="Times New Roman"/>
      <w:b w:val="0"/>
      <w:bCs w:val="0"/>
      <w:lang w:eastAsia="ja-JP"/>
    </w:rPr>
  </w:style>
  <w:style w:type="paragraph" w:customStyle="1" w:styleId="Text">
    <w:name w:val="Text"/>
    <w:basedOn w:val="Normal"/>
    <w:qFormat/>
    <w:pPr>
      <w:widowControl w:val="0"/>
      <w:tabs>
        <w:tab w:val="clear" w:pos="993"/>
      </w:tabs>
      <w:autoSpaceDE w:val="0"/>
      <w:autoSpaceDN w:val="0"/>
      <w:spacing w:line="252" w:lineRule="auto"/>
      <w:ind w:firstLine="202"/>
      <w:jc w:val="both"/>
    </w:pPr>
    <w:rPr>
      <w:rFonts w:cs="Times New Roman"/>
      <w:b w:val="0"/>
      <w:bCs w:val="0"/>
    </w:rPr>
  </w:style>
  <w:style w:type="paragraph" w:customStyle="1" w:styleId="Equation">
    <w:name w:val="Equation"/>
    <w:basedOn w:val="Normal"/>
    <w:next w:val="Normal"/>
    <w:qFormat/>
    <w:pPr>
      <w:widowControl w:val="0"/>
      <w:tabs>
        <w:tab w:val="clear" w:pos="993"/>
        <w:tab w:val="right" w:pos="4810"/>
      </w:tabs>
      <w:autoSpaceDE w:val="0"/>
      <w:autoSpaceDN w:val="0"/>
      <w:spacing w:line="252" w:lineRule="auto"/>
      <w:jc w:val="both"/>
    </w:pPr>
    <w:rPr>
      <w:rFonts w:cs="Times New Roman"/>
      <w:b w:val="0"/>
      <w:bCs w:val="0"/>
    </w:rPr>
  </w:style>
  <w:style w:type="character" w:customStyle="1" w:styleId="BodyText3Char">
    <w:name w:val="Body Text 3 Char"/>
    <w:basedOn w:val="DefaultParagraphFont"/>
    <w:link w:val="BodyText3"/>
    <w:uiPriority w:val="99"/>
    <w:semiHidden/>
    <w:qFormat/>
    <w:rPr>
      <w:rFonts w:ascii="Times New Roman" w:eastAsia="MS Mincho" w:hAnsi="Times New Roman" w:cs="Angsana New"/>
      <w:b/>
      <w:bCs/>
      <w:sz w:val="16"/>
      <w:szCs w:val="16"/>
    </w:rPr>
  </w:style>
  <w:style w:type="character" w:customStyle="1" w:styleId="BalloonTextChar">
    <w:name w:val="Balloon Text Char"/>
    <w:basedOn w:val="DefaultParagraphFont"/>
    <w:link w:val="BalloonText"/>
    <w:uiPriority w:val="99"/>
    <w:semiHidden/>
    <w:qFormat/>
    <w:rPr>
      <w:rFonts w:ascii="Tahoma" w:eastAsia="MS Mincho" w:hAnsi="Tahoma" w:cs="Tahoma"/>
      <w:b/>
      <w:bCs/>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Times New Roman" w:eastAsia="MS Mincho" w:hAnsi="Times New Roman" w:cs="Angsana New"/>
      <w:b/>
      <w:bCs/>
      <w:sz w:val="20"/>
      <w:szCs w:val="20"/>
    </w:rPr>
  </w:style>
  <w:style w:type="paragraph" w:customStyle="1" w:styleId="TableParagraph">
    <w:name w:val="Table Paragraph"/>
    <w:basedOn w:val="Normal"/>
    <w:uiPriority w:val="1"/>
    <w:qFormat/>
    <w:pPr>
      <w:spacing w:before="16"/>
    </w:pPr>
    <w:rPr>
      <w:rFonts w:ascii="Roboto" w:eastAsia="Roboto" w:hAnsi="Roboto" w:cs="Roboto"/>
      <w:lang w:val="id"/>
    </w:rPr>
  </w:style>
  <w:style w:type="paragraph" w:styleId="ListParagraph">
    <w:name w:val="List Paragraph"/>
    <w:basedOn w:val="Normal"/>
    <w:uiPriority w:val="1"/>
    <w:qFormat/>
    <w:pPr>
      <w:ind w:left="981" w:hanging="641"/>
    </w:pPr>
    <w:rPr>
      <w:rFonts w:eastAsia="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0871F4-5D41-453A-B977-BE98F683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11944</Words>
  <Characters>68084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 nurqadri</cp:lastModifiedBy>
  <cp:revision>2</cp:revision>
  <dcterms:created xsi:type="dcterms:W3CDTF">2023-10-09T09:24:00Z</dcterms:created>
  <dcterms:modified xsi:type="dcterms:W3CDTF">2023-10-09T09:24:00Z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6C67A8294FDE450284358DB91CE7D410_12</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12th edition - Harvard</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9th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bf082cc4-5ab3-35f6-a047-dd4df6f7e2aa</vt:lpwstr>
  </property>
  <property fmtid="{D5CDD505-2E9C-101B-9397-08002B2CF9AE}" pid="26" name="Mendeley Citation Style_1">
    <vt:lpwstr>http://www.zotero.org/styles/harvard1</vt:lpwstr>
  </property>
</Properties>
</file>