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978EC" w14:textId="0FD4A995" w:rsidR="00062DDB" w:rsidRPr="00405394" w:rsidRDefault="00405394" w:rsidP="009A33E8">
      <w:pPr>
        <w:jc w:val="both"/>
        <w:rPr>
          <w:b/>
          <w:bCs/>
          <w:sz w:val="36"/>
          <w:szCs w:val="36"/>
        </w:rPr>
      </w:pPr>
      <w:r w:rsidRPr="00405394">
        <w:rPr>
          <w:b/>
          <w:bCs/>
          <w:sz w:val="36"/>
          <w:szCs w:val="36"/>
        </w:rPr>
        <w:t xml:space="preserve">Tutoriel déploiement </w:t>
      </w:r>
      <w:r w:rsidR="00A823E4">
        <w:rPr>
          <w:b/>
          <w:bCs/>
          <w:sz w:val="36"/>
          <w:szCs w:val="36"/>
        </w:rPr>
        <w:t>interface</w:t>
      </w:r>
      <w:r w:rsidRPr="00405394">
        <w:rPr>
          <w:b/>
          <w:bCs/>
          <w:sz w:val="36"/>
          <w:szCs w:val="36"/>
        </w:rPr>
        <w:t xml:space="preserve"> sur serveur</w:t>
      </w:r>
    </w:p>
    <w:p w14:paraId="6C057A5F" w14:textId="293477DD" w:rsidR="00405394" w:rsidRDefault="00405394" w:rsidP="009A33E8">
      <w:pPr>
        <w:jc w:val="both"/>
        <w:rPr>
          <w:b/>
          <w:bCs/>
        </w:rPr>
      </w:pPr>
    </w:p>
    <w:p w14:paraId="55184316" w14:textId="2F6E48BF" w:rsidR="00F64CEE" w:rsidRDefault="00BA620A" w:rsidP="009A33E8">
      <w:pPr>
        <w:jc w:val="both"/>
      </w:pPr>
      <w:r>
        <w:t>La</w:t>
      </w:r>
      <w:r w:rsidR="00F64CEE">
        <w:t xml:space="preserve"> marche à suivre pour déployer la plateforme sur un serveur</w:t>
      </w:r>
      <w:r>
        <w:t xml:space="preserve"> se déroule comme suit :</w:t>
      </w:r>
    </w:p>
    <w:p w14:paraId="7BE208ED" w14:textId="77777777" w:rsidR="00F64CEE" w:rsidRDefault="00F64CEE" w:rsidP="009A33E8">
      <w:pPr>
        <w:jc w:val="both"/>
      </w:pPr>
    </w:p>
    <w:p w14:paraId="4C2D69BC" w14:textId="3778C87E" w:rsidR="00F64CEE" w:rsidRDefault="00F64CEE" w:rsidP="009A33E8">
      <w:pPr>
        <w:pStyle w:val="Paragraphedeliste"/>
        <w:numPr>
          <w:ilvl w:val="0"/>
          <w:numId w:val="1"/>
        </w:numPr>
        <w:jc w:val="both"/>
      </w:pPr>
      <w:r>
        <w:t>Se munir des identifiants de connexion au serveur (adresse de l’hôte + mot de passe)</w:t>
      </w:r>
    </w:p>
    <w:p w14:paraId="3D682B6A" w14:textId="6314EA28" w:rsidR="00F64CEE" w:rsidRDefault="00F64CEE" w:rsidP="009A33E8">
      <w:pPr>
        <w:pStyle w:val="Paragraphedeliste"/>
        <w:numPr>
          <w:ilvl w:val="1"/>
          <w:numId w:val="1"/>
        </w:numPr>
        <w:jc w:val="both"/>
      </w:pPr>
      <w:r>
        <w:t>Exemple sur le serveur de développement</w:t>
      </w:r>
    </w:p>
    <w:p w14:paraId="352490C8" w14:textId="51F3BD16" w:rsidR="00F64CEE" w:rsidRDefault="00F64CEE" w:rsidP="009A33E8">
      <w:pPr>
        <w:pStyle w:val="Paragraphedeliste"/>
        <w:numPr>
          <w:ilvl w:val="3"/>
          <w:numId w:val="1"/>
        </w:numPr>
        <w:jc w:val="both"/>
      </w:pPr>
      <w:r>
        <w:t xml:space="preserve">Hôte : </w:t>
      </w:r>
      <w:r w:rsidRPr="00F64CEE">
        <w:t>ns3011639.ip-149-202-69.eu</w:t>
      </w:r>
    </w:p>
    <w:p w14:paraId="0EA9C445" w14:textId="392812E0" w:rsidR="00F64CEE" w:rsidRDefault="00F64CEE" w:rsidP="009A33E8">
      <w:pPr>
        <w:pStyle w:val="Paragraphedeliste"/>
        <w:numPr>
          <w:ilvl w:val="3"/>
          <w:numId w:val="1"/>
        </w:numPr>
        <w:jc w:val="both"/>
      </w:pPr>
      <w:r>
        <w:t xml:space="preserve">Nom d’utilisateur : aurelien </w:t>
      </w:r>
    </w:p>
    <w:p w14:paraId="10DAAD0C" w14:textId="5508F690" w:rsidR="00F64CEE" w:rsidRDefault="00F64CEE" w:rsidP="009A33E8">
      <w:pPr>
        <w:pStyle w:val="Paragraphedeliste"/>
        <w:numPr>
          <w:ilvl w:val="3"/>
          <w:numId w:val="1"/>
        </w:numPr>
        <w:jc w:val="both"/>
      </w:pPr>
      <w:r>
        <w:t xml:space="preserve">Mot de passe : </w:t>
      </w:r>
      <w:r w:rsidRPr="00F64CEE">
        <w:t>aidee9oNgieth-ah</w:t>
      </w:r>
    </w:p>
    <w:p w14:paraId="53E7C901" w14:textId="77777777" w:rsidR="00F64CEE" w:rsidRDefault="00F64CEE" w:rsidP="009A33E8">
      <w:pPr>
        <w:pStyle w:val="Paragraphedeliste"/>
        <w:ind w:left="2880"/>
        <w:jc w:val="both"/>
      </w:pPr>
    </w:p>
    <w:p w14:paraId="3D0B8B4A" w14:textId="54ECE623" w:rsidR="00F64CEE" w:rsidRDefault="00F64CEE" w:rsidP="009A33E8">
      <w:pPr>
        <w:pStyle w:val="Paragraphedeliste"/>
        <w:numPr>
          <w:ilvl w:val="0"/>
          <w:numId w:val="1"/>
        </w:numPr>
        <w:jc w:val="both"/>
      </w:pPr>
      <w:r>
        <w:t xml:space="preserve">Se munir des URLs de connexion au back et au front de la plateforme </w:t>
      </w:r>
    </w:p>
    <w:p w14:paraId="51DEFB8B" w14:textId="77777777" w:rsidR="00F64CEE" w:rsidRDefault="00F64CEE" w:rsidP="009A33E8">
      <w:pPr>
        <w:pStyle w:val="Paragraphedeliste"/>
        <w:numPr>
          <w:ilvl w:val="1"/>
          <w:numId w:val="1"/>
        </w:numPr>
        <w:jc w:val="both"/>
      </w:pPr>
      <w:r>
        <w:t>Exemple sur le serveur de développement</w:t>
      </w:r>
    </w:p>
    <w:p w14:paraId="7264F768" w14:textId="3465CD3F" w:rsidR="00F64CEE" w:rsidRDefault="00F64CEE" w:rsidP="009A33E8">
      <w:pPr>
        <w:pStyle w:val="Paragraphedeliste"/>
        <w:numPr>
          <w:ilvl w:val="3"/>
          <w:numId w:val="1"/>
        </w:numPr>
        <w:jc w:val="both"/>
      </w:pPr>
      <w:r>
        <w:t xml:space="preserve">URL front : </w:t>
      </w:r>
      <w:r w:rsidR="00A823E4" w:rsidRPr="00A823E4">
        <w:t>https://donnees-exp-dev.servadmin.fr/</w:t>
      </w:r>
    </w:p>
    <w:p w14:paraId="6D7C4FA9" w14:textId="05674E65" w:rsidR="00F64CEE" w:rsidRDefault="00F64CEE" w:rsidP="00634B43">
      <w:pPr>
        <w:pStyle w:val="Paragraphedeliste"/>
        <w:numPr>
          <w:ilvl w:val="3"/>
          <w:numId w:val="1"/>
        </w:numPr>
        <w:jc w:val="both"/>
      </w:pPr>
      <w:r>
        <w:t xml:space="preserve">URL back : </w:t>
      </w:r>
      <w:hyperlink r:id="rId5" w:history="1">
        <w:r w:rsidR="00A823E4" w:rsidRPr="00BC7DD4">
          <w:rPr>
            <w:rStyle w:val="Lienhypertexte"/>
          </w:rPr>
          <w:t>https://donnees-exp-back-dev.servadmin.fr/pma/</w:t>
        </w:r>
      </w:hyperlink>
    </w:p>
    <w:p w14:paraId="452CDC18" w14:textId="77777777" w:rsidR="00A823E4" w:rsidRDefault="00A823E4" w:rsidP="00A823E4">
      <w:pPr>
        <w:pStyle w:val="Paragraphedeliste"/>
        <w:ind w:left="2880"/>
        <w:jc w:val="both"/>
      </w:pPr>
    </w:p>
    <w:p w14:paraId="44F9CA75" w14:textId="438FF9D1" w:rsidR="00F64CEE" w:rsidRDefault="00F64CEE" w:rsidP="009A33E8">
      <w:pPr>
        <w:pStyle w:val="Paragraphedeliste"/>
        <w:numPr>
          <w:ilvl w:val="0"/>
          <w:numId w:val="1"/>
        </w:numPr>
        <w:jc w:val="both"/>
      </w:pPr>
      <w:r>
        <w:t>A l’aide des identifiants de connexion, se connecter à Putty et à Filezilla (dans les deux cas le port est le 22)</w:t>
      </w:r>
    </w:p>
    <w:p w14:paraId="056FAF3B" w14:textId="77777777" w:rsidR="00F64CEE" w:rsidRDefault="00F64CEE" w:rsidP="009A33E8">
      <w:pPr>
        <w:pStyle w:val="Paragraphedeliste"/>
        <w:jc w:val="both"/>
      </w:pPr>
    </w:p>
    <w:p w14:paraId="11D4CADA" w14:textId="436F4505" w:rsidR="00E743E9" w:rsidRDefault="00F64CEE" w:rsidP="00E743E9">
      <w:pPr>
        <w:pStyle w:val="Paragraphedeliste"/>
        <w:numPr>
          <w:ilvl w:val="0"/>
          <w:numId w:val="1"/>
        </w:numPr>
        <w:jc w:val="both"/>
      </w:pPr>
      <w:r>
        <w:t>Générer un build du fron</w:t>
      </w:r>
      <w:r w:rsidR="00E743E9">
        <w:t>t</w:t>
      </w:r>
    </w:p>
    <w:p w14:paraId="0634CB0E" w14:textId="77777777" w:rsidR="00E743E9" w:rsidRDefault="00E743E9" w:rsidP="00E743E9">
      <w:pPr>
        <w:pStyle w:val="Paragraphedeliste"/>
      </w:pPr>
    </w:p>
    <w:p w14:paraId="1B715532" w14:textId="5A8C48E6" w:rsidR="00714EF7" w:rsidRDefault="00714EF7" w:rsidP="00714EF7">
      <w:pPr>
        <w:pStyle w:val="Paragraphedeliste"/>
        <w:numPr>
          <w:ilvl w:val="1"/>
          <w:numId w:val="1"/>
        </w:numPr>
        <w:spacing w:line="254" w:lineRule="auto"/>
        <w:jc w:val="both"/>
      </w:pPr>
      <w:r>
        <w:t xml:space="preserve">Dans le fichier </w:t>
      </w:r>
      <w:r>
        <w:rPr>
          <w:b/>
          <w:bCs/>
        </w:rPr>
        <w:t>db_interactions.js</w:t>
      </w:r>
      <w:r>
        <w:t xml:space="preserve"> (dossier « services ») s’assurer que </w:t>
      </w:r>
      <w:r w:rsidR="00B914AF">
        <w:t>la</w:t>
      </w:r>
      <w:r>
        <w:t xml:space="preserve"> variable baseURL pointent vers l’adresse désirée selon qu’il s’agisse d’une utilisation en local ou d’un déploiement sur serveur</w:t>
      </w:r>
    </w:p>
    <w:p w14:paraId="1C4CA62E" w14:textId="6721AC1D" w:rsidR="00F64CEE" w:rsidRDefault="00F64CEE" w:rsidP="009A33E8">
      <w:pPr>
        <w:pStyle w:val="Paragraphedeliste"/>
        <w:numPr>
          <w:ilvl w:val="1"/>
          <w:numId w:val="1"/>
        </w:numPr>
        <w:jc w:val="both"/>
      </w:pPr>
      <w:r>
        <w:t xml:space="preserve">Dans un terminal, celui de Visual Studio Code par exemple, se placer dans le dossier </w:t>
      </w:r>
      <w:r w:rsidR="001E2C08">
        <w:t>principal</w:t>
      </w:r>
      <w:r>
        <w:t xml:space="preserve"> du front (exemple «</w:t>
      </w:r>
      <w:r w:rsidRPr="00F64CEE">
        <w:t>C:\Users\richaaur\Documents\Plateforme\MapX Vigne-20230830T134720Z-001\MapX Vigne&gt;</w:t>
      </w:r>
      <w:r>
        <w:t xml:space="preserve"> MapX Vigne ») et lancer la commande </w:t>
      </w:r>
      <w:r w:rsidRPr="00F64CEE">
        <w:rPr>
          <w:b/>
          <w:bCs/>
        </w:rPr>
        <w:t>npm run build</w:t>
      </w:r>
      <w:r>
        <w:t xml:space="preserve"> </w:t>
      </w:r>
    </w:p>
    <w:p w14:paraId="489A9FD1" w14:textId="6C86EA2F" w:rsidR="00F64CEE" w:rsidRDefault="00F64CEE" w:rsidP="009A33E8">
      <w:pPr>
        <w:pStyle w:val="Paragraphedeliste"/>
        <w:numPr>
          <w:ilvl w:val="1"/>
          <w:numId w:val="1"/>
        </w:numPr>
        <w:jc w:val="both"/>
      </w:pPr>
      <w:r>
        <w:t xml:space="preserve">Cette commande génère un dossier « dist » </w:t>
      </w:r>
      <w:r w:rsidR="001E2C08">
        <w:t xml:space="preserve">dans le dossier </w:t>
      </w:r>
      <w:r w:rsidR="00EB1A24">
        <w:t>principal de front</w:t>
      </w:r>
    </w:p>
    <w:p w14:paraId="0ED3014B" w14:textId="77777777" w:rsidR="00894D9E" w:rsidRDefault="00894D9E" w:rsidP="009A33E8">
      <w:pPr>
        <w:pStyle w:val="Paragraphedeliste"/>
        <w:ind w:left="1440"/>
        <w:jc w:val="both"/>
      </w:pPr>
    </w:p>
    <w:p w14:paraId="5A78DD8A" w14:textId="62E31FB7" w:rsidR="00F64CEE" w:rsidRDefault="00894D9E" w:rsidP="009A33E8">
      <w:pPr>
        <w:pStyle w:val="Paragraphedeliste"/>
        <w:numPr>
          <w:ilvl w:val="0"/>
          <w:numId w:val="1"/>
        </w:numPr>
        <w:jc w:val="both"/>
      </w:pPr>
      <w:r>
        <w:t xml:space="preserve">Import du front sur le serveur </w:t>
      </w:r>
    </w:p>
    <w:p w14:paraId="3E44A019" w14:textId="16159C9B" w:rsidR="00957EEB" w:rsidRDefault="00957EEB" w:rsidP="009A33E8">
      <w:pPr>
        <w:pStyle w:val="Paragraphedeliste"/>
        <w:numPr>
          <w:ilvl w:val="1"/>
          <w:numId w:val="1"/>
        </w:numPr>
        <w:jc w:val="both"/>
      </w:pPr>
      <w:r>
        <w:t>Sur le serveur, créer un dossier dédié au front</w:t>
      </w:r>
      <w:r w:rsidR="00E549B5">
        <w:t xml:space="preserve">end </w:t>
      </w:r>
    </w:p>
    <w:p w14:paraId="20BA2101" w14:textId="1EF944B0" w:rsidR="00957EEB" w:rsidRDefault="00957EEB" w:rsidP="009A33E8">
      <w:pPr>
        <w:pStyle w:val="Paragraphedeliste"/>
        <w:numPr>
          <w:ilvl w:val="1"/>
          <w:numId w:val="1"/>
        </w:numPr>
        <w:jc w:val="both"/>
      </w:pPr>
      <w:r>
        <w:t>Dans ce dossier, uploader le contenu du dossier « dist » généré à l’étape précédente</w:t>
      </w:r>
    </w:p>
    <w:p w14:paraId="5BCCC58A" w14:textId="33D9371C" w:rsidR="00957EEB" w:rsidRDefault="00957EEB" w:rsidP="009A33E8">
      <w:pPr>
        <w:pStyle w:val="Paragraphedeliste"/>
        <w:numPr>
          <w:ilvl w:val="1"/>
          <w:numId w:val="1"/>
        </w:numPr>
        <w:jc w:val="both"/>
      </w:pPr>
      <w:r>
        <w:t xml:space="preserve">Le fichier index.html (présent dans le dossier « dist ») sert de point d’entrée à la plateforme via l’URL du front </w:t>
      </w:r>
    </w:p>
    <w:p w14:paraId="2F23FACD" w14:textId="77777777" w:rsidR="00957EEB" w:rsidRDefault="00957EEB" w:rsidP="009A33E8">
      <w:pPr>
        <w:pStyle w:val="Paragraphedeliste"/>
        <w:ind w:left="1440"/>
        <w:jc w:val="both"/>
      </w:pPr>
    </w:p>
    <w:p w14:paraId="7C4D57A5" w14:textId="426EBA8E" w:rsidR="00957EEB" w:rsidRDefault="00957EEB" w:rsidP="009A33E8">
      <w:pPr>
        <w:pStyle w:val="Paragraphedeliste"/>
        <w:numPr>
          <w:ilvl w:val="0"/>
          <w:numId w:val="1"/>
        </w:numPr>
        <w:jc w:val="both"/>
      </w:pPr>
      <w:r>
        <w:t xml:space="preserve">Import du back sur le serveur </w:t>
      </w:r>
      <w:r w:rsidR="00916DAA">
        <w:t xml:space="preserve">(3 </w:t>
      </w:r>
      <w:r w:rsidR="00B53DB5">
        <w:t>conteneurs</w:t>
      </w:r>
      <w:r w:rsidR="00916DAA">
        <w:t xml:space="preserve"> </w:t>
      </w:r>
      <w:r w:rsidR="00663780">
        <w:t>D</w:t>
      </w:r>
      <w:r w:rsidR="00916DAA">
        <w:t>ocker)</w:t>
      </w:r>
    </w:p>
    <w:p w14:paraId="4DDEBCF4" w14:textId="34D9C27B" w:rsidR="00957EEB" w:rsidRDefault="00957EEB" w:rsidP="009A33E8">
      <w:pPr>
        <w:pStyle w:val="Paragraphedeliste"/>
        <w:numPr>
          <w:ilvl w:val="1"/>
          <w:numId w:val="1"/>
        </w:numPr>
        <w:jc w:val="both"/>
      </w:pPr>
      <w:r>
        <w:t>Sur le serveur, créer un dossier dédié au back</w:t>
      </w:r>
      <w:r w:rsidR="00E549B5">
        <w:t>end</w:t>
      </w:r>
    </w:p>
    <w:p w14:paraId="5F9C590F" w14:textId="1C15E6E6" w:rsidR="00974352" w:rsidRDefault="00957EEB" w:rsidP="00974352">
      <w:pPr>
        <w:pStyle w:val="Paragraphedeliste"/>
        <w:numPr>
          <w:ilvl w:val="1"/>
          <w:numId w:val="1"/>
        </w:numPr>
        <w:jc w:val="both"/>
      </w:pPr>
      <w:r>
        <w:t>Dans ce dossier, uploader le contenu du dossier de backend. Ce dossier</w:t>
      </w:r>
      <w:r w:rsidR="00EB032B">
        <w:t xml:space="preserve"> contient</w:t>
      </w:r>
      <w:r>
        <w:t xml:space="preserve">, </w:t>
      </w:r>
      <w:r w:rsidR="00663780">
        <w:t>entre autres</w:t>
      </w:r>
      <w:r>
        <w:t>, les scripts python assurant différents traitements sur les données, les fichiers d’initialisation de la base de données ainsi que divers fichiers de configuration docker, en particulier le fichier « </w:t>
      </w:r>
      <w:r w:rsidRPr="00957EEB">
        <w:t>docker-compose.yml</w:t>
      </w:r>
      <w:r>
        <w:t xml:space="preserve"> » qui configure les différents </w:t>
      </w:r>
      <w:r w:rsidR="00B53DB5">
        <w:t xml:space="preserve">conteneurs </w:t>
      </w:r>
      <w:r>
        <w:t xml:space="preserve">et permet de les lancer. </w:t>
      </w:r>
    </w:p>
    <w:p w14:paraId="71E5993E" w14:textId="5E6FACAF" w:rsidR="00957EEB" w:rsidRDefault="00957EEB" w:rsidP="009A33E8">
      <w:pPr>
        <w:pStyle w:val="Paragraphedeliste"/>
        <w:numPr>
          <w:ilvl w:val="1"/>
          <w:numId w:val="1"/>
        </w:numPr>
        <w:jc w:val="both"/>
      </w:pPr>
      <w:r>
        <w:t>Note : il peut s’avérer nécessaire de modifier les ports définis dans le fichier « </w:t>
      </w:r>
      <w:r w:rsidRPr="00957EEB">
        <w:t>docker-compose.yml</w:t>
      </w:r>
      <w:r>
        <w:t xml:space="preserve"> » si le lancement des </w:t>
      </w:r>
      <w:r w:rsidR="00B53DB5">
        <w:t xml:space="preserve">conteneurs </w:t>
      </w:r>
      <w:r>
        <w:t xml:space="preserve">pose problème </w:t>
      </w:r>
    </w:p>
    <w:p w14:paraId="7CC03C8A" w14:textId="77777777" w:rsidR="00E549B5" w:rsidRDefault="00E549B5" w:rsidP="009A33E8">
      <w:pPr>
        <w:pStyle w:val="Paragraphedeliste"/>
        <w:ind w:left="1440"/>
        <w:jc w:val="both"/>
      </w:pPr>
    </w:p>
    <w:p w14:paraId="7C7A0430" w14:textId="6E4D0D87" w:rsidR="00E549B5" w:rsidRDefault="00E549B5" w:rsidP="009A33E8">
      <w:pPr>
        <w:pStyle w:val="Paragraphedeliste"/>
        <w:numPr>
          <w:ilvl w:val="0"/>
          <w:numId w:val="1"/>
        </w:numPr>
        <w:jc w:val="both"/>
      </w:pPr>
      <w:r>
        <w:lastRenderedPageBreak/>
        <w:t xml:space="preserve">Lancement des </w:t>
      </w:r>
      <w:r w:rsidR="00B53DB5">
        <w:t>conteneurs</w:t>
      </w:r>
    </w:p>
    <w:p w14:paraId="4F44460D" w14:textId="77777777" w:rsidR="00974352" w:rsidRDefault="00974352" w:rsidP="00974352">
      <w:pPr>
        <w:pStyle w:val="Paragraphedeliste"/>
        <w:ind w:left="1440"/>
        <w:jc w:val="both"/>
      </w:pPr>
    </w:p>
    <w:p w14:paraId="041AAD32" w14:textId="094031A6" w:rsidR="00E549B5" w:rsidRDefault="00E549B5" w:rsidP="009A33E8">
      <w:pPr>
        <w:pStyle w:val="Paragraphedeliste"/>
        <w:numPr>
          <w:ilvl w:val="1"/>
          <w:numId w:val="1"/>
        </w:numPr>
        <w:jc w:val="both"/>
      </w:pPr>
      <w:r>
        <w:t>Se placer dans le dossier du serveur dédié au backend (contenant le fichier « </w:t>
      </w:r>
      <w:r w:rsidRPr="002653AB">
        <w:rPr>
          <w:b/>
          <w:bCs/>
        </w:rPr>
        <w:t>docker-compose.yml</w:t>
      </w:r>
      <w:r>
        <w:t> »</w:t>
      </w:r>
      <w:r w:rsidR="002653AB">
        <w:t>)</w:t>
      </w:r>
    </w:p>
    <w:p w14:paraId="7EBD675F" w14:textId="3FB187A4" w:rsidR="00974352" w:rsidRDefault="00974352" w:rsidP="009A33E8">
      <w:pPr>
        <w:pStyle w:val="Paragraphedeliste"/>
        <w:numPr>
          <w:ilvl w:val="1"/>
          <w:numId w:val="1"/>
        </w:numPr>
        <w:jc w:val="both"/>
      </w:pPr>
      <w:r>
        <w:t>Si le dossier « data » existe dans ce dossier, le supprimer</w:t>
      </w:r>
      <w:r w:rsidR="007E75FE">
        <w:t xml:space="preserve"> via </w:t>
      </w:r>
      <w:r w:rsidR="007E75FE" w:rsidRPr="007E75FE">
        <w:rPr>
          <w:b/>
          <w:bCs/>
        </w:rPr>
        <w:t>putty</w:t>
      </w:r>
      <w:r w:rsidR="007E75FE">
        <w:rPr>
          <w:b/>
          <w:bCs/>
        </w:rPr>
        <w:t xml:space="preserve"> </w:t>
      </w:r>
      <w:r w:rsidR="007E75FE">
        <w:t xml:space="preserve">avec la commande </w:t>
      </w:r>
      <w:r w:rsidR="007E75FE">
        <w:rPr>
          <w:b/>
          <w:bCs/>
        </w:rPr>
        <w:t>sudo rm -r data</w:t>
      </w:r>
      <w:r w:rsidR="007D0793">
        <w:rPr>
          <w:b/>
          <w:bCs/>
        </w:rPr>
        <w:t xml:space="preserve"> </w:t>
      </w:r>
      <w:r w:rsidR="007D0793">
        <w:t xml:space="preserve">pour que les containers soient entièrement reconstruits </w:t>
      </w:r>
      <w:r w:rsidR="000E2D92">
        <w:t>(il peut être nécessaire de stopper les containers en cours d’exécution au préalable</w:t>
      </w:r>
      <w:r w:rsidR="007D0793">
        <w:t xml:space="preserve"> pour cela</w:t>
      </w:r>
      <w:r w:rsidR="000E2D92">
        <w:t xml:space="preserve">) </w:t>
      </w:r>
    </w:p>
    <w:p w14:paraId="41834570" w14:textId="35D1128C" w:rsidR="00E549B5" w:rsidRPr="00752251" w:rsidRDefault="00E549B5" w:rsidP="009A33E8">
      <w:pPr>
        <w:pStyle w:val="Paragraphedeliste"/>
        <w:numPr>
          <w:ilvl w:val="1"/>
          <w:numId w:val="1"/>
        </w:numPr>
        <w:jc w:val="both"/>
      </w:pPr>
      <w:r>
        <w:t xml:space="preserve">Exécuter la commande </w:t>
      </w:r>
      <w:r w:rsidRPr="002653AB">
        <w:rPr>
          <w:b/>
          <w:bCs/>
        </w:rPr>
        <w:t>docker compose up -d</w:t>
      </w:r>
    </w:p>
    <w:p w14:paraId="30C1497F" w14:textId="1E7505C9" w:rsidR="00752251" w:rsidRDefault="00752251" w:rsidP="009A33E8">
      <w:pPr>
        <w:pStyle w:val="Paragraphedeliste"/>
        <w:numPr>
          <w:ilvl w:val="1"/>
          <w:numId w:val="1"/>
        </w:numPr>
        <w:jc w:val="both"/>
      </w:pPr>
      <w:r>
        <w:t xml:space="preserve">Si tout se passe bien, les trois </w:t>
      </w:r>
      <w:r w:rsidR="00B53DB5">
        <w:t xml:space="preserve">conteneurs </w:t>
      </w:r>
      <w:r>
        <w:t>sont lancés</w:t>
      </w:r>
      <w:r w:rsidR="00C02E8D">
        <w:t xml:space="preserve"> : </w:t>
      </w:r>
      <w:r>
        <w:t>scripts backend, base de données et phpMyAdmin</w:t>
      </w:r>
    </w:p>
    <w:p w14:paraId="0A6BC2F8" w14:textId="2F03E338" w:rsidR="00791C1C" w:rsidRDefault="00791C1C" w:rsidP="009A33E8">
      <w:pPr>
        <w:pStyle w:val="Paragraphedeliste"/>
        <w:numPr>
          <w:ilvl w:val="1"/>
          <w:numId w:val="1"/>
        </w:numPr>
        <w:jc w:val="both"/>
      </w:pPr>
      <w:r>
        <w:t xml:space="preserve">Note : la commande </w:t>
      </w:r>
      <w:r w:rsidRPr="00791C1C">
        <w:rPr>
          <w:b/>
          <w:bCs/>
        </w:rPr>
        <w:t>docker ps</w:t>
      </w:r>
      <w:r w:rsidR="006510A3">
        <w:rPr>
          <w:b/>
          <w:bCs/>
        </w:rPr>
        <w:t xml:space="preserve"> -a</w:t>
      </w:r>
      <w:r>
        <w:rPr>
          <w:b/>
          <w:bCs/>
        </w:rPr>
        <w:t xml:space="preserve"> </w:t>
      </w:r>
      <w:r>
        <w:t>permet d’afficher les conteneurs actifs</w:t>
      </w:r>
      <w:r w:rsidR="0075071C">
        <w:t xml:space="preserve">, </w:t>
      </w:r>
      <w:r w:rsidR="0075071C">
        <w:rPr>
          <w:b/>
          <w:bCs/>
        </w:rPr>
        <w:t xml:space="preserve">docker stop </w:t>
      </w:r>
      <w:r w:rsidR="006510A3">
        <w:rPr>
          <w:b/>
          <w:bCs/>
        </w:rPr>
        <w:t>container_id</w:t>
      </w:r>
      <w:r w:rsidR="006510A3">
        <w:t xml:space="preserve"> </w:t>
      </w:r>
      <w:r w:rsidR="0075071C">
        <w:t xml:space="preserve">permet de </w:t>
      </w:r>
      <w:r w:rsidR="00091F08">
        <w:t>stopper</w:t>
      </w:r>
      <w:r w:rsidR="0075071C">
        <w:t xml:space="preserve"> un container, </w:t>
      </w:r>
      <w:r w:rsidR="0075071C">
        <w:rPr>
          <w:b/>
          <w:bCs/>
        </w:rPr>
        <w:t xml:space="preserve">docker </w:t>
      </w:r>
      <w:r w:rsidR="006510A3">
        <w:rPr>
          <w:b/>
          <w:bCs/>
        </w:rPr>
        <w:t>rm container_id</w:t>
      </w:r>
      <w:r w:rsidR="0075071C">
        <w:t xml:space="preserve"> de supprimer un container</w:t>
      </w:r>
    </w:p>
    <w:p w14:paraId="433095B7" w14:textId="77777777" w:rsidR="00D024D4" w:rsidRDefault="00D024D4" w:rsidP="00D024D4">
      <w:pPr>
        <w:pStyle w:val="Paragraphedeliste"/>
        <w:ind w:left="1440"/>
        <w:jc w:val="both"/>
      </w:pPr>
    </w:p>
    <w:p w14:paraId="02712072" w14:textId="3176030E" w:rsidR="00D024D4" w:rsidRDefault="00D024D4" w:rsidP="00D958DE">
      <w:pPr>
        <w:pStyle w:val="Paragraphedeliste"/>
        <w:numPr>
          <w:ilvl w:val="0"/>
          <w:numId w:val="5"/>
        </w:numPr>
        <w:spacing w:line="256" w:lineRule="auto"/>
      </w:pPr>
      <w:r>
        <w:t xml:space="preserve">Note : pour accéder à phpMyAdmin, se </w:t>
      </w:r>
      <w:r w:rsidR="0034436C">
        <w:t>référer</w:t>
      </w:r>
      <w:r>
        <w:t xml:space="preserve"> au fichier contenant les accès aux serveurs</w:t>
      </w:r>
    </w:p>
    <w:p w14:paraId="06C53929" w14:textId="284712DD" w:rsidR="00B06270" w:rsidRDefault="00B06270" w:rsidP="009A33E8">
      <w:pPr>
        <w:jc w:val="both"/>
      </w:pPr>
    </w:p>
    <w:p w14:paraId="39F5F6C6" w14:textId="77777777" w:rsidR="008017F7" w:rsidRDefault="0091528D" w:rsidP="009A33E8">
      <w:pPr>
        <w:jc w:val="both"/>
      </w:pPr>
      <w:r>
        <w:t>Note</w:t>
      </w:r>
      <w:r w:rsidR="008017F7">
        <w:t>s</w:t>
      </w:r>
      <w:r>
        <w:t xml:space="preserve"> : </w:t>
      </w:r>
    </w:p>
    <w:p w14:paraId="456E8C57" w14:textId="7E414CCB" w:rsidR="008017F7" w:rsidRPr="0012569A" w:rsidRDefault="008017F7" w:rsidP="009A33E8">
      <w:pPr>
        <w:pStyle w:val="Paragraphedeliste"/>
        <w:numPr>
          <w:ilvl w:val="0"/>
          <w:numId w:val="1"/>
        </w:numPr>
        <w:jc w:val="both"/>
      </w:pPr>
      <w:r>
        <w:t>S</w:t>
      </w:r>
      <w:r w:rsidR="0091528D">
        <w:t xml:space="preserve">i d’autres </w:t>
      </w:r>
      <w:r w:rsidR="00B53DB5">
        <w:t>conteneurs</w:t>
      </w:r>
      <w:r w:rsidR="0091528D">
        <w:t xml:space="preserve"> tournent déjà sur le serveur, il faut veiller à ce que les numéros de ports déclarés dans le fichier </w:t>
      </w:r>
      <w:r w:rsidR="0091528D" w:rsidRPr="008017F7">
        <w:rPr>
          <w:b/>
          <w:bCs/>
        </w:rPr>
        <w:t>docker-compose.yml</w:t>
      </w:r>
      <w:r>
        <w:t xml:space="preserve"> </w:t>
      </w:r>
      <w:r w:rsidR="00B53DB5">
        <w:t>des nouveaux</w:t>
      </w:r>
      <w:r>
        <w:t xml:space="preserve"> </w:t>
      </w:r>
      <w:r w:rsidR="00B53DB5">
        <w:t>conteneurs</w:t>
      </w:r>
      <w:r>
        <w:t xml:space="preserve"> soient différents de ceux des anciens. Ceci permet d’éviter que le lancement de</w:t>
      </w:r>
      <w:r w:rsidR="00B53DB5">
        <w:t>s</w:t>
      </w:r>
      <w:r>
        <w:t xml:space="preserve"> nouveau</w:t>
      </w:r>
      <w:r w:rsidR="00B53DB5">
        <w:t>x</w:t>
      </w:r>
      <w:r>
        <w:t xml:space="preserve"> </w:t>
      </w:r>
      <w:r w:rsidR="00B53DB5">
        <w:t>conteneurs</w:t>
      </w:r>
      <w:r>
        <w:t xml:space="preserve"> écrase les anciens </w:t>
      </w:r>
      <w:r w:rsidR="00B53DB5">
        <w:t>conteneurs</w:t>
      </w:r>
      <w:r>
        <w:t xml:space="preserve">. Pour visualiser la liste des </w:t>
      </w:r>
      <w:r w:rsidR="00B53DB5">
        <w:t>conteneurs</w:t>
      </w:r>
      <w:r>
        <w:t xml:space="preserve"> actifs, lancer la commande : </w:t>
      </w:r>
      <w:r w:rsidRPr="00E92A70">
        <w:rPr>
          <w:b/>
          <w:bCs/>
        </w:rPr>
        <w:t>docker ps</w:t>
      </w:r>
    </w:p>
    <w:p w14:paraId="1279BCB6" w14:textId="77777777" w:rsidR="0012569A" w:rsidRPr="00E92A70" w:rsidRDefault="0012569A" w:rsidP="009A33E8">
      <w:pPr>
        <w:pStyle w:val="Paragraphedeliste"/>
        <w:jc w:val="both"/>
      </w:pPr>
    </w:p>
    <w:p w14:paraId="475F14F5" w14:textId="705A015E" w:rsidR="00E92A70" w:rsidRDefault="00E92A70" w:rsidP="009A33E8">
      <w:pPr>
        <w:pStyle w:val="Paragraphedeliste"/>
        <w:numPr>
          <w:ilvl w:val="0"/>
          <w:numId w:val="1"/>
        </w:numPr>
        <w:jc w:val="both"/>
      </w:pPr>
      <w:r>
        <w:t>Lorsque l’on ajoute un dossier depuis lequel on</w:t>
      </w:r>
      <w:r w:rsidR="0012569A">
        <w:t xml:space="preserve"> souhaite</w:t>
      </w:r>
      <w:r>
        <w:t xml:space="preserve"> </w:t>
      </w:r>
      <w:r w:rsidR="00295A87">
        <w:t>héberger le back ou le front</w:t>
      </w:r>
      <w:r w:rsidR="0012569A">
        <w:t xml:space="preserve"> d’une application</w:t>
      </w:r>
      <w:r>
        <w:t xml:space="preserve">, il est nécessaire de configurer/reconfigurer l’adressage permettant </w:t>
      </w:r>
      <w:r w:rsidR="00295A87">
        <w:t xml:space="preserve">d’interroger les fichiers ou conteneurs se trouvant dans ce dossier. </w:t>
      </w:r>
      <w:r w:rsidR="0012569A">
        <w:t>Pour cela, demander à l’administrateur du serveur de s’en charger en lui indiquant l’URL désirée et le dossier correspondant. Ici une URL fait le lien avec le dossier « front » et une autre avec le dossier « back »</w:t>
      </w:r>
    </w:p>
    <w:p w14:paraId="04897DED" w14:textId="612B095B" w:rsidR="00B06270" w:rsidRPr="00D82C2C" w:rsidRDefault="00B06270" w:rsidP="009A33E8">
      <w:pPr>
        <w:jc w:val="both"/>
        <w:rPr>
          <w:color w:val="FF0000"/>
        </w:rPr>
      </w:pPr>
    </w:p>
    <w:sectPr w:rsidR="00B06270" w:rsidRPr="00D82C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D0CF3"/>
    <w:multiLevelType w:val="hybridMultilevel"/>
    <w:tmpl w:val="C1BCBA2E"/>
    <w:lvl w:ilvl="0" w:tplc="D51637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D5163732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D6356"/>
    <w:multiLevelType w:val="hybridMultilevel"/>
    <w:tmpl w:val="23C8221C"/>
    <w:lvl w:ilvl="0" w:tplc="97D418E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8648D2"/>
    <w:multiLevelType w:val="hybridMultilevel"/>
    <w:tmpl w:val="A77A6D4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  <w:lvlOverride w:ilvl="0"/>
    <w:lvlOverride w:ilvl="1"/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/>
    <w:lvlOverride w:ilvl="1"/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232"/>
    <w:rsid w:val="000379BB"/>
    <w:rsid w:val="00062DDB"/>
    <w:rsid w:val="00087566"/>
    <w:rsid w:val="00091F08"/>
    <w:rsid w:val="000D0C68"/>
    <w:rsid w:val="000E2D92"/>
    <w:rsid w:val="0012569A"/>
    <w:rsid w:val="001E2C08"/>
    <w:rsid w:val="00202232"/>
    <w:rsid w:val="002653AB"/>
    <w:rsid w:val="00295A87"/>
    <w:rsid w:val="0034436C"/>
    <w:rsid w:val="00405394"/>
    <w:rsid w:val="0058676D"/>
    <w:rsid w:val="006510A3"/>
    <w:rsid w:val="00654636"/>
    <w:rsid w:val="00663780"/>
    <w:rsid w:val="006A6AEC"/>
    <w:rsid w:val="00714EF7"/>
    <w:rsid w:val="0075071C"/>
    <w:rsid w:val="00752251"/>
    <w:rsid w:val="00791C1C"/>
    <w:rsid w:val="007D0793"/>
    <w:rsid w:val="007E75FE"/>
    <w:rsid w:val="008017F7"/>
    <w:rsid w:val="00894D9E"/>
    <w:rsid w:val="0091528D"/>
    <w:rsid w:val="00916DAA"/>
    <w:rsid w:val="00957EEB"/>
    <w:rsid w:val="00974352"/>
    <w:rsid w:val="009A33E8"/>
    <w:rsid w:val="00A64BBD"/>
    <w:rsid w:val="00A823E4"/>
    <w:rsid w:val="00B06270"/>
    <w:rsid w:val="00B53DB5"/>
    <w:rsid w:val="00B914AF"/>
    <w:rsid w:val="00BA620A"/>
    <w:rsid w:val="00BB3941"/>
    <w:rsid w:val="00C02E8D"/>
    <w:rsid w:val="00C34DFC"/>
    <w:rsid w:val="00D024D4"/>
    <w:rsid w:val="00D82C2C"/>
    <w:rsid w:val="00D958DE"/>
    <w:rsid w:val="00E549B5"/>
    <w:rsid w:val="00E743E9"/>
    <w:rsid w:val="00E92A70"/>
    <w:rsid w:val="00E94E34"/>
    <w:rsid w:val="00EB032B"/>
    <w:rsid w:val="00EB1A24"/>
    <w:rsid w:val="00F64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66DAA"/>
  <w15:chartTrackingRefBased/>
  <w15:docId w15:val="{45B39B76-35D6-4767-AA9F-E2ECF5999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64CE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64CE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64C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1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nnees-exp-back-dev.servadmin.fr/pm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2</Pages>
  <Words>595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Aurelien RICHA</dc:creator>
  <cp:keywords/>
  <dc:description/>
  <cp:lastModifiedBy>Aurelien RICHA</cp:lastModifiedBy>
  <cp:revision>48</cp:revision>
  <dcterms:created xsi:type="dcterms:W3CDTF">2024-07-04T08:48:00Z</dcterms:created>
  <dcterms:modified xsi:type="dcterms:W3CDTF">2024-07-26T15:41:00Z</dcterms:modified>
</cp:coreProperties>
</file>