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B83" w:rsidRDefault="00B84F06"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5D183F" w:rsidP="005D183F">
      <w:pPr>
        <w:pStyle w:val="Title"/>
        <w:tabs>
          <w:tab w:val="left" w:pos="2250"/>
          <w:tab w:val="center" w:pos="5213"/>
        </w:tabs>
        <w:jc w:val="left"/>
      </w:pPr>
      <w:r>
        <w:tab/>
      </w:r>
      <w:r>
        <w:tab/>
      </w:r>
      <w:r w:rsidR="002604A6" w:rsidRPr="0057542E">
        <w:t xml:space="preserve">Memoria </w:t>
      </w:r>
      <w:r w:rsidR="00106E8B">
        <w:t>Descriptiva</w:t>
      </w:r>
    </w:p>
    <w:p w:rsidR="00D8136A" w:rsidRDefault="002604A6" w:rsidP="00D8136A">
      <w:pPr>
        <w:pStyle w:val="Title"/>
      </w:pPr>
      <w:r w:rsidRPr="0057542E">
        <w:t>Planta Potabilizadora AguaClara</w:t>
      </w:r>
    </w:p>
    <w:p w:rsidR="00D8136A" w:rsidRPr="00D8136A" w:rsidRDefault="00EC71D8" w:rsidP="00D8136A">
      <w:pPr>
        <w:pStyle w:val="Title"/>
      </w:pPr>
      <w:r>
        <w:t>UI.Name</w:t>
      </w:r>
    </w:p>
    <w:p w:rsidR="00D8136A" w:rsidRPr="00EC71D8" w:rsidRDefault="00EC71D8" w:rsidP="00D8136A">
      <w:pPr>
        <w:pStyle w:val="Title"/>
        <w:rPr>
          <w:lang w:val="en-US"/>
        </w:rPr>
      </w:pPr>
      <w:r w:rsidRPr="00EC71D8">
        <w:rPr>
          <w:lang w:val="en-US"/>
        </w:rPr>
        <w:t>UI.City</w:t>
      </w:r>
      <w:r w:rsidR="00D8136A" w:rsidRPr="00EC71D8">
        <w:rPr>
          <w:lang w:val="en-US"/>
        </w:rPr>
        <w:t xml:space="preserve">, </w:t>
      </w:r>
      <w:r w:rsidRPr="00EC71D8">
        <w:rPr>
          <w:lang w:val="en-US"/>
        </w:rPr>
        <w:t>UI.State</w:t>
      </w:r>
      <w:r w:rsidR="00D8136A" w:rsidRPr="00EC71D8">
        <w:rPr>
          <w:lang w:val="en-US"/>
        </w:rPr>
        <w:t xml:space="preserve">, </w:t>
      </w:r>
      <w:r>
        <w:rPr>
          <w:lang w:val="en-US"/>
        </w:rPr>
        <w:t>UI.Country</w:t>
      </w:r>
    </w:p>
    <w:p w:rsidR="002604A6" w:rsidRPr="00EC71D8" w:rsidRDefault="008A7B58" w:rsidP="00EC71D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r w:rsidR="00D8136A">
        <w:rPr>
          <w:b/>
          <w:smallCaps/>
          <w:sz w:val="48"/>
        </w:rPr>
        <w:t>Q.Plant</w:t>
      </w: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290ACF" w:rsidRDefault="00B84F06" w:rsidP="00D034BF">
      <w:pPr>
        <w:pStyle w:val="Subtitle"/>
      </w:pPr>
      <w:r>
        <w:fldChar w:fldCharType="begin"/>
      </w:r>
      <w:r w:rsidR="007416FF">
        <w:instrText xml:space="preserve"> DATE  \@ "d' de 'MMMM' de 'yyyy"  \* MERGEFORMAT </w:instrText>
      </w:r>
      <w:r>
        <w:fldChar w:fldCharType="separate"/>
      </w:r>
      <w:r w:rsidR="00C95C11">
        <w:rPr>
          <w:noProof/>
        </w:rPr>
        <w:t>29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B84F06">
        <w:rPr>
          <w:sz w:val="22"/>
          <w:szCs w:val="22"/>
        </w:rPr>
        <w:fldChar w:fldCharType="begin"/>
      </w:r>
      <w:r w:rsidR="00106E8B">
        <w:rPr>
          <w:sz w:val="22"/>
          <w:szCs w:val="22"/>
        </w:rPr>
        <w:instrText xml:space="preserve"> TOC \o "1-2" \h \z \u </w:instrText>
      </w:r>
      <w:r w:rsidR="00B84F06">
        <w:rPr>
          <w:sz w:val="22"/>
          <w:szCs w:val="22"/>
        </w:rPr>
        <w:fldChar w:fldCharType="separate"/>
      </w:r>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B84F06">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B84F06">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B84F06"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End w:id="4"/>
      <w:bookmarkEnd w:id="5"/>
      <w:bookmarkEnd w:id="6"/>
    </w:p>
    <w:p w:rsidR="00DF5A4E" w:rsidRDefault="00B84F06">
      <w:pPr>
        <w:pStyle w:val="TableofFigures"/>
        <w:tabs>
          <w:tab w:val="right" w:leader="dot" w:pos="10416"/>
        </w:tabs>
        <w:rPr>
          <w:rFonts w:eastAsiaTheme="minorEastAsia" w:cstheme="minorBidi"/>
          <w:smallCaps w:val="0"/>
          <w:noProof/>
          <w:sz w:val="22"/>
          <w:szCs w:val="22"/>
          <w:lang w:val="en-US"/>
        </w:rPr>
      </w:pPr>
      <w:r w:rsidRPr="00B84F06">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B84F06">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B84F06" w:rsidP="00745DF2">
      <w:pPr>
        <w:pStyle w:val="Heading1"/>
        <w:spacing w:before="120" w:after="120"/>
        <w:rPr>
          <w:szCs w:val="24"/>
          <w:lang w:val="en-US"/>
        </w:rPr>
      </w:pPr>
      <w:r w:rsidRPr="00A646CF">
        <w:rPr>
          <w:sz w:val="28"/>
          <w:szCs w:val="24"/>
          <w:lang w:val="en-US"/>
        </w:rPr>
        <w:fldChar w:fldCharType="end"/>
      </w:r>
      <w:bookmarkStart w:id="7" w:name="_Toc378220479"/>
      <w:bookmarkStart w:id="8" w:name="_Toc378234107"/>
      <w:bookmarkStart w:id="9" w:name="_Toc424289890"/>
      <w:r w:rsidR="003C4A5B">
        <w:rPr>
          <w:lang w:val="en-US"/>
        </w:rPr>
        <w:t>Índice de Tablas</w:t>
      </w:r>
      <w:bookmarkEnd w:id="7"/>
      <w:bookmarkEnd w:id="8"/>
      <w:bookmarkEnd w:id="9"/>
    </w:p>
    <w:p w:rsidR="00DF5A4E" w:rsidRDefault="00B84F06">
      <w:pPr>
        <w:pStyle w:val="TableofFigures"/>
        <w:tabs>
          <w:tab w:val="right" w:leader="dot" w:pos="10416"/>
        </w:tabs>
        <w:rPr>
          <w:rFonts w:eastAsiaTheme="minorEastAsia" w:cstheme="minorBidi"/>
          <w:smallCaps w:val="0"/>
          <w:noProof/>
          <w:sz w:val="22"/>
          <w:szCs w:val="22"/>
          <w:lang w:val="en-US"/>
        </w:rPr>
      </w:pPr>
      <w:r w:rsidRPr="00B84F06">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B84F06">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B84F06">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B84F06" w:rsidP="003C4A5B">
      <w:pPr>
        <w:pStyle w:val="Heading1"/>
      </w:pPr>
      <w:r w:rsidRPr="008F5093">
        <w:rPr>
          <w:sz w:val="24"/>
          <w:szCs w:val="24"/>
          <w:lang w:val="en-US"/>
        </w:rPr>
        <w:lastRenderedPageBreak/>
        <w:fldChar w:fldCharType="end"/>
      </w:r>
      <w:bookmarkStart w:id="10" w:name="_Toc424289891"/>
      <w:r w:rsidR="000B7651">
        <w:t>Introducción a la Tecnología AguaClara</w:t>
      </w:r>
      <w:bookmarkEnd w:id="10"/>
    </w:p>
    <w:p w:rsidR="0057542E" w:rsidRDefault="00C37511" w:rsidP="0086734E">
      <w:pPr>
        <w:pStyle w:val="Heading2"/>
      </w:pPr>
      <w:bookmarkStart w:id="11" w:name="_Toc424289892"/>
      <w:r>
        <w:t>Historia</w:t>
      </w:r>
      <w:bookmarkEnd w:id="11"/>
    </w:p>
    <w:p w:rsidR="005A6A72"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2" w:name="_Toc424289893"/>
      <w:r>
        <w:t>Proceso de Tratamiento</w:t>
      </w:r>
      <w:bookmarkEnd w:id="12"/>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B84F06">
        <w:fldChar w:fldCharType="begin"/>
      </w:r>
      <w:r w:rsidR="004434FC">
        <w:instrText xml:space="preserve"> REF _Ref381793648 \h </w:instrText>
      </w:r>
      <w:r w:rsidR="00B84F06">
        <w:fldChar w:fldCharType="separate"/>
      </w:r>
      <w:r w:rsidR="008C0B3C">
        <w:t xml:space="preserve">Ilustración </w:t>
      </w:r>
      <w:r w:rsidR="008C0B3C">
        <w:rPr>
          <w:noProof/>
        </w:rPr>
        <w:t>1</w:t>
      </w:r>
      <w:r w:rsidR="00B84F06">
        <w:fldChar w:fldCharType="end"/>
      </w:r>
      <w:r w:rsidR="004434FC">
        <w:t>)</w:t>
      </w:r>
      <w:r w:rsidR="009A7CB9">
        <w:t>.</w:t>
      </w:r>
    </w:p>
    <w:p w:rsidR="00F146D2" w:rsidRPr="004434FC" w:rsidRDefault="00B84F06" w:rsidP="00FE144C">
      <w:pPr>
        <w:pStyle w:val="Figure"/>
      </w:pPr>
      <w:r w:rsidRPr="00B84F06">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596C74" w:rsidRPr="00FE144C" w:rsidRDefault="00596C74"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596C74" w:rsidRPr="00FE144C" w:rsidRDefault="00596C74"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596C74" w:rsidRPr="00FE144C" w:rsidRDefault="00596C74"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596C74" w:rsidRPr="00FE144C" w:rsidRDefault="00596C74"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596C74" w:rsidRPr="00FE144C" w:rsidRDefault="00596C74"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3" w:name="_Ref381793648"/>
      <w:bookmarkStart w:id="14" w:name="_Toc424289932"/>
      <w:r>
        <w:t xml:space="preserve">Ilustración </w:t>
      </w:r>
      <w:r w:rsidR="00B84F06">
        <w:fldChar w:fldCharType="begin"/>
      </w:r>
      <w:r>
        <w:instrText xml:space="preserve"> SEQ Ilustración \* ARABIC </w:instrText>
      </w:r>
      <w:r w:rsidR="00B84F06">
        <w:fldChar w:fldCharType="separate"/>
      </w:r>
      <w:r w:rsidR="00AA0208">
        <w:rPr>
          <w:noProof/>
        </w:rPr>
        <w:t>1</w:t>
      </w:r>
      <w:r w:rsidR="00B84F06">
        <w:fldChar w:fldCharType="end"/>
      </w:r>
      <w:bookmarkEnd w:id="13"/>
      <w:r>
        <w:t>. Los procesos de tratamiento que se utilizan en la planta AguaClara</w:t>
      </w:r>
      <w:bookmarkEnd w:id="14"/>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w:t>
      </w:r>
      <w:r w:rsidR="005A6A72">
        <w:t>tanque de sedimentación en que</w:t>
      </w:r>
      <w:r w:rsidR="00C37D9C">
        <w:t xml:space="preserve"> las partículas gruesas se caen al fondo del tanque</w:t>
      </w:r>
      <w:r w:rsidR="004A4335">
        <w:t xml:space="preserve"> por gravedad</w:t>
      </w:r>
      <w:r w:rsidR="00B83ED2">
        <w:t xml:space="preserve">, con tolvas que facilitan la </w:t>
      </w:r>
      <w:r w:rsidR="00C37D9C">
        <w:t>auto-</w:t>
      </w:r>
      <w:r w:rsidR="00B83ED2">
        <w:t>limpieza</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w:t>
      </w:r>
      <w:r w:rsidR="00AA0208">
        <w:t xml:space="preserve">de </w:t>
      </w:r>
      <w:r w:rsidR="00C47FFA">
        <w:t>tal</w:t>
      </w:r>
      <w:r w:rsidR="00AA0208">
        <w:t xml:space="preserve"> forma</w:t>
      </w:r>
      <w:r w:rsidR="00C47FFA">
        <w:t xml:space="preserve"> que las dosis </w:t>
      </w:r>
      <w:r w:rsidR="00151C12">
        <w:t>del coagulante y del cloro se mantienen</w:t>
      </w:r>
      <w:r w:rsidR="00C47FFA">
        <w:t xml:space="preserve"> aun cuando cambia el caudal</w:t>
      </w:r>
      <w:r w:rsidR="005A6A72">
        <w:t xml:space="preserve"> de agua</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w:t>
      </w:r>
      <w:r w:rsidR="005A6A72">
        <w:t>siguiente proceso, el</w:t>
      </w:r>
      <w:r w:rsidR="008B5C7B">
        <w:t xml:space="preserve"> </w:t>
      </w:r>
      <w:r w:rsidR="008B5C7B" w:rsidRPr="005A6A72">
        <w:rPr>
          <w:b/>
        </w:rPr>
        <w:t>tanque de sedimentación</w:t>
      </w:r>
      <w:r w:rsidR="008B5C7B">
        <w:t>.</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sidR="005A6A72">
        <w:rPr>
          <w:b/>
        </w:rPr>
        <w:t>tanque de sedimentación</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 xml:space="preserve">En la parte inferior, donde entra el agua floculada, los </w:t>
      </w:r>
      <w:r w:rsidR="005A6A72">
        <w:t>tanques de sedimentación</w:t>
      </w:r>
      <w:r w:rsidR="00CF4983">
        <w:t xml:space="preserve">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 xml:space="preserve">Los flóculos suspendidos </w:t>
      </w:r>
      <w:r w:rsidR="00354AF6">
        <w:lastRenderedPageBreak/>
        <w:t>en efecto s</w:t>
      </w:r>
      <w:r w:rsidR="00CF4983">
        <w:t>irve</w:t>
      </w:r>
      <w:r w:rsidR="00354AF6">
        <w:t>n</w:t>
      </w:r>
      <w:r w:rsidR="00CF4983">
        <w:t xml:space="preserve"> como filtro para captar las partículas más finas, que de otra manera pasarían el proceso de 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5A6A72">
        <w:t>al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5"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5"/>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B84F06">
        <w:rPr>
          <w:rFonts w:eastAsia="TimesNewRoman"/>
          <w:szCs w:val="24"/>
        </w:rPr>
        <w:fldChar w:fldCharType="begin"/>
      </w:r>
      <w:r w:rsidR="00BC3999">
        <w:rPr>
          <w:rFonts w:eastAsia="TimesNewRoman"/>
          <w:szCs w:val="24"/>
        </w:rPr>
        <w:instrText xml:space="preserve"> REF _Ref385511392 \h </w:instrText>
      </w:r>
      <w:r w:rsidR="00B84F06">
        <w:rPr>
          <w:rFonts w:eastAsia="TimesNewRoman"/>
          <w:szCs w:val="24"/>
        </w:rPr>
      </w:r>
      <w:r w:rsidR="00B84F06">
        <w:rPr>
          <w:rFonts w:eastAsia="TimesNewRoman"/>
          <w:szCs w:val="24"/>
        </w:rPr>
        <w:fldChar w:fldCharType="separate"/>
      </w:r>
      <w:r w:rsidR="008C0B3C">
        <w:t xml:space="preserve">Ilustración </w:t>
      </w:r>
      <w:r w:rsidR="008C0B3C">
        <w:rPr>
          <w:noProof/>
        </w:rPr>
        <w:t>2</w:t>
      </w:r>
      <w:r w:rsidR="00B84F06">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w:t>
      </w:r>
      <w:r w:rsidR="00940714">
        <w:rPr>
          <w:rFonts w:eastAsia="TimesNewRoman"/>
          <w:szCs w:val="24"/>
        </w:rPr>
        <w:lastRenderedPageBreak/>
        <w:t>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0714" w:rsidRDefault="00B21208" w:rsidP="00B66CFB">
      <w:pPr>
        <w:pStyle w:val="Caption"/>
        <w:rPr>
          <w:rFonts w:eastAsia="TimesNewRoman"/>
        </w:rPr>
      </w:pPr>
      <w:bookmarkStart w:id="16" w:name="_Ref385511392"/>
      <w:bookmarkStart w:id="17" w:name="_Toc424289933"/>
      <w:r>
        <w:t xml:space="preserve">Ilustración </w:t>
      </w:r>
      <w:r w:rsidR="00B84F06">
        <w:fldChar w:fldCharType="begin"/>
      </w:r>
      <w:r>
        <w:instrText xml:space="preserve"> SEQ Ilustración \* ARABIC </w:instrText>
      </w:r>
      <w:r w:rsidR="00B84F06">
        <w:fldChar w:fldCharType="separate"/>
      </w:r>
      <w:r w:rsidR="00AA0208">
        <w:rPr>
          <w:noProof/>
        </w:rPr>
        <w:t>2</w:t>
      </w:r>
      <w:r w:rsidR="00B84F06">
        <w:fldChar w:fldCharType="end"/>
      </w:r>
      <w:bookmarkEnd w:id="16"/>
      <w:r>
        <w:t>. El MicroTPI turbidímetro de HF Scientific</w:t>
      </w:r>
      <w:bookmarkEnd w:id="17"/>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835F1A" w:rsidRPr="00AA0208" w:rsidRDefault="00DD000F" w:rsidP="00835F1A">
      <w:pPr>
        <w:pStyle w:val="ListParagraph"/>
        <w:numPr>
          <w:ilvl w:val="0"/>
          <w:numId w:val="5"/>
        </w:numPr>
        <w:rPr>
          <w:rFonts w:eastAsia="TimesNewRoman"/>
          <w:szCs w:val="24"/>
        </w:rPr>
      </w:pPr>
      <w:r>
        <w:rPr>
          <w:rFonts w:eastAsia="TimesNewRoman"/>
          <w:szCs w:val="24"/>
        </w:rPr>
        <w:lastRenderedPageBreak/>
        <w:t>M</w:t>
      </w:r>
      <w:r w:rsidR="0057518E">
        <w:rPr>
          <w:rFonts w:eastAsia="TimesNewRoman"/>
          <w:szCs w:val="24"/>
        </w:rPr>
        <w:t>esa de plástico,</w:t>
      </w:r>
      <w:r>
        <w:rPr>
          <w:rFonts w:eastAsia="TimesNewRoman"/>
          <w:szCs w:val="24"/>
        </w:rPr>
        <w:t xml:space="preserve"> sillas, y cama</w:t>
      </w:r>
    </w:p>
    <w:p w:rsidR="00177996" w:rsidRDefault="00177996" w:rsidP="00177996">
      <w:pPr>
        <w:pStyle w:val="Heading2"/>
      </w:pPr>
      <w:bookmarkStart w:id="18" w:name="_Toc424289895"/>
      <w:r>
        <w:t xml:space="preserve">La </w:t>
      </w:r>
      <w:r w:rsidR="00063810">
        <w:t>Herramienta de Diseño Automática</w:t>
      </w:r>
      <w:bookmarkEnd w:id="18"/>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704A79"/>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Ilustración 3</w:t>
        </w:r>
      </w:fldSimple>
      <w:r w:rsidR="00176D9C">
        <w:t>)</w:t>
      </w:r>
      <w:r w:rsidR="000A054E">
        <w:t>.</w:t>
      </w:r>
    </w:p>
    <w:p w:rsidR="00522618" w:rsidRDefault="00522618" w:rsidP="00176D9C">
      <w:pPr>
        <w:pStyle w:val="Figure"/>
      </w:pPr>
    </w:p>
    <w:p w:rsidR="00522618" w:rsidRDefault="00B84F06" w:rsidP="00176D9C">
      <w:pPr>
        <w:pStyle w:val="Figure"/>
      </w:pPr>
      <w:r w:rsidRPr="00B84F06">
        <w:rPr>
          <w:noProof/>
          <w:lang w:eastAsia="es-HN"/>
        </w:rPr>
      </w:r>
      <w:r>
        <w:rPr>
          <w:noProof/>
          <w:lang w:eastAsia="es-HN"/>
        </w:rPr>
        <w:pict>
          <v:group id="Group 1044" o:spid="_x0000_s1169" style="width:440.55pt;height:297.8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596C74" w:rsidRPr="00EC71D8" w:rsidRDefault="00596C74" w:rsidP="00522618">
                    <w:pPr>
                      <w:contextualSpacing/>
                      <w:jc w:val="center"/>
                      <w:rPr>
                        <w:b/>
                        <w:color w:val="FFFFFF" w:themeColor="background1"/>
                      </w:rPr>
                    </w:pPr>
                    <w:r w:rsidRPr="00EC71D8">
                      <w:rPr>
                        <w:b/>
                        <w:color w:val="FFFFFF" w:themeColor="background1"/>
                      </w:rPr>
                      <w:t>Interfaz</w:t>
                    </w:r>
                  </w:p>
                  <w:p w:rsidR="00596C74" w:rsidRPr="00EC71D8" w:rsidRDefault="00596C74"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596C74" w:rsidRPr="00195138" w:rsidRDefault="00596C74" w:rsidP="00522618">
                    <w:pPr>
                      <w:jc w:val="center"/>
                      <w:rPr>
                        <w:b/>
                        <w:sz w:val="28"/>
                      </w:rPr>
                    </w:pPr>
                    <w:r w:rsidRPr="00EC71D8">
                      <w:rPr>
                        <w:b/>
                        <w:color w:val="FFFFFF" w:themeColor="background1"/>
                        <w:sz w:val="28"/>
                      </w:rPr>
                      <w:t>LabVIEW</w:t>
                    </w:r>
                  </w:p>
                  <w:p w:rsidR="00596C74" w:rsidRPr="00EC71D8" w:rsidRDefault="00596C74"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596C74" w:rsidRPr="00EC71D8" w:rsidRDefault="00596C74" w:rsidP="008562EC">
                    <w:pPr>
                      <w:contextualSpacing/>
                      <w:jc w:val="center"/>
                      <w:rPr>
                        <w:b/>
                        <w:color w:val="FFFFFF" w:themeColor="background1"/>
                      </w:rPr>
                    </w:pPr>
                    <w:r w:rsidRPr="00EC71D8">
                      <w:rPr>
                        <w:b/>
                        <w:color w:val="FFFFFF" w:themeColor="background1"/>
                      </w:rPr>
                      <w:t>Mathcad</w:t>
                    </w:r>
                  </w:p>
                  <w:p w:rsidR="00596C74" w:rsidRPr="00EC71D8" w:rsidRDefault="00596C74"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596C74" w:rsidRPr="00EC71D8" w:rsidRDefault="00596C74" w:rsidP="00C724BC">
                    <w:pPr>
                      <w:contextualSpacing/>
                      <w:jc w:val="center"/>
                      <w:rPr>
                        <w:b/>
                        <w:color w:val="FFFFFF" w:themeColor="background1"/>
                      </w:rPr>
                    </w:pPr>
                    <w:r w:rsidRPr="00EC71D8">
                      <w:rPr>
                        <w:b/>
                        <w:color w:val="FFFFFF" w:themeColor="background1"/>
                      </w:rPr>
                      <w:t>Mathcad</w:t>
                    </w:r>
                  </w:p>
                  <w:p w:rsidR="00596C74" w:rsidRPr="00EC71D8" w:rsidRDefault="00596C74"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596C74" w:rsidRPr="00EC71D8" w:rsidRDefault="00596C74" w:rsidP="00C724BC">
                    <w:pPr>
                      <w:contextualSpacing/>
                      <w:jc w:val="center"/>
                      <w:rPr>
                        <w:b/>
                        <w:color w:val="FFFFFF" w:themeColor="background1"/>
                      </w:rPr>
                    </w:pPr>
                    <w:r w:rsidRPr="00EC71D8">
                      <w:rPr>
                        <w:b/>
                        <w:color w:val="FFFFFF" w:themeColor="background1"/>
                      </w:rPr>
                      <w:t>Mathcad</w:t>
                    </w:r>
                  </w:p>
                  <w:p w:rsidR="00596C74" w:rsidRPr="00EC71D8" w:rsidRDefault="00596C74"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596C74" w:rsidRPr="00EC71D8" w:rsidRDefault="00596C74" w:rsidP="00846162">
                    <w:pPr>
                      <w:contextualSpacing/>
                      <w:jc w:val="center"/>
                      <w:rPr>
                        <w:b/>
                        <w:color w:val="FFFFFF" w:themeColor="background1"/>
                      </w:rPr>
                    </w:pPr>
                    <w:r w:rsidRPr="00EC71D8">
                      <w:rPr>
                        <w:b/>
                        <w:color w:val="FFFFFF" w:themeColor="background1"/>
                      </w:rPr>
                      <w:t>AutoCAD</w:t>
                    </w:r>
                  </w:p>
                  <w:p w:rsidR="00596C74" w:rsidRPr="00EC71D8" w:rsidRDefault="00596C74"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596C74" w:rsidRPr="00EC71D8" w:rsidRDefault="00596C74" w:rsidP="00846162">
                    <w:pPr>
                      <w:contextualSpacing/>
                      <w:jc w:val="center"/>
                      <w:rPr>
                        <w:b/>
                        <w:color w:val="FFFFFF" w:themeColor="background1"/>
                      </w:rPr>
                    </w:pPr>
                    <w:r w:rsidRPr="00EC71D8">
                      <w:rPr>
                        <w:b/>
                        <w:color w:val="FFFFFF" w:themeColor="background1"/>
                      </w:rPr>
                      <w:t>Microsoft Word</w:t>
                    </w:r>
                  </w:p>
                  <w:p w:rsidR="00596C74" w:rsidRPr="00EC71D8" w:rsidRDefault="00596C74"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596C74" w:rsidRPr="00EC71D8" w:rsidRDefault="00596C74" w:rsidP="00195138">
                    <w:pPr>
                      <w:contextualSpacing/>
                      <w:jc w:val="center"/>
                      <w:rPr>
                        <w:b/>
                        <w:color w:val="FFFFFF" w:themeColor="background1"/>
                      </w:rPr>
                    </w:pPr>
                    <w:r w:rsidRPr="00EC71D8">
                      <w:rPr>
                        <w:b/>
                        <w:color w:val="FFFFFF" w:themeColor="background1"/>
                      </w:rPr>
                      <w:t>Correo electrónico del usuario</w:t>
                    </w:r>
                  </w:p>
                  <w:p w:rsidR="00596C74" w:rsidRPr="00EC71D8" w:rsidRDefault="00596C74"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19" w:name="_Ref381630546"/>
      <w:bookmarkStart w:id="20" w:name="_Toc424289934"/>
      <w:r>
        <w:t xml:space="preserve">Ilustración </w:t>
      </w:r>
      <w:r w:rsidR="00B84F06">
        <w:fldChar w:fldCharType="begin"/>
      </w:r>
      <w:r>
        <w:instrText xml:space="preserve"> SEQ Ilustración \* ARABIC </w:instrText>
      </w:r>
      <w:r w:rsidR="00B84F06">
        <w:fldChar w:fldCharType="separate"/>
      </w:r>
      <w:r w:rsidR="00AA0208">
        <w:rPr>
          <w:noProof/>
        </w:rPr>
        <w:t>3</w:t>
      </w:r>
      <w:r w:rsidR="00B84F06">
        <w:fldChar w:fldCharType="end"/>
      </w:r>
      <w:bookmarkEnd w:id="19"/>
      <w:r w:rsidR="004434FC">
        <w:t>. L</w:t>
      </w:r>
      <w:r>
        <w:t>a secuencia de ejecución y el flujo de información en la Herramienta de Diseño Automática de AguaClara</w:t>
      </w:r>
      <w:bookmarkStart w:id="21" w:name="_Toc325794397"/>
      <w:bookmarkEnd w:id="20"/>
      <w:r w:rsidR="001B22BC">
        <w:br w:type="page"/>
      </w:r>
    </w:p>
    <w:p w:rsidR="004B2247" w:rsidRDefault="002604A6" w:rsidP="004B2247">
      <w:pPr>
        <w:pStyle w:val="Heading1"/>
      </w:pPr>
      <w:bookmarkStart w:id="22" w:name="_Toc424289896"/>
      <w:r w:rsidRPr="00CE46E5">
        <w:lastRenderedPageBreak/>
        <w:t>Tanque de Entrada</w:t>
      </w:r>
      <w:bookmarkEnd w:id="21"/>
      <w:bookmarkEnd w:id="22"/>
    </w:p>
    <w:p w:rsidR="004B2247" w:rsidRPr="004B2247" w:rsidRDefault="00E96AE4" w:rsidP="004B2247">
      <w:pPr>
        <w:pStyle w:val="Heading2"/>
      </w:pPr>
      <w:bookmarkStart w:id="23" w:name="_Toc424289897"/>
      <w:r>
        <w:t>Propósito y</w:t>
      </w:r>
      <w:r w:rsidR="001B22BC">
        <w:t xml:space="preserve"> Descripción</w:t>
      </w:r>
      <w:bookmarkEnd w:id="23"/>
    </w:p>
    <w:p w:rsidR="001E012F" w:rsidRDefault="002604A6" w:rsidP="00DC4FA9">
      <w:r w:rsidRPr="001A1FCF">
        <w:t>Las funciones principales del tanque de entrada so</w:t>
      </w:r>
      <w:r w:rsidR="00FD6800">
        <w:t>n:</w:t>
      </w:r>
    </w:p>
    <w:p w:rsidR="00DC4FA9" w:rsidRDefault="00DC4FA9" w:rsidP="005A6A72"/>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5A6A72" w:rsidP="000F726B">
      <w:r>
        <w:t>E</w:t>
      </w:r>
      <w:r w:rsidR="00241858">
        <w:t>l tanque de entrada sirve como desarenador</w:t>
      </w:r>
      <w:r>
        <w:t xml:space="preserve"> compacto</w:t>
      </w:r>
      <w:r w:rsidR="00241858">
        <w:t>.</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B84F06" w:rsidP="007F4C28">
      <w:pPr>
        <w:pStyle w:val="Figure"/>
        <w:contextualSpacing/>
        <w:jc w:val="left"/>
      </w:pPr>
      <w:r w:rsidRPr="00B84F06">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596C74" w:rsidRPr="001E6D6D" w:rsidRDefault="00596C74"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B84F06">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596C74" w:rsidRPr="00567044" w:rsidRDefault="00596C74" w:rsidP="001B22BC">
                  <w:pPr>
                    <w:rPr>
                      <w:sz w:val="20"/>
                      <w:lang w:val="es-ES"/>
                    </w:rPr>
                  </w:pPr>
                  <w:r>
                    <w:rPr>
                      <w:sz w:val="20"/>
                      <w:lang w:val="es-ES"/>
                    </w:rPr>
                    <w:t>Rejilla para basura</w:t>
                  </w:r>
                </w:p>
              </w:txbxContent>
            </v:textbox>
          </v:shape>
        </w:pict>
      </w:r>
      <w:r w:rsidRPr="00B84F06">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596C74" w:rsidRPr="00567044" w:rsidRDefault="00596C74" w:rsidP="001B22BC">
                  <w:pPr>
                    <w:jc w:val="center"/>
                    <w:rPr>
                      <w:sz w:val="20"/>
                      <w:lang w:val="es-ES"/>
                    </w:rPr>
                  </w:pPr>
                  <w:r>
                    <w:rPr>
                      <w:sz w:val="20"/>
                      <w:lang w:val="es-ES"/>
                    </w:rPr>
                    <w:t>Tubería de entrada a la planta</w:t>
                  </w:r>
                </w:p>
              </w:txbxContent>
            </v:textbox>
            <w10:wrap anchorx="margin"/>
          </v:shape>
        </w:pict>
      </w:r>
    </w:p>
    <w:p w:rsidR="002604A6" w:rsidRPr="001A1FCF" w:rsidRDefault="00B84F06" w:rsidP="002604A6">
      <w:pPr>
        <w:pStyle w:val="Figure"/>
        <w:contextualSpacing/>
      </w:pPr>
      <w:r w:rsidRPr="00B84F06">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596C74" w:rsidRPr="00567044" w:rsidRDefault="00596C74" w:rsidP="00044823">
                  <w:pPr>
                    <w:jc w:val="center"/>
                    <w:rPr>
                      <w:sz w:val="20"/>
                      <w:lang w:val="es-ES"/>
                    </w:rPr>
                  </w:pPr>
                  <w:r>
                    <w:rPr>
                      <w:sz w:val="20"/>
                      <w:lang w:val="es-ES"/>
                    </w:rPr>
                    <w:t>Tubos tapones desmontables de las tolvas de drenaje y rebose</w:t>
                  </w:r>
                </w:p>
              </w:txbxContent>
            </v:textbox>
          </v:shape>
        </w:pict>
      </w:r>
      <w:r w:rsidRPr="00B84F06">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B84F06">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B84F06">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B84F06">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596C74" w:rsidRPr="00567044" w:rsidRDefault="00596C74" w:rsidP="007F4C28">
                  <w:pPr>
                    <w:jc w:val="center"/>
                    <w:rPr>
                      <w:sz w:val="20"/>
                      <w:lang w:val="es-ES"/>
                    </w:rPr>
                  </w:pPr>
                  <w:r>
                    <w:rPr>
                      <w:sz w:val="20"/>
                      <w:lang w:val="es-ES"/>
                    </w:rPr>
                    <w:t>Válvula de control de caudal</w:t>
                  </w:r>
                </w:p>
              </w:txbxContent>
            </v:textbox>
          </v:shape>
        </w:pict>
      </w:r>
      <w:r w:rsidRPr="00B84F06">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B84F06">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596C74" w:rsidRPr="00567044" w:rsidRDefault="00596C74" w:rsidP="001B22BC">
                  <w:pPr>
                    <w:jc w:val="center"/>
                    <w:rPr>
                      <w:sz w:val="20"/>
                      <w:lang w:val="es-ES"/>
                    </w:rPr>
                  </w:pPr>
                  <w:r>
                    <w:rPr>
                      <w:sz w:val="20"/>
                      <w:lang w:val="es-ES"/>
                    </w:rPr>
                    <w:t>Canal de limpieza bajo el tanque de entrada</w:t>
                  </w:r>
                </w:p>
              </w:txbxContent>
            </v:textbox>
          </v:shape>
        </w:pict>
      </w:r>
      <w:r w:rsidRPr="00B84F06">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B84F06">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B84F06">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4" w:name="_Toc325794430"/>
      <w:bookmarkStart w:id="25" w:name="_Toc424289935"/>
      <w:r>
        <w:t xml:space="preserve">Ilustración </w:t>
      </w:r>
      <w:r w:rsidR="00B84F06">
        <w:fldChar w:fldCharType="begin"/>
      </w:r>
      <w:r>
        <w:instrText xml:space="preserve"> SEQ Ilustración \* ARABIC </w:instrText>
      </w:r>
      <w:r w:rsidR="00B84F06">
        <w:fldChar w:fldCharType="separate"/>
      </w:r>
      <w:r w:rsidR="00AA0208">
        <w:rPr>
          <w:noProof/>
        </w:rPr>
        <w:t>4</w:t>
      </w:r>
      <w:r w:rsidR="00B84F06">
        <w:fldChar w:fldCharType="end"/>
      </w:r>
      <w:r>
        <w:t xml:space="preserve">. </w:t>
      </w:r>
      <w:r w:rsidR="002604A6">
        <w:t>Esquema de un</w:t>
      </w:r>
      <w:r w:rsidR="002604A6" w:rsidRPr="006904D5">
        <w:t xml:space="preserve"> tanque de entrada</w:t>
      </w:r>
      <w:r w:rsidR="00BD5D58">
        <w:t xml:space="preserve"> de una planta AguaClara</w:t>
      </w:r>
      <w:bookmarkEnd w:id="24"/>
      <w:bookmarkEnd w:id="25"/>
    </w:p>
    <w:p w:rsidR="00D034BF" w:rsidRDefault="00D034BF" w:rsidP="000E6106">
      <w:pPr>
        <w:pStyle w:val="Heading3"/>
      </w:pPr>
      <w:r>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w:t>
      </w:r>
      <w:r w:rsidR="00505770">
        <w:lastRenderedPageBreak/>
        <w:t xml:space="preserve">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B84F06" w:rsidP="00944540">
      <w:pPr>
        <w:pStyle w:val="Figure"/>
        <w:contextualSpacing/>
        <w:rPr>
          <w:noProof/>
          <w:lang w:val="en-US"/>
        </w:rPr>
      </w:pPr>
      <w:r w:rsidRPr="00B84F06">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B84F06">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596C74" w:rsidRPr="00567044" w:rsidRDefault="00596C74" w:rsidP="001E71EE">
                  <w:pPr>
                    <w:rPr>
                      <w:sz w:val="20"/>
                      <w:lang w:val="es-ES"/>
                    </w:rPr>
                  </w:pPr>
                  <w:r>
                    <w:rPr>
                      <w:sz w:val="20"/>
                      <w:lang w:val="es-ES"/>
                    </w:rPr>
                    <w:t>Tubos tapones desmontables de las tolvas de drenaje y rebose</w:t>
                  </w:r>
                </w:p>
              </w:txbxContent>
            </v:textbox>
          </v:shape>
        </w:pict>
      </w:r>
      <w:r w:rsidRPr="00B84F06">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596C74" w:rsidRPr="00567044" w:rsidRDefault="00596C74" w:rsidP="00EA53C1">
                  <w:pPr>
                    <w:jc w:val="center"/>
                    <w:rPr>
                      <w:sz w:val="20"/>
                      <w:lang w:val="es-ES"/>
                    </w:rPr>
                  </w:pPr>
                  <w:r>
                    <w:rPr>
                      <w:sz w:val="20"/>
                      <w:lang w:val="es-ES"/>
                    </w:rPr>
                    <w:t>Canal de limpieza bajo el tanque de entrada</w:t>
                  </w:r>
                </w:p>
              </w:txbxContent>
            </v:textbox>
          </v:shape>
        </w:pict>
      </w:r>
      <w:r w:rsidRPr="00B84F06">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B84F06">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B84F06">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596C74" w:rsidRPr="00567044" w:rsidRDefault="00596C74" w:rsidP="001E71EE">
                  <w:pPr>
                    <w:rPr>
                      <w:sz w:val="20"/>
                      <w:lang w:val="es-ES"/>
                    </w:rPr>
                  </w:pPr>
                  <w:r>
                    <w:rPr>
                      <w:sz w:val="20"/>
                      <w:lang w:val="es-ES"/>
                    </w:rPr>
                    <w:t>Válvula de control de caudal</w:t>
                  </w:r>
                </w:p>
              </w:txbxContent>
            </v:textbox>
          </v:shape>
        </w:pict>
      </w:r>
      <w:r w:rsidRPr="00B84F06">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596C74" w:rsidRPr="00567044" w:rsidRDefault="00596C74" w:rsidP="00E64F2B">
                  <w:pPr>
                    <w:jc w:val="center"/>
                    <w:rPr>
                      <w:sz w:val="20"/>
                      <w:lang w:val="es-ES"/>
                    </w:rPr>
                  </w:pPr>
                  <w:r>
                    <w:rPr>
                      <w:sz w:val="20"/>
                      <w:lang w:val="es-ES"/>
                    </w:rPr>
                    <w:t>Hacia el floculador</w:t>
                  </w:r>
                </w:p>
              </w:txbxContent>
            </v:textbox>
          </v:shape>
        </w:pict>
      </w:r>
      <w:r w:rsidRPr="00B84F06">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B84F06">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B84F06">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596C74" w:rsidRPr="00567044" w:rsidRDefault="00596C74" w:rsidP="00E64F2B">
                  <w:pPr>
                    <w:jc w:val="center"/>
                    <w:rPr>
                      <w:sz w:val="20"/>
                      <w:lang w:val="es-ES"/>
                    </w:rPr>
                  </w:pPr>
                  <w:r>
                    <w:rPr>
                      <w:sz w:val="20"/>
                      <w:lang w:val="es-ES"/>
                    </w:rPr>
                    <w:t>Punto de dosificación del coagulante bajo el piso</w:t>
                  </w:r>
                </w:p>
              </w:txbxContent>
            </v:textbox>
          </v:shape>
        </w:pict>
      </w:r>
      <w:r w:rsidRPr="00B84F06">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B84F06">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596C74" w:rsidRPr="00567044" w:rsidRDefault="00596C74"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6" w:name="_Toc325794431"/>
      <w:bookmarkStart w:id="27" w:name="_Toc424289936"/>
      <w:r>
        <w:t xml:space="preserve">Ilustración </w:t>
      </w:r>
      <w:r w:rsidR="00B84F06">
        <w:fldChar w:fldCharType="begin"/>
      </w:r>
      <w:r>
        <w:instrText xml:space="preserve"> SEQ Ilustración \* ARABIC </w:instrText>
      </w:r>
      <w:r w:rsidR="00B84F06">
        <w:fldChar w:fldCharType="separate"/>
      </w:r>
      <w:r w:rsidR="00AA0208">
        <w:rPr>
          <w:noProof/>
        </w:rPr>
        <w:t>5</w:t>
      </w:r>
      <w:r w:rsidR="00B84F06">
        <w:fldChar w:fldCharType="end"/>
      </w:r>
      <w:r>
        <w:t xml:space="preserve">. </w:t>
      </w:r>
      <w:r w:rsidR="00944540">
        <w:t>Vista lateral de un</w:t>
      </w:r>
      <w:r w:rsidR="00944540" w:rsidRPr="00296F99">
        <w:t xml:space="preserve"> tanque de entrada</w:t>
      </w:r>
      <w:bookmarkEnd w:id="26"/>
      <w:bookmarkEnd w:id="27"/>
    </w:p>
    <w:p w:rsidR="000E6106" w:rsidRDefault="000E6106" w:rsidP="000E6106">
      <w:pPr>
        <w:pStyle w:val="Heading3"/>
        <w:rPr>
          <w:shd w:val="clear" w:color="auto" w:fill="FFFFFF"/>
        </w:rPr>
      </w:pPr>
      <w:r>
        <w:rPr>
          <w:shd w:val="clear" w:color="auto" w:fill="FFFFFF"/>
        </w:rPr>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w:t>
      </w:r>
      <w:r>
        <w:rPr>
          <w:shd w:val="clear" w:color="auto" w:fill="FFFFFF"/>
        </w:rPr>
        <w:lastRenderedPageBreak/>
        <w:t xml:space="preserve">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BA46B9" w:rsidRDefault="00BA46B9" w:rsidP="00984604">
      <w:pPr>
        <w:rPr>
          <w:shd w:val="clear" w:color="auto" w:fill="FFFFFF"/>
        </w:rPr>
      </w:pPr>
    </w:p>
    <w:p w:rsidR="001B22BC" w:rsidRDefault="001B22BC" w:rsidP="001B22BC">
      <w:pPr>
        <w:pStyle w:val="Heading2"/>
      </w:pPr>
      <w:bookmarkStart w:id="28" w:name="_Toc424289898"/>
      <w:r>
        <w:t xml:space="preserve">Medidor </w:t>
      </w:r>
      <w:r w:rsidR="00533E41">
        <w:t>Lineal de Caudal</w:t>
      </w:r>
      <w:r>
        <w:t xml:space="preserve"> (LFOM)</w:t>
      </w:r>
      <w:bookmarkEnd w:id="28"/>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B84F06">
        <w:fldChar w:fldCharType="begin"/>
      </w:r>
      <w:r w:rsidR="00DD2FF7">
        <w:instrText xml:space="preserve"> REF _Ref378221896 \h </w:instrText>
      </w:r>
      <w:r w:rsidR="00B84F06">
        <w:fldChar w:fldCharType="separate"/>
      </w:r>
      <w:r w:rsidR="008C0B3C">
        <w:t xml:space="preserve">Ilustración </w:t>
      </w:r>
      <w:r w:rsidR="008C0B3C">
        <w:rPr>
          <w:noProof/>
        </w:rPr>
        <w:t>7</w:t>
      </w:r>
      <w:r w:rsidR="00B84F06">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B84F06">
        <w:fldChar w:fldCharType="begin"/>
      </w:r>
      <w:r w:rsidR="00DD2FF7">
        <w:instrText xml:space="preserve"> REF _Ref378222141 \h </w:instrText>
      </w:r>
      <w:r w:rsidR="00B84F06">
        <w:fldChar w:fldCharType="separate"/>
      </w:r>
      <w:r w:rsidR="008C0B3C">
        <w:t xml:space="preserve">Ecuación </w:t>
      </w:r>
      <w:r w:rsidR="008C0B3C">
        <w:rPr>
          <w:noProof/>
        </w:rPr>
        <w:t>1</w:t>
      </w:r>
      <w:r w:rsidR="00B84F06">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75pt;height:31.95pt" o:ole="">
            <v:imagedata r:id="rId12" o:title=""/>
          </v:shape>
          <o:OLEObject Type="Embed" ProgID="Equation.DSMT4" ShapeID="_x0000_i1026" DrawAspect="Content" ObjectID="_1499683075" r:id="rId13"/>
        </w:object>
      </w:r>
    </w:p>
    <w:p w:rsidR="00D9723E" w:rsidRDefault="00DD2FF7" w:rsidP="00DD2FF7">
      <w:pPr>
        <w:pStyle w:val="Caption"/>
      </w:pPr>
      <w:bookmarkStart w:id="29" w:name="_Ref378222141"/>
      <w:r>
        <w:t xml:space="preserve">Ecuación </w:t>
      </w:r>
      <w:r w:rsidR="00B84F06">
        <w:fldChar w:fldCharType="begin"/>
      </w:r>
      <w:r>
        <w:instrText xml:space="preserve"> SEQ Ecuación \* ARABIC </w:instrText>
      </w:r>
      <w:r w:rsidR="00B84F06">
        <w:fldChar w:fldCharType="separate"/>
      </w:r>
      <w:r w:rsidR="008C0B3C">
        <w:rPr>
          <w:noProof/>
        </w:rPr>
        <w:t>1</w:t>
      </w:r>
      <w:r w:rsidR="00B84F06">
        <w:fldChar w:fldCharType="end"/>
      </w:r>
      <w:bookmarkEnd w:id="29"/>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0" w:name="_Ref378221896"/>
      <w:bookmarkStart w:id="31" w:name="_Toc424289937"/>
      <w:r>
        <w:t xml:space="preserve">Ilustración </w:t>
      </w:r>
      <w:r w:rsidR="00B84F06">
        <w:fldChar w:fldCharType="begin"/>
      </w:r>
      <w:r>
        <w:instrText xml:space="preserve"> SEQ Ilustración \* ARABIC </w:instrText>
      </w:r>
      <w:r w:rsidR="00B84F06">
        <w:fldChar w:fldCharType="separate"/>
      </w:r>
      <w:r w:rsidR="00AA0208">
        <w:rPr>
          <w:noProof/>
        </w:rPr>
        <w:t>6</w:t>
      </w:r>
      <w:r w:rsidR="00B84F06">
        <w:fldChar w:fldCharType="end"/>
      </w:r>
      <w:bookmarkEnd w:id="30"/>
      <w:r>
        <w:t>. La forma de un vertedero tipo Sutro</w:t>
      </w:r>
      <w:bookmarkEnd w:id="31"/>
    </w:p>
    <w:p w:rsidR="00B11D16" w:rsidRDefault="00B11D16" w:rsidP="00B11D16">
      <w:pPr>
        <w:pStyle w:val="Heading3"/>
      </w:pPr>
      <w:r>
        <w:lastRenderedPageBreak/>
        <w:t>Diseño de los orificios</w:t>
      </w:r>
    </w:p>
    <w:p w:rsidR="007F4A8B"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A00969">
        <w:t xml:space="preserve">de </w:t>
      </w:r>
      <w:r w:rsidR="006B7B5B">
        <w:t>tal</w:t>
      </w:r>
      <w:r w:rsidR="00A00969">
        <w:t xml:space="preserve"> forma</w:t>
      </w:r>
      <w:r w:rsidR="006B7B5B">
        <w:t xml:space="preserve"> que el nivel cero (debajo de la primera fila de agujeros)</w:t>
      </w:r>
      <w:r w:rsidR="00A00969">
        <w:t xml:space="preserve"> corresponde un caudal de cero</w:t>
      </w:r>
      <w:r w:rsidR="006B7B5B">
        <w:t xml:space="preserve">,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p>
    <w:p w:rsidR="000A0E6B" w:rsidRDefault="000A0E6B" w:rsidP="00944540">
      <w:pPr>
        <w:contextualSpacing/>
      </w:pPr>
    </w:p>
    <w:p w:rsidR="000A0E6B" w:rsidRDefault="000A0E6B" w:rsidP="000A0E6B">
      <w:pPr>
        <w:pStyle w:val="Caption"/>
        <w:keepNext/>
      </w:pPr>
      <w:r>
        <w:t xml:space="preserve">Tabla </w:t>
      </w:r>
      <w:r w:rsidR="00B84F06">
        <w:fldChar w:fldCharType="begin"/>
      </w:r>
      <w:r>
        <w:instrText xml:space="preserve"> SEQ Tabla \* ARABIC </w:instrText>
      </w:r>
      <w:r w:rsidR="00B84F06">
        <w:fldChar w:fldCharType="separate"/>
      </w:r>
      <w:r>
        <w:rPr>
          <w:noProof/>
        </w:rPr>
        <w:t>2</w:t>
      </w:r>
      <w:r w:rsidR="00B84F06">
        <w:fldChar w:fldCharType="end"/>
      </w:r>
      <w:r>
        <w:t>.</w:t>
      </w:r>
      <w:r w:rsidRPr="00A3440E">
        <w:t xml:space="preserve"> </w:t>
      </w:r>
      <w:r>
        <w:t>Diseño del Medidor Lineal de Caudal</w:t>
      </w:r>
    </w:p>
    <w:tbl>
      <w:tblPr>
        <w:tblStyle w:val="TableGrid"/>
        <w:tblW w:w="0" w:type="auto"/>
        <w:tblLook w:val="04A0"/>
      </w:tblPr>
      <w:tblGrid>
        <w:gridCol w:w="5058"/>
        <w:gridCol w:w="5584"/>
      </w:tblGrid>
      <w:tr w:rsidR="007F4A8B" w:rsidTr="007F4A8B">
        <w:tc>
          <w:tcPr>
            <w:tcW w:w="5058" w:type="dxa"/>
          </w:tcPr>
          <w:p w:rsidR="007F4A8B" w:rsidRDefault="007F4A8B" w:rsidP="00944540">
            <w:pPr>
              <w:contextualSpacing/>
            </w:pPr>
            <w:r>
              <w:t>Rango de niveles de agua (distancia vertical entre el nivel cero y el nivel máximo)</w:t>
            </w:r>
          </w:p>
        </w:tc>
        <w:tc>
          <w:tcPr>
            <w:tcW w:w="5584" w:type="dxa"/>
          </w:tcPr>
          <w:p w:rsidR="007F4A8B" w:rsidRDefault="007F4A8B" w:rsidP="00944540">
            <w:pPr>
              <w:contextualSpacing/>
            </w:pPr>
            <w:r>
              <w:t>HL.Lfom</w:t>
            </w:r>
          </w:p>
        </w:tc>
      </w:tr>
      <w:tr w:rsidR="007F4A8B" w:rsidTr="007F4A8B">
        <w:tc>
          <w:tcPr>
            <w:tcW w:w="5058" w:type="dxa"/>
          </w:tcPr>
          <w:p w:rsidR="007F4A8B" w:rsidRDefault="007F4A8B" w:rsidP="00944540">
            <w:pPr>
              <w:contextualSpacing/>
            </w:pPr>
            <w:r>
              <w:t>Diámetro de los agujeros</w:t>
            </w:r>
          </w:p>
        </w:tc>
        <w:tc>
          <w:tcPr>
            <w:tcW w:w="5584" w:type="dxa"/>
          </w:tcPr>
          <w:p w:rsidR="007F4A8B" w:rsidRDefault="007F4A8B" w:rsidP="00944540">
            <w:pPr>
              <w:contextualSpacing/>
            </w:pPr>
            <w:r>
              <w:t>D.LfomOrifices</w:t>
            </w:r>
          </w:p>
        </w:tc>
      </w:tr>
      <w:tr w:rsidR="007F4A8B" w:rsidTr="007F4A8B">
        <w:tc>
          <w:tcPr>
            <w:tcW w:w="5058" w:type="dxa"/>
          </w:tcPr>
          <w:p w:rsidR="007F4A8B" w:rsidRDefault="007F4A8B" w:rsidP="00944540">
            <w:pPr>
              <w:contextualSpacing/>
            </w:pPr>
            <w:r>
              <w:t>Separación entre las filas de agujeros (centro a centro)</w:t>
            </w:r>
          </w:p>
        </w:tc>
        <w:tc>
          <w:tcPr>
            <w:tcW w:w="5584" w:type="dxa"/>
          </w:tcPr>
          <w:p w:rsidR="007F4A8B" w:rsidRDefault="00D2212E" w:rsidP="00944540">
            <w:pPr>
              <w:contextualSpacing/>
            </w:pPr>
            <w:r>
              <w:t>B.LfomRows</w:t>
            </w:r>
          </w:p>
        </w:tc>
      </w:tr>
      <w:tr w:rsidR="007F4A8B" w:rsidTr="007F4A8B">
        <w:tc>
          <w:tcPr>
            <w:tcW w:w="5058" w:type="dxa"/>
          </w:tcPr>
          <w:p w:rsidR="007F4A8B" w:rsidRDefault="007F4A8B" w:rsidP="00944540">
            <w:pPr>
              <w:contextualSpacing/>
            </w:pPr>
            <w:r>
              <w:t>Número de agujeros en cada fila, empezando con la fila inferior</w:t>
            </w:r>
          </w:p>
        </w:tc>
        <w:tc>
          <w:tcPr>
            <w:tcW w:w="5584" w:type="dxa"/>
          </w:tcPr>
          <w:p w:rsidR="007F4A8B" w:rsidRDefault="00D2212E" w:rsidP="00944540">
            <w:pPr>
              <w:contextualSpacing/>
            </w:pPr>
            <w:r>
              <w:t>N.LfomOrifices</w:t>
            </w:r>
          </w:p>
        </w:tc>
      </w:tr>
      <w:tr w:rsidR="007F4A8B" w:rsidTr="007F4A8B">
        <w:tc>
          <w:tcPr>
            <w:tcW w:w="5058" w:type="dxa"/>
          </w:tcPr>
          <w:p w:rsidR="007F4A8B" w:rsidRDefault="007F4A8B" w:rsidP="00944540">
            <w:pPr>
              <w:contextualSpacing/>
            </w:pPr>
            <w:r>
              <w:t>Altura de cada fila arriba del nivel cero, empezando con la fila inferior</w:t>
            </w:r>
          </w:p>
        </w:tc>
        <w:tc>
          <w:tcPr>
            <w:tcW w:w="5584" w:type="dxa"/>
          </w:tcPr>
          <w:p w:rsidR="007F4A8B" w:rsidRDefault="00D2212E" w:rsidP="00944540">
            <w:pPr>
              <w:contextualSpacing/>
            </w:pPr>
            <w:r>
              <w:t>H.LfomOrifices</w:t>
            </w:r>
          </w:p>
        </w:tc>
      </w:tr>
    </w:tbl>
    <w:p w:rsidR="000A0E6B" w:rsidRDefault="000A0E6B" w:rsidP="00944540">
      <w:pPr>
        <w:contextualSpacing/>
      </w:pPr>
    </w:p>
    <w:p w:rsidR="000A0E6B" w:rsidRDefault="000A0E6B" w:rsidP="00944540">
      <w:pPr>
        <w:contextualSpacing/>
      </w:pPr>
    </w:p>
    <w:p w:rsidR="00944540" w:rsidRDefault="00944540" w:rsidP="00944540">
      <w:pPr>
        <w:pStyle w:val="Figure"/>
        <w:contextualSpacing/>
      </w:pPr>
    </w:p>
    <w:p w:rsidR="000A0E6B" w:rsidRDefault="000A0E6B" w:rsidP="000A0E6B">
      <w:pPr>
        <w:pStyle w:val="Figure"/>
      </w:pPr>
      <w:r w:rsidRPr="000A0E6B">
        <w:rPr>
          <w:noProof/>
          <w:lang w:val="en-US"/>
        </w:rPr>
        <w:drawing>
          <wp:inline distT="0" distB="0" distL="0" distR="0">
            <wp:extent cx="2971772" cy="2313828"/>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bujos del LFOM.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11" t="4079" r="3044" b="1923"/>
                    <a:stretch/>
                  </pic:blipFill>
                  <pic:spPr bwMode="auto">
                    <a:xfrm>
                      <a:off x="0" y="0"/>
                      <a:ext cx="2971800" cy="2313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0A0E6B">
        <w:rPr>
          <w:noProof/>
          <w:lang w:val="en-US"/>
        </w:rPr>
        <w:drawing>
          <wp:inline distT="0" distB="0" distL="0" distR="0">
            <wp:extent cx="2969649" cy="231446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ibujos del LFOM2.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23" t="4167" r="3126" b="1838"/>
                    <a:stretch/>
                  </pic:blipFill>
                  <pic:spPr bwMode="auto">
                    <a:xfrm>
                      <a:off x="0" y="0"/>
                      <a:ext cx="2980735" cy="23231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5980"/>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bujos del LFOM3.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10" t="4170" r="3024" b="1827"/>
                    <a:stretch/>
                  </pic:blipFill>
                  <pic:spPr bwMode="auto">
                    <a:xfrm>
                      <a:off x="0" y="0"/>
                      <a:ext cx="2971800" cy="23159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4837"/>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ibujos del LFOM4.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96" t="4262" r="3076" b="1821"/>
                    <a:stretch/>
                  </pic:blipFill>
                  <pic:spPr bwMode="auto">
                    <a:xfrm>
                      <a:off x="0" y="0"/>
                      <a:ext cx="2971800" cy="23148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US"/>
        </w:rPr>
        <w:drawing>
          <wp:inline distT="0" distB="0" distL="0" distR="0">
            <wp:extent cx="2971800" cy="2318347"/>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ibujos del LFOM5.jp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47" t="4134" r="3079" b="1863"/>
                    <a:stretch/>
                  </pic:blipFill>
                  <pic:spPr bwMode="auto">
                    <a:xfrm>
                      <a:off x="0" y="0"/>
                      <a:ext cx="2971800" cy="23183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0E6B" w:rsidRPr="000A0E6B" w:rsidRDefault="000A0E6B" w:rsidP="000A0E6B">
      <w:pPr>
        <w:pStyle w:val="Figure"/>
      </w:pPr>
      <w:r>
        <w:t>Con el medidor de caudal lineal de 20cm, cada incremento en el caudal provoca el mismo incremento en el nivel de agua en el tanque de entrada.</w:t>
      </w:r>
    </w:p>
    <w:p w:rsidR="00944540" w:rsidRPr="00B83011" w:rsidRDefault="001F002F" w:rsidP="001F002F">
      <w:pPr>
        <w:pStyle w:val="Caption"/>
        <w:rPr>
          <w:lang w:eastAsia="es-HN"/>
        </w:rPr>
      </w:pPr>
      <w:bookmarkStart w:id="32" w:name="_Toc325794433"/>
      <w:bookmarkStart w:id="33" w:name="_Toc424289938"/>
      <w:r>
        <w:t xml:space="preserve">Ilustración </w:t>
      </w:r>
      <w:r w:rsidR="00B84F06">
        <w:fldChar w:fldCharType="begin"/>
      </w:r>
      <w:r>
        <w:instrText xml:space="preserve"> SEQ Ilustración \* ARABIC </w:instrText>
      </w:r>
      <w:r w:rsidR="00B84F06">
        <w:fldChar w:fldCharType="separate"/>
      </w:r>
      <w:r w:rsidR="00AA0208">
        <w:rPr>
          <w:noProof/>
        </w:rPr>
        <w:t>7</w:t>
      </w:r>
      <w:r w:rsidR="00B84F06">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2"/>
      <w:bookmarkEnd w:id="33"/>
    </w:p>
    <w:p w:rsidR="003C65AC" w:rsidRDefault="00F61533" w:rsidP="003C65AC">
      <w:pPr>
        <w:pStyle w:val="Heading2"/>
      </w:pPr>
      <w:bookmarkStart w:id="34" w:name="_Toc424289899"/>
      <w:r>
        <w:lastRenderedPageBreak/>
        <w:t>Dimensionamiento</w:t>
      </w:r>
      <w:r w:rsidR="00E96AE4">
        <w:t xml:space="preserve"> y Detalles de Construcción</w:t>
      </w:r>
      <w:bookmarkEnd w:id="34"/>
    </w:p>
    <w:p w:rsidR="003C65AC" w:rsidRDefault="00F61533" w:rsidP="00F61533">
      <w:pPr>
        <w:pStyle w:val="Heading3"/>
      </w:pPr>
      <w:r>
        <w:t>El tanque de entrada</w:t>
      </w:r>
    </w:p>
    <w:p w:rsidR="000A0E6B" w:rsidRPr="00F61533" w:rsidRDefault="000A0E6B" w:rsidP="00F61533"/>
    <w:p w:rsidR="00F61533" w:rsidRDefault="00A3440E" w:rsidP="00A3440E">
      <w:pPr>
        <w:pStyle w:val="Caption"/>
        <w:keepNext/>
      </w:pPr>
      <w:bookmarkStart w:id="35" w:name="_Toc424289955"/>
      <w:r>
        <w:t xml:space="preserve">Tabla </w:t>
      </w:r>
      <w:r w:rsidR="00B84F06">
        <w:fldChar w:fldCharType="begin"/>
      </w:r>
      <w:r>
        <w:instrText xml:space="preserve"> SEQ Tabla \* ARABIC </w:instrText>
      </w:r>
      <w:r w:rsidR="00B84F06">
        <w:fldChar w:fldCharType="separate"/>
      </w:r>
      <w:r>
        <w:rPr>
          <w:noProof/>
        </w:rPr>
        <w:t>1</w:t>
      </w:r>
      <w:r w:rsidR="00B84F06">
        <w:fldChar w:fldCharType="end"/>
      </w:r>
      <w:r w:rsidR="000A0E6B">
        <w:t>. Dimensiones del</w:t>
      </w:r>
      <w:r>
        <w:t xml:space="preserve"> tanque de entrada</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35"/>
        <w:gridCol w:w="3821"/>
      </w:tblGrid>
      <w:tr w:rsidR="00F61533" w:rsidRPr="001A1FCF" w:rsidTr="00F83F8F">
        <w:trPr>
          <w:jc w:val="center"/>
        </w:trPr>
        <w:tc>
          <w:tcPr>
            <w:tcW w:w="3835" w:type="dxa"/>
          </w:tcPr>
          <w:p w:rsidR="00F61533" w:rsidRPr="001A1FCF" w:rsidRDefault="00F61533" w:rsidP="00F61533">
            <w:pPr>
              <w:pStyle w:val="Table"/>
              <w:contextualSpacing/>
            </w:pPr>
            <w:r>
              <w:t>Largo</w:t>
            </w:r>
          </w:p>
        </w:tc>
        <w:tc>
          <w:tcPr>
            <w:tcW w:w="3821" w:type="dxa"/>
            <w:shd w:val="clear" w:color="auto" w:fill="FFFFFF"/>
          </w:tcPr>
          <w:p w:rsidR="00F61533" w:rsidRPr="001F073E" w:rsidRDefault="000A0E6B" w:rsidP="00F61533">
            <w:pPr>
              <w:pStyle w:val="Table"/>
              <w:contextualSpacing/>
              <w:rPr>
                <w:szCs w:val="24"/>
                <w:highlight w:val="yellow"/>
              </w:rPr>
            </w:pPr>
            <w:r>
              <w:rPr>
                <w:szCs w:val="24"/>
                <w:lang w:val="en-US"/>
              </w:rPr>
              <w:t>L.Et</w:t>
            </w:r>
          </w:p>
        </w:tc>
      </w:tr>
      <w:tr w:rsidR="00F61533" w:rsidRPr="001A1FCF" w:rsidTr="00F83F8F">
        <w:trPr>
          <w:jc w:val="center"/>
        </w:trPr>
        <w:tc>
          <w:tcPr>
            <w:tcW w:w="3835" w:type="dxa"/>
          </w:tcPr>
          <w:p w:rsidR="00F61533" w:rsidRPr="001A1FCF" w:rsidRDefault="00F61533" w:rsidP="00F61533">
            <w:pPr>
              <w:pStyle w:val="Table"/>
              <w:contextualSpacing/>
            </w:pPr>
            <w:r w:rsidRPr="001A1FCF">
              <w:t xml:space="preserve">Ancho </w:t>
            </w:r>
          </w:p>
        </w:tc>
        <w:tc>
          <w:tcPr>
            <w:tcW w:w="3821" w:type="dxa"/>
            <w:shd w:val="clear" w:color="auto" w:fill="auto"/>
          </w:tcPr>
          <w:p w:rsidR="00F61533" w:rsidRPr="001F073E" w:rsidRDefault="000A0E6B" w:rsidP="000A0E6B">
            <w:pPr>
              <w:pStyle w:val="Table"/>
              <w:contextualSpacing/>
              <w:rPr>
                <w:szCs w:val="24"/>
                <w:highlight w:val="yellow"/>
              </w:rPr>
            </w:pPr>
            <w:r>
              <w:rPr>
                <w:szCs w:val="24"/>
                <w:lang w:val="en-US"/>
              </w:rPr>
              <w:t>W.Et</w:t>
            </w:r>
          </w:p>
        </w:tc>
      </w:tr>
      <w:tr w:rsidR="00F61533" w:rsidRPr="001A1FCF" w:rsidTr="00F83F8F">
        <w:trPr>
          <w:jc w:val="center"/>
        </w:trPr>
        <w:tc>
          <w:tcPr>
            <w:tcW w:w="3835" w:type="dxa"/>
          </w:tcPr>
          <w:p w:rsidR="00F61533" w:rsidRPr="001A1FCF" w:rsidRDefault="00F61533" w:rsidP="00F61533">
            <w:pPr>
              <w:pStyle w:val="Table"/>
              <w:contextualSpacing/>
            </w:pPr>
            <w:r w:rsidRPr="001A1FCF">
              <w:t>Profundidad</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H.EtApparent</w:t>
            </w:r>
          </w:p>
        </w:tc>
      </w:tr>
      <w:tr w:rsidR="00F61533" w:rsidRPr="001A1FCF" w:rsidTr="00F83F8F">
        <w:trPr>
          <w:jc w:val="center"/>
        </w:trPr>
        <w:tc>
          <w:tcPr>
            <w:tcW w:w="3835" w:type="dxa"/>
          </w:tcPr>
          <w:p w:rsidR="00F61533" w:rsidRPr="001A1FCF" w:rsidRDefault="00F83F8F" w:rsidP="00F61533">
            <w:pPr>
              <w:pStyle w:val="Table"/>
              <w:contextualSpacing/>
            </w:pPr>
            <w:r>
              <w:t>Altura de la pared medida de la losa del floculador</w:t>
            </w:r>
          </w:p>
        </w:tc>
        <w:tc>
          <w:tcPr>
            <w:tcW w:w="3821" w:type="dxa"/>
            <w:shd w:val="clear" w:color="auto" w:fill="auto"/>
          </w:tcPr>
          <w:p w:rsidR="00F61533" w:rsidRPr="001F073E" w:rsidRDefault="00F83F8F" w:rsidP="00F61533">
            <w:pPr>
              <w:pStyle w:val="Table"/>
              <w:contextualSpacing/>
              <w:rPr>
                <w:szCs w:val="24"/>
                <w:highlight w:val="yellow"/>
              </w:rPr>
            </w:pPr>
            <w:r>
              <w:rPr>
                <w:szCs w:val="24"/>
                <w:lang w:val="en-US"/>
              </w:rPr>
              <w:t>H.Et</w:t>
            </w:r>
          </w:p>
        </w:tc>
      </w:tr>
      <w:tr w:rsidR="00F83F8F" w:rsidRPr="001A1FCF" w:rsidTr="00F83F8F">
        <w:trPr>
          <w:jc w:val="center"/>
        </w:trPr>
        <w:tc>
          <w:tcPr>
            <w:tcW w:w="3835" w:type="dxa"/>
          </w:tcPr>
          <w:p w:rsidR="00F83F8F" w:rsidRDefault="00DE7673" w:rsidP="00F61533">
            <w:pPr>
              <w:pStyle w:val="Table"/>
              <w:contextualSpacing/>
            </w:pPr>
            <w:r>
              <w:t>Número de placas de sedimentación</w:t>
            </w:r>
          </w:p>
        </w:tc>
        <w:tc>
          <w:tcPr>
            <w:tcW w:w="3821" w:type="dxa"/>
            <w:shd w:val="clear" w:color="auto" w:fill="auto"/>
          </w:tcPr>
          <w:p w:rsidR="00F83F8F" w:rsidRDefault="00DE7673" w:rsidP="00F61533">
            <w:pPr>
              <w:pStyle w:val="Table"/>
              <w:contextualSpacing/>
              <w:rPr>
                <w:szCs w:val="24"/>
                <w:lang w:val="en-US"/>
              </w:rPr>
            </w:pPr>
            <w:r>
              <w:rPr>
                <w:szCs w:val="24"/>
                <w:lang w:val="en-US"/>
              </w:rPr>
              <w:t>N.EtPlates</w:t>
            </w:r>
          </w:p>
        </w:tc>
      </w:tr>
      <w:tr w:rsidR="00DE7673" w:rsidRPr="001A1FCF" w:rsidTr="00F83F8F">
        <w:trPr>
          <w:jc w:val="center"/>
        </w:trPr>
        <w:tc>
          <w:tcPr>
            <w:tcW w:w="3835" w:type="dxa"/>
          </w:tcPr>
          <w:p w:rsidR="00DE7673" w:rsidRDefault="00DE7673" w:rsidP="00F61533">
            <w:pPr>
              <w:pStyle w:val="Table"/>
              <w:contextualSpacing/>
            </w:pPr>
            <w:r>
              <w:t>Longitud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L.EtPlate</w:t>
            </w:r>
          </w:p>
        </w:tc>
      </w:tr>
      <w:tr w:rsidR="00DE7673" w:rsidRPr="001A1FCF" w:rsidTr="00F83F8F">
        <w:trPr>
          <w:jc w:val="center"/>
        </w:trPr>
        <w:tc>
          <w:tcPr>
            <w:tcW w:w="3835" w:type="dxa"/>
          </w:tcPr>
          <w:p w:rsidR="00DE7673" w:rsidRDefault="00DE7673" w:rsidP="00F61533">
            <w:pPr>
              <w:pStyle w:val="Table"/>
              <w:contextualSpacing/>
            </w:pPr>
            <w:r>
              <w:t>Separación entre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S.EtPlate</w:t>
            </w:r>
          </w:p>
        </w:tc>
      </w:tr>
      <w:tr w:rsidR="00DE7673" w:rsidRPr="001A1FCF" w:rsidTr="00F83F8F">
        <w:trPr>
          <w:jc w:val="center"/>
        </w:trPr>
        <w:tc>
          <w:tcPr>
            <w:tcW w:w="3835" w:type="dxa"/>
          </w:tcPr>
          <w:p w:rsidR="00DE7673" w:rsidRDefault="00DE7673" w:rsidP="00F61533">
            <w:pPr>
              <w:pStyle w:val="Table"/>
              <w:contextualSpacing/>
            </w:pPr>
            <w:r>
              <w:t>Ángulo de las placas de sedimentación y la primera pendiente</w:t>
            </w:r>
          </w:p>
        </w:tc>
        <w:tc>
          <w:tcPr>
            <w:tcW w:w="3821" w:type="dxa"/>
            <w:shd w:val="clear" w:color="auto" w:fill="auto"/>
          </w:tcPr>
          <w:p w:rsidR="00DE7673" w:rsidRDefault="00DE7673" w:rsidP="00F61533">
            <w:pPr>
              <w:pStyle w:val="Table"/>
              <w:contextualSpacing/>
              <w:rPr>
                <w:szCs w:val="24"/>
                <w:lang w:val="en-US"/>
              </w:rPr>
            </w:pPr>
            <w:r>
              <w:rPr>
                <w:szCs w:val="24"/>
                <w:lang w:val="en-US"/>
              </w:rPr>
              <w:t>AN.EtPlate</w:t>
            </w:r>
          </w:p>
        </w:tc>
      </w:tr>
      <w:tr w:rsidR="00DE7673" w:rsidRPr="001A1FCF" w:rsidTr="00F83F8F">
        <w:trPr>
          <w:jc w:val="center"/>
        </w:trPr>
        <w:tc>
          <w:tcPr>
            <w:tcW w:w="3835" w:type="dxa"/>
          </w:tcPr>
          <w:p w:rsidR="00DE7673" w:rsidRDefault="00DE7673" w:rsidP="00F61533">
            <w:pPr>
              <w:pStyle w:val="Table"/>
              <w:contextualSpacing/>
            </w:pPr>
            <w:r>
              <w:t>Diámetro nominal del desagüe</w:t>
            </w:r>
          </w:p>
        </w:tc>
        <w:tc>
          <w:tcPr>
            <w:tcW w:w="3821" w:type="dxa"/>
            <w:shd w:val="clear" w:color="auto" w:fill="auto"/>
          </w:tcPr>
          <w:p w:rsidR="00DE7673" w:rsidRDefault="00DE7673" w:rsidP="00F61533">
            <w:pPr>
              <w:pStyle w:val="Table"/>
              <w:contextualSpacing/>
              <w:rPr>
                <w:szCs w:val="24"/>
                <w:lang w:val="en-US"/>
              </w:rPr>
            </w:pPr>
            <w:r>
              <w:rPr>
                <w:szCs w:val="24"/>
                <w:lang w:val="en-US"/>
              </w:rPr>
              <w:t>ND.EtDrain</w:t>
            </w:r>
          </w:p>
        </w:tc>
      </w:tr>
      <w:tr w:rsidR="00DE7673" w:rsidRPr="001A1FCF" w:rsidTr="00F83F8F">
        <w:trPr>
          <w:jc w:val="center"/>
        </w:trPr>
        <w:tc>
          <w:tcPr>
            <w:tcW w:w="3835" w:type="dxa"/>
          </w:tcPr>
          <w:p w:rsidR="00DE7673" w:rsidRDefault="00DE7673" w:rsidP="00F61533">
            <w:pPr>
              <w:pStyle w:val="Table"/>
              <w:contextualSpacing/>
            </w:pPr>
            <w:r>
              <w:t>Velocidad de captura de las placas de sedimentación</w:t>
            </w:r>
          </w:p>
        </w:tc>
        <w:tc>
          <w:tcPr>
            <w:tcW w:w="3821" w:type="dxa"/>
            <w:shd w:val="clear" w:color="auto" w:fill="auto"/>
          </w:tcPr>
          <w:p w:rsidR="00DE7673" w:rsidRDefault="00DE7673" w:rsidP="00F61533">
            <w:pPr>
              <w:pStyle w:val="Table"/>
              <w:contextualSpacing/>
              <w:rPr>
                <w:szCs w:val="24"/>
                <w:lang w:val="en-US"/>
              </w:rPr>
            </w:pPr>
            <w:r>
              <w:rPr>
                <w:szCs w:val="24"/>
                <w:lang w:val="en-US"/>
              </w:rPr>
              <w:t>V.EtCapture</w:t>
            </w:r>
          </w:p>
        </w:tc>
      </w:tr>
    </w:tbl>
    <w:p w:rsidR="005F1670" w:rsidRDefault="005F1670" w:rsidP="005F1670"/>
    <w:p w:rsidR="008B4CF0" w:rsidRDefault="00DE7673">
      <w:r>
        <w:br w:type="page"/>
      </w:r>
    </w:p>
    <w:p w:rsidR="001B22BC" w:rsidRDefault="00944540" w:rsidP="001B22BC">
      <w:pPr>
        <w:pStyle w:val="Heading1"/>
      </w:pPr>
      <w:bookmarkStart w:id="36" w:name="_Toc325794398"/>
      <w:bookmarkStart w:id="37" w:name="_Toc424289900"/>
      <w:r w:rsidRPr="00533355">
        <w:lastRenderedPageBreak/>
        <w:t xml:space="preserve">Dosificadores de los </w:t>
      </w:r>
      <w:r>
        <w:t>Q</w:t>
      </w:r>
      <w:r w:rsidRPr="00533355">
        <w:t>uímico</w:t>
      </w:r>
      <w:bookmarkEnd w:id="36"/>
      <w:r w:rsidRPr="00533355">
        <w:t>s</w:t>
      </w:r>
      <w:bookmarkEnd w:id="37"/>
    </w:p>
    <w:p w:rsidR="00944540" w:rsidRPr="00533355" w:rsidRDefault="001B22BC" w:rsidP="001B22BC">
      <w:pPr>
        <w:pStyle w:val="Heading2"/>
      </w:pPr>
      <w:bookmarkStart w:id="38" w:name="_Toc424289901"/>
      <w:r>
        <w:t>Propósito y Descripció</w:t>
      </w:r>
      <w:r w:rsidR="00252661">
        <w:t>n</w:t>
      </w:r>
      <w:bookmarkEnd w:id="38"/>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r w:rsidR="00B84F06">
        <w:fldChar w:fldCharType="begin"/>
      </w:r>
      <w:r w:rsidR="00AA0208">
        <w:instrText xml:space="preserve"> SEQ Ilustración \* ARABIC </w:instrText>
      </w:r>
      <w:r w:rsidR="00B84F06">
        <w:fldChar w:fldCharType="separate"/>
      </w:r>
      <w:r w:rsidR="00AA0208">
        <w:rPr>
          <w:noProof/>
        </w:rPr>
        <w:t>8</w:t>
      </w:r>
      <w:r w:rsidR="00B84F06">
        <w:rPr>
          <w:noProof/>
        </w:rPr>
        <w:fldChar w:fldCharType="end"/>
      </w:r>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AA0208" w:rsidRDefault="00AF47CF" w:rsidP="00AA0208">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AA0208" w:rsidRDefault="00AA0208" w:rsidP="00AA0208">
      <w:pPr>
        <w:pStyle w:val="Figure"/>
      </w:pPr>
      <w:bookmarkStart w:id="39" w:name="_GoBack"/>
      <w:bookmarkEnd w:id="39"/>
    </w:p>
    <w:p w:rsidR="00AA0208" w:rsidRDefault="0059567F" w:rsidP="00AA0208">
      <w:pPr>
        <w:pStyle w:val="Figure"/>
      </w:pPr>
      <w:r>
        <w:rPr>
          <w:noProof/>
          <w:lang w:val="en-US"/>
        </w:rPr>
        <w:drawing>
          <wp:inline distT="0" distB="0" distL="0" distR="0">
            <wp:extent cx="1971675" cy="2490153"/>
            <wp:effectExtent l="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21" cstate="print"/>
                    <a:srcRect l="18705" t="3696" r="42447" b="22174"/>
                    <a:stretch>
                      <a:fillRect/>
                    </a:stretch>
                  </pic:blipFill>
                  <pic:spPr bwMode="auto">
                    <a:xfrm>
                      <a:off x="0" y="0"/>
                      <a:ext cx="1988606" cy="2511536"/>
                    </a:xfrm>
                    <a:prstGeom prst="rect">
                      <a:avLst/>
                    </a:prstGeom>
                    <a:noFill/>
                    <a:ln w="9525">
                      <a:noFill/>
                      <a:miter lim="800000"/>
                      <a:headEnd/>
                      <a:tailEnd/>
                    </a:ln>
                  </pic:spPr>
                </pic:pic>
              </a:graphicData>
            </a:graphic>
          </wp:inline>
        </w:drawing>
      </w:r>
    </w:p>
    <w:p w:rsidR="00AA0208" w:rsidRPr="00AA0208" w:rsidRDefault="00AA0208" w:rsidP="00DE7673">
      <w:pPr>
        <w:pStyle w:val="Figure"/>
        <w:jc w:val="left"/>
      </w:pPr>
    </w:p>
    <w:p w:rsidR="00AA0208" w:rsidRPr="00AA0208" w:rsidRDefault="00AA0208" w:rsidP="00AA0208">
      <w:pPr>
        <w:pStyle w:val="Caption"/>
      </w:pPr>
      <w:r>
        <w:t xml:space="preserve">Ilustración </w:t>
      </w:r>
      <w:r w:rsidR="00B84F06">
        <w:fldChar w:fldCharType="begin"/>
      </w:r>
      <w:r>
        <w:instrText xml:space="preserve"> SEQ Ilustración \* ARABIC </w:instrText>
      </w:r>
      <w:r w:rsidR="00B84F06">
        <w:fldChar w:fldCharType="separate"/>
      </w:r>
      <w:r>
        <w:rPr>
          <w:noProof/>
        </w:rPr>
        <w:t>9</w:t>
      </w:r>
      <w:r w:rsidR="00B84F06">
        <w:fldChar w:fldCharType="end"/>
      </w:r>
      <w:r>
        <w:t>. Bote de carga constante de sulfato de aluminio.</w:t>
      </w:r>
    </w:p>
    <w:p w:rsidR="00AA0208" w:rsidRPr="00AA0208" w:rsidRDefault="00AA0208" w:rsidP="00AA0208">
      <w:pPr>
        <w:pStyle w:val="Caption"/>
        <w:jc w:val="left"/>
      </w:pPr>
    </w:p>
    <w:p w:rsidR="0059567F" w:rsidRDefault="0059567F" w:rsidP="00533E41">
      <w:pPr>
        <w:contextualSpacing/>
      </w:pP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AA0208" w:rsidP="00533E41">
      <w:r>
        <w:t>En el recorrido del bote de carga constante a la balanza del dosificador, el químico pasa por una serie de mangueras de diámetro pequeño.</w:t>
      </w:r>
      <w:r w:rsidR="00944540" w:rsidRPr="000F5432">
        <w:t xml:space="preserve"> </w:t>
      </w:r>
      <w:r>
        <w:t xml:space="preserve">Casi toda la pérdida de carga a lo largo del recorrido del químico ocurre en </w:t>
      </w:r>
      <w:r w:rsidR="00A25595">
        <w:t xml:space="preserve">estas mangueras. De esta forma se puede controlar la relación entre el caudal del químico y el cambio de altura del recorrido con el diseño de las mangueras.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00944540" w:rsidRPr="000F5432">
        <w:t xml:space="preserve">El sistema de mangueras de diámetro pequeño sirve como el elemento principal de pérdida de carga en el recorrido del químico, de tal manera que las pérdidas más críticas son las pérdidas </w:t>
      </w:r>
      <w:r w:rsidR="00944540">
        <w:t xml:space="preserve">mayores (de fricción), y </w:t>
      </w:r>
      <w:r w:rsidR="00944540" w:rsidRPr="000F5432">
        <w:t>se mantienen mínimas</w:t>
      </w:r>
      <w:r w:rsidR="00944540">
        <w:t xml:space="preserve"> las pérdidas menores (de expansiones)</w:t>
      </w:r>
      <w:r w:rsidR="00944540" w:rsidRPr="000F5432">
        <w:t>. Esto es importante porque el dosificador cuenta con una relación lineal</w:t>
      </w:r>
      <w:r w:rsidR="00944540">
        <w:t xml:space="preserve"> </w:t>
      </w:r>
      <w:r w:rsidR="00944540" w:rsidRPr="000F5432">
        <w:t>entre la altura del extremo del recorrido del químico (conectada al nivel de agua en el tanque de entrada) y el caudal del químico. Sistemas con pérdidas mayores</w:t>
      </w:r>
      <w:r w:rsidR="009B1178">
        <w:t xml:space="preserve"> con flujo laminar</w:t>
      </w:r>
      <w:r w:rsidR="00944540"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B84F06">
        <w:fldChar w:fldCharType="begin"/>
      </w:r>
      <w:r>
        <w:instrText xml:space="preserve"> REF _Ref378218693 \h </w:instrText>
      </w:r>
      <w:r w:rsidR="00B84F06">
        <w:fldChar w:fldCharType="separate"/>
      </w:r>
      <w:r w:rsidR="008C0B3C">
        <w:t xml:space="preserve">Ilustración </w:t>
      </w:r>
      <w:r w:rsidR="008C0B3C">
        <w:rPr>
          <w:noProof/>
        </w:rPr>
        <w:t>10</w:t>
      </w:r>
      <w:r w:rsidR="00B84F06">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B84F06">
        <w:fldChar w:fldCharType="begin"/>
      </w:r>
      <w:r w:rsidR="00FB7095">
        <w:instrText xml:space="preserve"> REF _Ref378218978 \h </w:instrText>
      </w:r>
      <w:r w:rsidR="00B84F06">
        <w:fldChar w:fldCharType="separate"/>
      </w:r>
      <w:r w:rsidR="008C0B3C">
        <w:t xml:space="preserve">Ilustración </w:t>
      </w:r>
      <w:r w:rsidR="008C0B3C">
        <w:rPr>
          <w:noProof/>
        </w:rPr>
        <w:t>11</w:t>
      </w:r>
      <w:r w:rsidR="00B84F06">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0" w:name="_Ref378218693"/>
      <w:bookmarkStart w:id="41" w:name="_Toc325794434"/>
      <w:bookmarkStart w:id="42" w:name="_Toc424289940"/>
      <w:r>
        <w:t xml:space="preserve">Ilustración </w:t>
      </w:r>
      <w:r w:rsidR="00B84F06">
        <w:fldChar w:fldCharType="begin"/>
      </w:r>
      <w:r>
        <w:instrText xml:space="preserve"> SEQ Ilustración \* ARABIC </w:instrText>
      </w:r>
      <w:r w:rsidR="00B84F06">
        <w:fldChar w:fldCharType="separate"/>
      </w:r>
      <w:r w:rsidR="00AA0208">
        <w:rPr>
          <w:noProof/>
        </w:rPr>
        <w:t>10</w:t>
      </w:r>
      <w:r w:rsidR="00B84F06">
        <w:fldChar w:fldCharType="end"/>
      </w:r>
      <w:bookmarkEnd w:id="40"/>
      <w:r>
        <w:t xml:space="preserve">. </w:t>
      </w:r>
      <w:r w:rsidR="00690C17">
        <w:t>Esquema conceptual del d</w:t>
      </w:r>
      <w:r w:rsidR="00690C17" w:rsidRPr="006B4BAA">
        <w:t xml:space="preserve">osificador con </w:t>
      </w:r>
      <w:r w:rsidR="00690C17">
        <w:t>la balanza en la posición a</w:t>
      </w:r>
      <w:r w:rsidR="00690C17" w:rsidRPr="006B4BAA">
        <w:t>pagada</w:t>
      </w:r>
      <w:bookmarkEnd w:id="41"/>
      <w:bookmarkEnd w:id="42"/>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3" w:name="_Ref378218978"/>
      <w:bookmarkStart w:id="44" w:name="_Toc325794435"/>
      <w:bookmarkStart w:id="45" w:name="_Toc424289941"/>
      <w:r>
        <w:t xml:space="preserve">Ilustración </w:t>
      </w:r>
      <w:r w:rsidR="00B84F06">
        <w:fldChar w:fldCharType="begin"/>
      </w:r>
      <w:r>
        <w:instrText xml:space="preserve"> SEQ Ilustración \* ARABIC </w:instrText>
      </w:r>
      <w:r w:rsidR="00B84F06">
        <w:fldChar w:fldCharType="separate"/>
      </w:r>
      <w:r w:rsidR="00AA0208">
        <w:rPr>
          <w:noProof/>
        </w:rPr>
        <w:t>11</w:t>
      </w:r>
      <w:r w:rsidR="00B84F06">
        <w:fldChar w:fldCharType="end"/>
      </w:r>
      <w:bookmarkEnd w:id="43"/>
      <w:r>
        <w:t xml:space="preserve">. </w:t>
      </w:r>
      <w:r w:rsidR="002217A8" w:rsidRPr="002217A8">
        <w:t>Dosificador con balanza en una posición encendida</w:t>
      </w:r>
      <w:bookmarkEnd w:id="44"/>
      <w:bookmarkEnd w:id="45"/>
    </w:p>
    <w:p w:rsidR="004C3B42" w:rsidRPr="004C3B42" w:rsidRDefault="004C3B42" w:rsidP="004C3B42"/>
    <w:p w:rsidR="0060551E" w:rsidRDefault="0060551E" w:rsidP="0060551E">
      <w:pPr>
        <w:pStyle w:val="Heading2"/>
        <w:rPr>
          <w:shd w:val="clear" w:color="auto" w:fill="FFFFFF"/>
        </w:rPr>
      </w:pPr>
      <w:bookmarkStart w:id="46" w:name="_Toc424289902"/>
      <w:r>
        <w:rPr>
          <w:shd w:val="clear" w:color="auto" w:fill="FFFFFF"/>
        </w:rPr>
        <w:t>Teoría de</w:t>
      </w:r>
      <w:r w:rsidR="004C3B42">
        <w:rPr>
          <w:shd w:val="clear" w:color="auto" w:fill="FFFFFF"/>
        </w:rPr>
        <w:t>l</w:t>
      </w:r>
      <w:r>
        <w:rPr>
          <w:shd w:val="clear" w:color="auto" w:fill="FFFFFF"/>
        </w:rPr>
        <w:t xml:space="preserve"> Diseño</w:t>
      </w:r>
      <w:bookmarkEnd w:id="46"/>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w:t>
      </w:r>
      <w:r>
        <w:lastRenderedPageBreak/>
        <w:t xml:space="preserve">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B84F06"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B84F06"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 xml:space="preserve">g=acceleración debido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B84F06"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w:lastRenderedPageBreak/>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B84F06"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B84F06"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B84F06"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B84F06"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B84F06"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m:t>Q=caudal del químico</m:t>
          </m:r>
        </m:oMath>
      </m:oMathPara>
    </w:p>
    <w:p w:rsidR="00F2352F" w:rsidRPr="00F2352F" w:rsidRDefault="00B84F06"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973038" w:rsidRPr="00FB7095" w:rsidRDefault="00E96AE4" w:rsidP="00973038">
      <w:pPr>
        <w:pStyle w:val="Heading2"/>
      </w:pPr>
      <w:bookmarkStart w:id="47" w:name="_Toc424289903"/>
      <w:bookmarkStart w:id="48" w:name="_Toc325794400"/>
      <w:r>
        <w:lastRenderedPageBreak/>
        <w:t>Dimensionamiento</w:t>
      </w:r>
      <w:r w:rsidR="0060551E">
        <w:t xml:space="preserve"> y Detalles de Construcción</w:t>
      </w:r>
      <w:bookmarkEnd w:id="47"/>
    </w:p>
    <w:p w:rsidR="00E96AE4" w:rsidRDefault="00E96AE4" w:rsidP="000D7D17">
      <w:r>
        <w:t xml:space="preserve">Las </w:t>
      </w:r>
      <w:r w:rsidR="000D7D17">
        <w:t xml:space="preserve">siguientes </w:t>
      </w:r>
      <w:r w:rsidR="00D943A0">
        <w:t xml:space="preserve">tablas </w:t>
      </w:r>
      <w:r w:rsidR="00053109">
        <w:t>resumen los diseños para</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49" w:name="_Toc424289958"/>
      <w:r>
        <w:t xml:space="preserve">Tabla </w:t>
      </w:r>
      <w:r w:rsidR="00B84F06">
        <w:fldChar w:fldCharType="begin"/>
      </w:r>
      <w:r>
        <w:instrText xml:space="preserve"> SEQ Tabla \* ARABIC </w:instrText>
      </w:r>
      <w:r w:rsidR="00B84F06">
        <w:fldChar w:fldCharType="separate"/>
      </w:r>
      <w:r w:rsidR="00CC4146">
        <w:rPr>
          <w:noProof/>
        </w:rPr>
        <w:t>3</w:t>
      </w:r>
      <w:r w:rsidR="00B84F06">
        <w:fldChar w:fldCharType="end"/>
      </w:r>
      <w:r>
        <w:t xml:space="preserve">. </w:t>
      </w:r>
      <w:r w:rsidR="00053109">
        <w:t>Datos</w:t>
      </w:r>
      <w:r>
        <w:t xml:space="preserve"> del dosificador de coagulante</w:t>
      </w:r>
      <w:bookmarkEnd w:id="49"/>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053109" w:rsidP="000D7D17">
            <w:pPr>
              <w:contextualSpacing/>
              <w:rPr>
                <w:shd w:val="clear" w:color="auto" w:fill="FFFFFF"/>
              </w:rPr>
            </w:pPr>
            <w:r>
              <w:rPr>
                <w:shd w:val="clear" w:color="auto" w:fill="FFFFFF"/>
              </w:rPr>
              <w:t>Número de sacos de coagulante de M.CoagSack para mezclar la solución madre</w:t>
            </w:r>
          </w:p>
        </w:tc>
        <w:tc>
          <w:tcPr>
            <w:tcW w:w="3402" w:type="dxa"/>
            <w:vAlign w:val="center"/>
          </w:tcPr>
          <w:p w:rsidR="00E96AE4" w:rsidRPr="00FA763B" w:rsidRDefault="00053109" w:rsidP="000D7D17">
            <w:pPr>
              <w:contextualSpacing/>
              <w:rPr>
                <w:shd w:val="clear" w:color="auto" w:fill="FFFFFF"/>
              </w:rPr>
            </w:pPr>
            <w:r>
              <w:rPr>
                <w:shd w:val="clear" w:color="auto" w:fill="FFFFFF"/>
              </w:rPr>
              <w:t>N.CoagSacks</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A25595">
            <w:pPr>
              <w:contextualSpacing/>
              <w:rPr>
                <w:shd w:val="clear" w:color="auto" w:fill="FFFFFF"/>
              </w:rPr>
            </w:pPr>
            <w:r>
              <w:rPr>
                <w:shd w:val="clear" w:color="auto" w:fill="FFFFFF"/>
              </w:rPr>
              <w:t>Diá</w:t>
            </w:r>
            <w:r w:rsidR="00A25595">
              <w:rPr>
                <w:shd w:val="clear" w:color="auto" w:fill="FFFFFF"/>
              </w:rPr>
              <w:t>metro nominal de la columna de medición de caudal</w:t>
            </w:r>
          </w:p>
        </w:tc>
        <w:tc>
          <w:tcPr>
            <w:tcW w:w="3402" w:type="dxa"/>
            <w:vAlign w:val="center"/>
          </w:tcPr>
          <w:p w:rsidR="00572789" w:rsidRPr="00FA763B" w:rsidRDefault="00A25595" w:rsidP="000D7D17">
            <w:pPr>
              <w:contextualSpacing/>
              <w:rPr>
                <w:shd w:val="clear" w:color="auto" w:fill="FFFFFF"/>
              </w:rPr>
            </w:pPr>
            <w:r>
              <w:rPr>
                <w:shd w:val="clear" w:color="auto" w:fill="FFFFFF"/>
              </w:rPr>
              <w:t>ND.Coag</w:t>
            </w:r>
            <w:r w:rsidR="00572789">
              <w:rPr>
                <w:shd w:val="clear" w:color="auto" w:fill="FFFFFF"/>
              </w:rPr>
              <w:t>Column</w:t>
            </w:r>
          </w:p>
        </w:tc>
      </w:tr>
      <w:tr w:rsidR="00F5264C" w:rsidTr="000D7D17">
        <w:trPr>
          <w:trHeight w:val="216"/>
          <w:jc w:val="center"/>
        </w:trPr>
        <w:tc>
          <w:tcPr>
            <w:tcW w:w="5949" w:type="dxa"/>
            <w:vAlign w:val="center"/>
          </w:tcPr>
          <w:p w:rsidR="00F5264C" w:rsidRDefault="00F5264C" w:rsidP="000D7D17">
            <w:pPr>
              <w:contextualSpacing/>
              <w:rPr>
                <w:shd w:val="clear" w:color="auto" w:fill="FFFFFF"/>
              </w:rPr>
            </w:pPr>
            <w:r>
              <w:rPr>
                <w:shd w:val="clear" w:color="auto" w:fill="FFFFFF"/>
              </w:rPr>
              <w:t>Diámetro interno de la columna de medición de caudal</w:t>
            </w:r>
          </w:p>
        </w:tc>
        <w:tc>
          <w:tcPr>
            <w:tcW w:w="3402" w:type="dxa"/>
            <w:vAlign w:val="center"/>
          </w:tcPr>
          <w:p w:rsidR="00F5264C" w:rsidRDefault="00F5264C" w:rsidP="000D7D17">
            <w:pPr>
              <w:contextualSpacing/>
              <w:rPr>
                <w:shd w:val="clear" w:color="auto" w:fill="FFFFFF"/>
              </w:rPr>
            </w:pPr>
            <w:r>
              <w:rPr>
                <w:shd w:val="clear" w:color="auto" w:fill="FFFFFF"/>
              </w:rPr>
              <w:t>ID.CoagColumn</w:t>
            </w:r>
          </w:p>
        </w:tc>
      </w:tr>
      <w:tr w:rsidR="00572789" w:rsidTr="000D7D17">
        <w:trPr>
          <w:trHeight w:val="216"/>
          <w:jc w:val="center"/>
        </w:trPr>
        <w:tc>
          <w:tcPr>
            <w:tcW w:w="5949" w:type="dxa"/>
            <w:vAlign w:val="center"/>
          </w:tcPr>
          <w:p w:rsidR="00572789" w:rsidRDefault="00A25595" w:rsidP="000D7D17">
            <w:pPr>
              <w:contextualSpacing/>
              <w:rPr>
                <w:shd w:val="clear" w:color="auto" w:fill="FFFFFF"/>
              </w:rPr>
            </w:pPr>
            <w:r>
              <w:rPr>
                <w:shd w:val="clear" w:color="auto" w:fill="FFFFFF"/>
              </w:rPr>
              <w:t xml:space="preserve">Altura de la escala de la columna de </w:t>
            </w:r>
            <w:r w:rsidR="00F5264C">
              <w:rPr>
                <w:shd w:val="clear" w:color="auto" w:fill="FFFFFF"/>
              </w:rPr>
              <w:t>medición de caudal</w:t>
            </w:r>
          </w:p>
        </w:tc>
        <w:tc>
          <w:tcPr>
            <w:tcW w:w="3402" w:type="dxa"/>
            <w:vAlign w:val="center"/>
          </w:tcPr>
          <w:p w:rsidR="00572789" w:rsidRDefault="00A25595" w:rsidP="000D7D17">
            <w:pPr>
              <w:contextualSpacing/>
              <w:rPr>
                <w:shd w:val="clear" w:color="auto" w:fill="FFFFFF"/>
              </w:rPr>
            </w:pPr>
            <w:r>
              <w:rPr>
                <w:shd w:val="clear" w:color="auto" w:fill="FFFFFF"/>
              </w:rPr>
              <w:t>H.CoagColumnScale</w:t>
            </w:r>
          </w:p>
        </w:tc>
      </w:tr>
      <w:tr w:rsidR="00A25595" w:rsidTr="000D7D17">
        <w:trPr>
          <w:trHeight w:val="216"/>
          <w:jc w:val="center"/>
        </w:trPr>
        <w:tc>
          <w:tcPr>
            <w:tcW w:w="5949" w:type="dxa"/>
            <w:vAlign w:val="center"/>
          </w:tcPr>
          <w:p w:rsidR="00A25595" w:rsidRDefault="00A25595" w:rsidP="000D7D17">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0D7D17">
            <w:pPr>
              <w:contextualSpacing/>
              <w:rPr>
                <w:shd w:val="clear" w:color="auto" w:fill="FFFFFF"/>
              </w:rPr>
            </w:pPr>
            <w:r>
              <w:rPr>
                <w:shd w:val="clear" w:color="auto" w:fill="FFFFFF"/>
              </w:rPr>
              <w:t>Ti.CoagColumnMin</w:t>
            </w:r>
          </w:p>
        </w:tc>
      </w:tr>
      <w:tr w:rsidR="00053109" w:rsidTr="000D7D17">
        <w:trPr>
          <w:trHeight w:val="216"/>
          <w:jc w:val="center"/>
        </w:trPr>
        <w:tc>
          <w:tcPr>
            <w:tcW w:w="5949" w:type="dxa"/>
            <w:vAlign w:val="center"/>
          </w:tcPr>
          <w:p w:rsidR="00053109" w:rsidRDefault="00053109" w:rsidP="00C25109">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C25109">
            <w:pPr>
              <w:contextualSpacing/>
              <w:rPr>
                <w:shd w:val="clear" w:color="auto" w:fill="FFFFFF"/>
              </w:rPr>
            </w:pPr>
            <w:r>
              <w:rPr>
                <w:shd w:val="clear" w:color="auto" w:fill="FFFFFF"/>
              </w:rPr>
              <w:t>D.CoagFloatValveOrifice</w:t>
            </w:r>
          </w:p>
        </w:tc>
      </w:tr>
      <w:tr w:rsidR="00053109" w:rsidTr="000D7D17">
        <w:trPr>
          <w:trHeight w:val="216"/>
          <w:jc w:val="center"/>
        </w:trPr>
        <w:tc>
          <w:tcPr>
            <w:tcW w:w="5949" w:type="dxa"/>
            <w:vAlign w:val="center"/>
          </w:tcPr>
          <w:p w:rsidR="00053109" w:rsidRDefault="00053109" w:rsidP="00C25109">
            <w:pPr>
              <w:contextualSpacing/>
              <w:rPr>
                <w:shd w:val="clear" w:color="auto" w:fill="FFFFFF"/>
              </w:rPr>
            </w:pPr>
            <w:r>
              <w:rPr>
                <w:shd w:val="clear" w:color="auto" w:fill="FFFFFF"/>
              </w:rPr>
              <w:t>Pérdida de carga en el orificio de la válvula flotadora con el caudal máximo de coagulante</w:t>
            </w:r>
          </w:p>
        </w:tc>
        <w:tc>
          <w:tcPr>
            <w:tcW w:w="3402" w:type="dxa"/>
            <w:vAlign w:val="center"/>
          </w:tcPr>
          <w:p w:rsidR="00053109" w:rsidRDefault="00053109" w:rsidP="00C25109">
            <w:pPr>
              <w:contextualSpacing/>
              <w:rPr>
                <w:shd w:val="clear" w:color="auto" w:fill="FFFFFF"/>
              </w:rPr>
            </w:pPr>
            <w:r>
              <w:rPr>
                <w:shd w:val="clear" w:color="auto" w:fill="FFFFFF"/>
              </w:rPr>
              <w:t>HL.CoagFloatValveOrifice</w:t>
            </w: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0" w:name="_Toc424289959"/>
      <w:r>
        <w:t xml:space="preserve">Tabla </w:t>
      </w:r>
      <w:r w:rsidR="00B84F06">
        <w:fldChar w:fldCharType="begin"/>
      </w:r>
      <w:r>
        <w:instrText xml:space="preserve"> SEQ Tabla \* ARABIC </w:instrText>
      </w:r>
      <w:r w:rsidR="00B84F06">
        <w:fldChar w:fldCharType="separate"/>
      </w:r>
      <w:r w:rsidR="00CC4146">
        <w:rPr>
          <w:noProof/>
        </w:rPr>
        <w:t>4</w:t>
      </w:r>
      <w:r w:rsidR="00B84F06">
        <w:fldChar w:fldCharType="end"/>
      </w:r>
      <w:r>
        <w:t xml:space="preserve">. </w:t>
      </w:r>
      <w:r w:rsidR="00053109">
        <w:t>Datos</w:t>
      </w:r>
      <w:r>
        <w:t xml:space="preserve"> del dosificador de </w:t>
      </w:r>
      <w:bookmarkEnd w:id="50"/>
      <w:r w:rsidR="00053109">
        <w:t>cloro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053109" w:rsidP="000D7D17">
            <w:pPr>
              <w:contextualSpacing/>
              <w:rPr>
                <w:shd w:val="clear" w:color="auto" w:fill="FFFFFF"/>
              </w:rPr>
            </w:pPr>
            <w:r>
              <w:rPr>
                <w:shd w:val="clear" w:color="auto" w:fill="FFFFFF"/>
              </w:rPr>
              <w:t>Masa de hipoclorito de calcio para mezclar la solución madre</w:t>
            </w:r>
          </w:p>
        </w:tc>
        <w:tc>
          <w:tcPr>
            <w:tcW w:w="3402" w:type="dxa"/>
            <w:vAlign w:val="center"/>
          </w:tcPr>
          <w:p w:rsidR="00E96AE4" w:rsidRPr="00FA763B" w:rsidRDefault="00053109" w:rsidP="00572789">
            <w:pPr>
              <w:contextualSpacing/>
              <w:rPr>
                <w:shd w:val="clear" w:color="auto" w:fill="FFFFFF"/>
              </w:rPr>
            </w:pPr>
            <w:r>
              <w:rPr>
                <w:shd w:val="clear" w:color="auto" w:fill="FFFFFF"/>
              </w:rPr>
              <w:t>M.ChlorStock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A25595">
            <w:pPr>
              <w:contextualSpacing/>
              <w:rPr>
                <w:shd w:val="clear" w:color="auto" w:fill="FFFFFF"/>
              </w:rPr>
            </w:pPr>
            <w:r>
              <w:rPr>
                <w:shd w:val="clear" w:color="auto" w:fill="FFFFFF"/>
              </w:rPr>
              <w:t>Diáme</w:t>
            </w:r>
            <w:r w:rsidR="00A25595">
              <w:rPr>
                <w:shd w:val="clear" w:color="auto" w:fill="FFFFFF"/>
              </w:rPr>
              <w:t>tro nominal de la columna de medición de caudal</w:t>
            </w:r>
          </w:p>
        </w:tc>
        <w:tc>
          <w:tcPr>
            <w:tcW w:w="3402" w:type="dxa"/>
            <w:vAlign w:val="center"/>
          </w:tcPr>
          <w:p w:rsidR="00E96AE4" w:rsidRPr="00FA763B" w:rsidRDefault="00A25595" w:rsidP="000D7D17">
            <w:pPr>
              <w:contextualSpacing/>
              <w:rPr>
                <w:shd w:val="clear" w:color="auto" w:fill="FFFFFF"/>
              </w:rPr>
            </w:pPr>
            <w:r>
              <w:rPr>
                <w:shd w:val="clear" w:color="auto" w:fill="FFFFFF"/>
              </w:rPr>
              <w:t>ND.Chlor</w:t>
            </w:r>
            <w:r w:rsidR="00572789">
              <w:rPr>
                <w:shd w:val="clear" w:color="auto" w:fill="FFFFFF"/>
              </w:rPr>
              <w:t>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Diámetro interno de la columna de medición de caudal</w:t>
            </w:r>
          </w:p>
        </w:tc>
        <w:tc>
          <w:tcPr>
            <w:tcW w:w="3402" w:type="dxa"/>
            <w:vAlign w:val="center"/>
          </w:tcPr>
          <w:p w:rsidR="00A25595" w:rsidRDefault="00F5264C" w:rsidP="00A25595">
            <w:pPr>
              <w:contextualSpacing/>
              <w:rPr>
                <w:shd w:val="clear" w:color="auto" w:fill="FFFFFF"/>
              </w:rPr>
            </w:pPr>
            <w:r>
              <w:rPr>
                <w:shd w:val="clear" w:color="auto" w:fill="FFFFFF"/>
              </w:rPr>
              <w:t>ID.ChlorColumn</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Altura de la escala de la columna de medición de caudal</w:t>
            </w:r>
          </w:p>
        </w:tc>
        <w:tc>
          <w:tcPr>
            <w:tcW w:w="3402" w:type="dxa"/>
            <w:vAlign w:val="center"/>
          </w:tcPr>
          <w:p w:rsidR="00A25595" w:rsidRDefault="00A25595" w:rsidP="00A25595">
            <w:pPr>
              <w:contextualSpacing/>
              <w:rPr>
                <w:shd w:val="clear" w:color="auto" w:fill="FFFFFF"/>
              </w:rPr>
            </w:pPr>
            <w:r>
              <w:rPr>
                <w:shd w:val="clear" w:color="auto" w:fill="FFFFFF"/>
              </w:rPr>
              <w:t>H.ChlorColumnScale</w:t>
            </w:r>
          </w:p>
        </w:tc>
      </w:tr>
      <w:tr w:rsidR="00A25595" w:rsidTr="000D7D17">
        <w:trPr>
          <w:trHeight w:val="216"/>
          <w:jc w:val="center"/>
        </w:trPr>
        <w:tc>
          <w:tcPr>
            <w:tcW w:w="5953" w:type="dxa"/>
            <w:vAlign w:val="center"/>
          </w:tcPr>
          <w:p w:rsidR="00A25595" w:rsidRDefault="00A25595" w:rsidP="00A25595">
            <w:pPr>
              <w:contextualSpacing/>
              <w:rPr>
                <w:shd w:val="clear" w:color="auto" w:fill="FFFFFF"/>
              </w:rPr>
            </w:pPr>
            <w:r>
              <w:rPr>
                <w:shd w:val="clear" w:color="auto" w:fill="FFFFFF"/>
              </w:rPr>
              <w:t>Tiempo mínimo de una prueba de la columna de calibración</w:t>
            </w:r>
          </w:p>
        </w:tc>
        <w:tc>
          <w:tcPr>
            <w:tcW w:w="3402" w:type="dxa"/>
            <w:vAlign w:val="center"/>
          </w:tcPr>
          <w:p w:rsidR="00A25595" w:rsidRDefault="00A25595" w:rsidP="00A25595">
            <w:pPr>
              <w:contextualSpacing/>
              <w:rPr>
                <w:shd w:val="clear" w:color="auto" w:fill="FFFFFF"/>
              </w:rPr>
            </w:pPr>
            <w:r>
              <w:rPr>
                <w:shd w:val="clear" w:color="auto" w:fill="FFFFFF"/>
              </w:rPr>
              <w:t>Ti.ChlorColumnMin</w:t>
            </w:r>
          </w:p>
        </w:tc>
      </w:tr>
      <w:tr w:rsidR="00053109" w:rsidTr="000D7D17">
        <w:trPr>
          <w:trHeight w:val="216"/>
          <w:jc w:val="center"/>
        </w:trPr>
        <w:tc>
          <w:tcPr>
            <w:tcW w:w="5953" w:type="dxa"/>
            <w:vAlign w:val="center"/>
          </w:tcPr>
          <w:p w:rsidR="00053109" w:rsidRDefault="00053109" w:rsidP="00C25109">
            <w:pPr>
              <w:contextualSpacing/>
              <w:rPr>
                <w:shd w:val="clear" w:color="auto" w:fill="FFFFFF"/>
              </w:rPr>
            </w:pPr>
            <w:r>
              <w:rPr>
                <w:shd w:val="clear" w:color="auto" w:fill="FFFFFF"/>
              </w:rPr>
              <w:t>Diámetro del orificio en la válvula flotadora</w:t>
            </w:r>
          </w:p>
        </w:tc>
        <w:tc>
          <w:tcPr>
            <w:tcW w:w="3402" w:type="dxa"/>
            <w:vAlign w:val="center"/>
          </w:tcPr>
          <w:p w:rsidR="00053109" w:rsidRPr="00FA763B" w:rsidRDefault="00053109" w:rsidP="00C25109">
            <w:pPr>
              <w:contextualSpacing/>
              <w:rPr>
                <w:shd w:val="clear" w:color="auto" w:fill="FFFFFF"/>
              </w:rPr>
            </w:pPr>
            <w:r>
              <w:rPr>
                <w:shd w:val="clear" w:color="auto" w:fill="FFFFFF"/>
              </w:rPr>
              <w:t>D.ChlorFloatValveOrifice</w:t>
            </w:r>
          </w:p>
        </w:tc>
      </w:tr>
      <w:tr w:rsidR="00053109" w:rsidTr="000D7D17">
        <w:trPr>
          <w:trHeight w:val="216"/>
          <w:jc w:val="center"/>
        </w:trPr>
        <w:tc>
          <w:tcPr>
            <w:tcW w:w="5953" w:type="dxa"/>
            <w:vAlign w:val="center"/>
          </w:tcPr>
          <w:p w:rsidR="00053109" w:rsidRDefault="00053109" w:rsidP="00A25595">
            <w:pPr>
              <w:contextualSpacing/>
              <w:rPr>
                <w:shd w:val="clear" w:color="auto" w:fill="FFFFFF"/>
              </w:rPr>
            </w:pPr>
            <w:r>
              <w:rPr>
                <w:shd w:val="clear" w:color="auto" w:fill="FFFFFF"/>
              </w:rPr>
              <w:t>Pérdida de cargo en el orificio de la válvula flotadora con el caudal máximo de cloro</w:t>
            </w:r>
          </w:p>
        </w:tc>
        <w:tc>
          <w:tcPr>
            <w:tcW w:w="3402" w:type="dxa"/>
            <w:vAlign w:val="center"/>
          </w:tcPr>
          <w:p w:rsidR="00053109" w:rsidRDefault="00053109" w:rsidP="00A25595">
            <w:pPr>
              <w:contextualSpacing/>
              <w:rPr>
                <w:shd w:val="clear" w:color="auto" w:fill="FFFFFF"/>
              </w:rPr>
            </w:pPr>
            <w:r>
              <w:rPr>
                <w:shd w:val="clear" w:color="auto" w:fill="FFFFFF"/>
              </w:rPr>
              <w:t>HL.ChlorFloatValveOrifice</w:t>
            </w: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1" w:name="_Toc424289904"/>
      <w:r>
        <w:lastRenderedPageBreak/>
        <w:t>Mezcla R</w:t>
      </w:r>
      <w:r w:rsidR="0057542E" w:rsidRPr="00533355">
        <w:t>ápida</w:t>
      </w:r>
      <w:bookmarkEnd w:id="48"/>
      <w:bookmarkEnd w:id="51"/>
    </w:p>
    <w:p w:rsidR="0057542E" w:rsidRPr="00533355" w:rsidRDefault="00A22C57" w:rsidP="001B22BC">
      <w:pPr>
        <w:pStyle w:val="Heading2"/>
      </w:pPr>
      <w:bookmarkStart w:id="52" w:name="_Toc424289905"/>
      <w:r>
        <w:t>Propósito y Descripción</w:t>
      </w:r>
      <w:bookmarkEnd w:id="52"/>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B84F06" w:rsidP="00CB3658">
      <w:pPr>
        <w:pStyle w:val="Figure"/>
      </w:pPr>
      <w:r w:rsidRPr="00B84F06">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596C74" w:rsidRPr="00567044" w:rsidRDefault="00596C74" w:rsidP="00004FAA">
                  <w:pPr>
                    <w:jc w:val="center"/>
                    <w:rPr>
                      <w:sz w:val="20"/>
                      <w:lang w:val="es-ES"/>
                    </w:rPr>
                  </w:pPr>
                  <w:r>
                    <w:rPr>
                      <w:sz w:val="20"/>
                      <w:lang w:val="es-ES"/>
                    </w:rPr>
                    <w:t>Sitio de una posible salida para evacuar aire antes de la inyección del químico</w:t>
                  </w:r>
                </w:p>
              </w:txbxContent>
            </v:textbox>
          </v:shape>
        </w:pict>
      </w:r>
      <w:r w:rsidRPr="00B84F06">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596C74" w:rsidRPr="00567044" w:rsidRDefault="00596C74" w:rsidP="00004FAA">
                  <w:pPr>
                    <w:jc w:val="center"/>
                    <w:rPr>
                      <w:sz w:val="20"/>
                      <w:lang w:val="es-ES"/>
                    </w:rPr>
                  </w:pPr>
                  <w:r>
                    <w:rPr>
                      <w:sz w:val="20"/>
                      <w:lang w:val="es-ES"/>
                    </w:rPr>
                    <w:t>Del tanque de entrada</w:t>
                  </w:r>
                </w:p>
              </w:txbxContent>
            </v:textbox>
          </v:shape>
        </w:pict>
      </w:r>
      <w:r w:rsidRPr="00B84F06">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B84F06">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596C74" w:rsidRPr="00567044" w:rsidRDefault="00596C74" w:rsidP="00004FAA">
                  <w:pPr>
                    <w:jc w:val="center"/>
                    <w:rPr>
                      <w:sz w:val="20"/>
                      <w:lang w:val="es-ES"/>
                    </w:rPr>
                  </w:pPr>
                  <w:r>
                    <w:rPr>
                      <w:sz w:val="20"/>
                      <w:lang w:val="es-ES"/>
                    </w:rPr>
                    <w:t>Entrada al floculador</w:t>
                  </w:r>
                </w:p>
              </w:txbxContent>
            </v:textbox>
          </v:shape>
        </w:pict>
      </w:r>
      <w:r w:rsidRPr="00B84F06">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B84F06">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B84F06">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596C74" w:rsidRPr="00567044" w:rsidRDefault="00596C74" w:rsidP="00004FAA">
                  <w:pPr>
                    <w:jc w:val="center"/>
                    <w:rPr>
                      <w:sz w:val="20"/>
                      <w:lang w:val="es-ES"/>
                    </w:rPr>
                  </w:pPr>
                  <w:r>
                    <w:rPr>
                      <w:sz w:val="20"/>
                      <w:lang w:val="es-ES"/>
                    </w:rPr>
                    <w:t>Punto de inyección del coagulante</w:t>
                  </w:r>
                </w:p>
              </w:txbxContent>
            </v:textbox>
          </v:shape>
        </w:pict>
      </w:r>
      <w:r w:rsidRPr="00B84F06">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B84F06">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B84F06">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596C74" w:rsidRPr="00567044" w:rsidRDefault="00596C74"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3" w:name="_Toc424289942"/>
      <w:r>
        <w:t xml:space="preserve">Ilustración </w:t>
      </w:r>
      <w:r w:rsidR="00B84F06">
        <w:fldChar w:fldCharType="begin"/>
      </w:r>
      <w:r>
        <w:instrText xml:space="preserve"> SEQ Ilustración \* ARABIC </w:instrText>
      </w:r>
      <w:r w:rsidR="00B84F06">
        <w:fldChar w:fldCharType="separate"/>
      </w:r>
      <w:r w:rsidR="00AA0208">
        <w:rPr>
          <w:noProof/>
        </w:rPr>
        <w:t>12</w:t>
      </w:r>
      <w:r w:rsidR="00B84F06">
        <w:fldChar w:fldCharType="end"/>
      </w:r>
      <w:r>
        <w:t xml:space="preserve">. </w:t>
      </w:r>
      <w:r w:rsidR="00CB3658">
        <w:t>El orificio de mezcla rápida en el</w:t>
      </w:r>
      <w:r>
        <w:t xml:space="preserve"> tubo de entrada del floculador</w:t>
      </w:r>
      <w:bookmarkEnd w:id="53"/>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4" w:name="_Toc325794401"/>
    </w:p>
    <w:p w:rsidR="00EC75B8" w:rsidRDefault="00EC75B8" w:rsidP="00EC75B8">
      <w:pPr>
        <w:pStyle w:val="Heading2"/>
      </w:pPr>
      <w:bookmarkStart w:id="55" w:name="_Toc424289906"/>
      <w:r>
        <w:lastRenderedPageBreak/>
        <w:t>Teoría del Diseño</w:t>
      </w:r>
      <w:bookmarkEnd w:id="55"/>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B84F06"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B84F06"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m:t>
          </m:r>
          <m:r>
            <w:rPr>
              <w:rFonts w:ascii="Cambria Math" w:hAnsi="Cambria Math"/>
            </w:rPr>
            <m:t>ndo≈0.4</m:t>
          </m:r>
        </m:oMath>
      </m:oMathPara>
    </w:p>
    <w:p w:rsidR="00CD1BB8" w:rsidRPr="00CD1BB8" w:rsidRDefault="00B84F06"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B84F06"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B84F06"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B84F06"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B84F06"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B84F06"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B84F06"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B84F06"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B84F06"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B84F06"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B84F06"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B84F06"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B84F06"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B84F06"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640475" w:rsidRDefault="00640475">
      <w:r>
        <w:br w:type="page"/>
      </w:r>
    </w:p>
    <w:p w:rsidR="0057542E" w:rsidRDefault="0057542E" w:rsidP="00A3440E">
      <w:pPr>
        <w:pStyle w:val="Heading1"/>
      </w:pPr>
      <w:bookmarkStart w:id="56" w:name="_Toc424289907"/>
      <w:r w:rsidRPr="00533355">
        <w:lastRenderedPageBreak/>
        <w:t>Floculación</w:t>
      </w:r>
      <w:bookmarkEnd w:id="54"/>
      <w:bookmarkEnd w:id="56"/>
    </w:p>
    <w:p w:rsidR="00E37292" w:rsidRPr="00E37292" w:rsidRDefault="00E37292" w:rsidP="00063810">
      <w:pPr>
        <w:pStyle w:val="Heading2"/>
        <w:pBdr>
          <w:bottom w:val="single" w:sz="4" w:space="2" w:color="auto"/>
        </w:pBdr>
      </w:pPr>
      <w:bookmarkStart w:id="57" w:name="_Toc424289908"/>
      <w:r>
        <w:t>Propósito y Descripción</w:t>
      </w:r>
      <w:bookmarkEnd w:id="57"/>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8"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0039" cy="3712959"/>
                    </a:xfrm>
                    <a:prstGeom prst="rect">
                      <a:avLst/>
                    </a:prstGeom>
                    <a:noFill/>
                    <a:ln>
                      <a:noFill/>
                    </a:ln>
                  </pic:spPr>
                </pic:pic>
              </a:graphicData>
            </a:graphic>
          </wp:inline>
        </w:drawing>
      </w:r>
      <w:r w:rsidR="00B84F06" w:rsidRPr="00B84F06">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596C74" w:rsidRPr="00567044" w:rsidRDefault="00596C74" w:rsidP="009A1BBE">
                  <w:pPr>
                    <w:jc w:val="center"/>
                    <w:rPr>
                      <w:sz w:val="20"/>
                      <w:lang w:val="es-ES"/>
                    </w:rPr>
                  </w:pPr>
                  <w:r>
                    <w:rPr>
                      <w:sz w:val="20"/>
                      <w:lang w:val="es-ES"/>
                    </w:rPr>
                    <w:t>Deflectores inferiores</w:t>
                  </w:r>
                </w:p>
              </w:txbxContent>
            </v:textbox>
          </v:shape>
        </w:pict>
      </w:r>
      <w:r w:rsidR="00B84F06" w:rsidRPr="00B84F06">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B84F06" w:rsidRPr="00B84F06">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B84F06" w:rsidRPr="00B84F06">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B84F06" w:rsidRPr="00B84F06">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596C74" w:rsidRPr="00567044" w:rsidRDefault="00596C74" w:rsidP="009A1BBE">
                  <w:pPr>
                    <w:jc w:val="center"/>
                    <w:rPr>
                      <w:sz w:val="20"/>
                      <w:lang w:val="es-ES"/>
                    </w:rPr>
                  </w:pPr>
                  <w:r>
                    <w:rPr>
                      <w:sz w:val="20"/>
                      <w:lang w:val="es-ES"/>
                    </w:rPr>
                    <w:t>Puentes entre los canales</w:t>
                  </w:r>
                </w:p>
              </w:txbxContent>
            </v:textbox>
          </v:shape>
        </w:pict>
      </w:r>
      <w:r w:rsidR="00B84F06" w:rsidRPr="00B84F06">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B84F06" w:rsidRPr="00B84F06">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B84F06" w:rsidRPr="00B84F06">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B84F06" w:rsidRPr="00B84F06">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B84F06" w:rsidRPr="00B84F06">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B84F06" w:rsidRPr="00B84F06">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596C74" w:rsidRPr="00567044" w:rsidRDefault="00596C74" w:rsidP="009A1BBE">
                  <w:pPr>
                    <w:jc w:val="center"/>
                    <w:rPr>
                      <w:sz w:val="20"/>
                      <w:lang w:val="es-ES"/>
                    </w:rPr>
                  </w:pPr>
                  <w:r>
                    <w:rPr>
                      <w:sz w:val="20"/>
                      <w:lang w:val="es-ES"/>
                    </w:rPr>
                    <w:t>Canales del floculador</w:t>
                  </w:r>
                </w:p>
              </w:txbxContent>
            </v:textbox>
          </v:shape>
        </w:pict>
      </w:r>
      <w:r w:rsidR="00B84F06" w:rsidRPr="00B84F06">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B84F06" w:rsidRPr="00B84F06">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B84F06" w:rsidRPr="00B84F06">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B84F06" w:rsidRPr="00B84F06">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596C74" w:rsidRPr="00567044" w:rsidRDefault="00596C74" w:rsidP="009A1BBE">
                  <w:pPr>
                    <w:jc w:val="center"/>
                    <w:rPr>
                      <w:sz w:val="20"/>
                      <w:lang w:val="es-ES"/>
                    </w:rPr>
                  </w:pPr>
                  <w:r>
                    <w:rPr>
                      <w:sz w:val="20"/>
                      <w:lang w:val="es-ES"/>
                    </w:rPr>
                    <w:t>Deflectores superiores</w:t>
                  </w:r>
                </w:p>
              </w:txbxContent>
            </v:textbox>
          </v:shape>
        </w:pict>
      </w:r>
      <w:r w:rsidR="00B84F06" w:rsidRPr="00B84F06">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B84F06" w:rsidRPr="00B84F06">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596C74" w:rsidRPr="00567044" w:rsidRDefault="00596C74" w:rsidP="009A1BBE">
                  <w:pPr>
                    <w:jc w:val="center"/>
                    <w:rPr>
                      <w:sz w:val="20"/>
                      <w:lang w:val="es-ES"/>
                    </w:rPr>
                  </w:pPr>
                  <w:r>
                    <w:rPr>
                      <w:sz w:val="20"/>
                      <w:lang w:val="es-ES"/>
                    </w:rPr>
                    <w:t>Tubos conectadores de PVC</w:t>
                  </w:r>
                </w:p>
              </w:txbxContent>
            </v:textbox>
          </v:shape>
        </w:pict>
      </w:r>
      <w:r w:rsidR="00B84F06" w:rsidRPr="00B84F06">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B84F06" w:rsidRPr="00B84F06">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596C74" w:rsidRPr="00567044" w:rsidRDefault="00596C74" w:rsidP="009A1BBE">
                  <w:pPr>
                    <w:jc w:val="center"/>
                    <w:rPr>
                      <w:sz w:val="20"/>
                      <w:lang w:val="es-ES"/>
                    </w:rPr>
                  </w:pPr>
                  <w:r>
                    <w:rPr>
                      <w:sz w:val="20"/>
                      <w:lang w:val="es-ES"/>
                    </w:rPr>
                    <w:t>Salida a los tanques de sedimentación</w:t>
                  </w:r>
                </w:p>
              </w:txbxContent>
            </v:textbox>
          </v:shape>
        </w:pict>
      </w:r>
      <w:r w:rsidR="00B84F06" w:rsidRPr="00B84F06">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B84F06" w:rsidRPr="00B84F06">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B84F06" w:rsidRPr="00B84F06">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596C74" w:rsidRPr="00567044" w:rsidRDefault="00596C74" w:rsidP="009A1BBE">
                  <w:pPr>
                    <w:jc w:val="center"/>
                    <w:rPr>
                      <w:sz w:val="20"/>
                      <w:lang w:val="es-ES"/>
                    </w:rPr>
                  </w:pPr>
                  <w:r>
                    <w:rPr>
                      <w:sz w:val="20"/>
                      <w:lang w:val="es-ES"/>
                    </w:rPr>
                    <w:t>Válvulas de limpieza</w:t>
                  </w:r>
                </w:p>
              </w:txbxContent>
            </v:textbox>
          </v:shape>
        </w:pict>
      </w:r>
      <w:r w:rsidR="00B84F06" w:rsidRPr="00B84F06">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596C74" w:rsidRPr="00567044" w:rsidRDefault="00596C74" w:rsidP="009A1BBE">
                  <w:pPr>
                    <w:jc w:val="center"/>
                    <w:rPr>
                      <w:sz w:val="20"/>
                      <w:lang w:val="es-ES"/>
                    </w:rPr>
                  </w:pPr>
                  <w:r>
                    <w:rPr>
                      <w:sz w:val="20"/>
                      <w:lang w:val="es-ES"/>
                    </w:rPr>
                    <w:t>Entrada al floculador, con mezcla rápida</w:t>
                  </w:r>
                </w:p>
              </w:txbxContent>
            </v:textbox>
          </v:shape>
        </w:pict>
      </w:r>
      <w:r w:rsidR="00B84F06" w:rsidRPr="00B84F06">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59" w:name="_Toc325794436"/>
      <w:bookmarkStart w:id="60" w:name="_Toc424289943"/>
      <w:r>
        <w:t xml:space="preserve">Ilustración </w:t>
      </w:r>
      <w:r w:rsidR="00B84F06">
        <w:fldChar w:fldCharType="begin"/>
      </w:r>
      <w:r>
        <w:instrText xml:space="preserve"> SEQ Ilustración \* ARABIC </w:instrText>
      </w:r>
      <w:r w:rsidR="00B84F06">
        <w:fldChar w:fldCharType="separate"/>
      </w:r>
      <w:r w:rsidR="00AA0208">
        <w:rPr>
          <w:noProof/>
        </w:rPr>
        <w:t>13</w:t>
      </w:r>
      <w:r w:rsidR="00B84F06">
        <w:fldChar w:fldCharType="end"/>
      </w:r>
      <w:r>
        <w:t xml:space="preserve">. </w:t>
      </w:r>
      <w:r w:rsidR="0057542E">
        <w:t>Vista superior de un f</w:t>
      </w:r>
      <w:r w:rsidR="0057542E" w:rsidRPr="009A207D">
        <w:t>loculador</w:t>
      </w:r>
      <w:r w:rsidR="0057542E">
        <w:t xml:space="preserve"> de AguaClara</w:t>
      </w:r>
      <w:bookmarkEnd w:id="58"/>
      <w:bookmarkEnd w:id="59"/>
      <w:bookmarkEnd w:id="60"/>
    </w:p>
    <w:p w:rsidR="00203ADF" w:rsidRPr="00203ADF" w:rsidRDefault="00203ADF" w:rsidP="00203ADF"/>
    <w:p w:rsidR="008C1303" w:rsidRDefault="00300F4F" w:rsidP="00572789">
      <w:pPr>
        <w:pStyle w:val="Heading2"/>
      </w:pPr>
      <w:bookmarkStart w:id="61" w:name="_Toc424289909"/>
      <w:bookmarkStart w:id="62" w:name="_Toc298764147"/>
      <w:bookmarkStart w:id="63" w:name="_Toc325794402"/>
      <w:r>
        <w:lastRenderedPageBreak/>
        <w:t>Teoría del Diseño</w:t>
      </w:r>
      <w:bookmarkEnd w:id="61"/>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B84F06"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B84F06"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B84F06"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B84F06"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B84F06"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B84F06"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B84F06"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B84F06"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B84F06"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B84F06"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B84F06"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B84F06"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B84F06"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B84F06"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B84F06"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B84F06"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4" w:name="_Toc424289910"/>
      <w:r w:rsidRPr="002903DC">
        <w:rPr>
          <w:lang w:val="es-ES"/>
        </w:rPr>
        <w:lastRenderedPageBreak/>
        <w:t>Dimensionamiento</w:t>
      </w:r>
      <w:r w:rsidR="00301565">
        <w:rPr>
          <w:lang w:val="es-ES"/>
        </w:rPr>
        <w:t xml:space="preserve"> y Detalles de Construcción</w:t>
      </w:r>
      <w:bookmarkEnd w:id="64"/>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rsidR="00F5264C">
        <w:t>se calcula</w:t>
      </w:r>
      <w:r w:rsidRPr="001A1FCF">
        <w:t xml:space="preserve"> sumando la pérdida de </w:t>
      </w:r>
      <w:r>
        <w:t>carga</w:t>
      </w:r>
      <w:r w:rsidRPr="001A1FCF">
        <w:t xml:space="preserve"> </w:t>
      </w:r>
      <w:r w:rsidR="00F5264C">
        <w:t xml:space="preserve">total, </w:t>
      </w:r>
      <w:r w:rsidRPr="001A1FCF">
        <w:t xml:space="preserve">la altura de agua en el </w:t>
      </w:r>
      <w:r>
        <w:t>canal</w:t>
      </w:r>
      <w:r w:rsidRPr="001A1FCF">
        <w:t xml:space="preserve"> </w:t>
      </w:r>
      <w:r w:rsidRPr="000F5432">
        <w:t>distribuidor del tanque</w:t>
      </w:r>
      <w:r w:rsidRPr="001A1FCF">
        <w:t xml:space="preserve"> sedimentador, y una distancia libre (al borde) que se estableció como</w:t>
      </w:r>
      <w:r w:rsidR="00F5264C">
        <w:t xml:space="preserve"> H.PlantFreeboard</w:t>
      </w:r>
      <w:r w:rsidR="00A90A8D">
        <w:t>. La altura de la pared</w:t>
      </w:r>
      <w:r>
        <w:t xml:space="preserve"> del </w:t>
      </w:r>
      <w:r w:rsidR="00F5264C">
        <w:t xml:space="preserve">floculador </w:t>
      </w:r>
      <w:r w:rsidRPr="001A1FCF">
        <w:t>es</w:t>
      </w:r>
      <w:r w:rsidR="00624009">
        <w:t xml:space="preserve"> </w:t>
      </w:r>
      <w:r w:rsidR="00F5264C">
        <w:t>H.Floc</w:t>
      </w:r>
      <w:r w:rsidRPr="001A1FCF">
        <w:t xml:space="preserve">. El nivel máximo de agua en la entrada del </w:t>
      </w:r>
      <w:r w:rsidR="00F5264C">
        <w:t>floculador es</w:t>
      </w:r>
      <w:r w:rsidRPr="001A1FCF">
        <w:t xml:space="preserve"> </w:t>
      </w:r>
      <w:r w:rsidR="00F5264C">
        <w:t>HW.FlocStart.</w:t>
      </w:r>
      <w:r w:rsidRPr="001A1FCF">
        <w:t xml:space="preserve"> </w:t>
      </w:r>
      <w:r w:rsidR="00F5264C">
        <w:t>El nivel de agua al final del recorrido antes de entrar en el canal distribuidor de los tanques de sedimentación es HW.FlocEnd. La pérdida de carga</w:t>
      </w:r>
      <w:r w:rsidRPr="001A1FCF">
        <w:t xml:space="preserve"> en el floculador es </w:t>
      </w:r>
      <w:r w:rsidR="00F5264C">
        <w:t>HL.Floc</w:t>
      </w:r>
      <w:r>
        <w:t>.</w:t>
      </w:r>
    </w:p>
    <w:p w:rsidR="00301565" w:rsidRDefault="00301565" w:rsidP="00644B90"/>
    <w:p w:rsidR="00301565" w:rsidRDefault="00F5264C" w:rsidP="00301565">
      <w:pPr>
        <w:pStyle w:val="Heading3"/>
      </w:pPr>
      <w:r>
        <w:t>Desagües</w:t>
      </w:r>
    </w:p>
    <w:p w:rsidR="006C7C76" w:rsidRDefault="00F5264C" w:rsidP="00E7345E">
      <w:pPr>
        <w:contextualSpacing/>
      </w:pPr>
      <w:r>
        <w:t>Cada canal del floculador cuenta con un desagüe para la limpieza del tanque. Los desagües son de ND.FlocDrain de diámetro.</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La siguiente tabla resume las dimensiones y especificaciones del floculador.</w:t>
      </w:r>
    </w:p>
    <w:p w:rsidR="00644B90" w:rsidRDefault="00644B90" w:rsidP="000F7783"/>
    <w:p w:rsidR="00A53AE8" w:rsidRDefault="00A53AE8" w:rsidP="00A53AE8">
      <w:pPr>
        <w:pStyle w:val="Caption"/>
        <w:keepNext/>
      </w:pPr>
      <w:bookmarkStart w:id="65" w:name="_Toc424289960"/>
      <w:r>
        <w:t xml:space="preserve">Tabla </w:t>
      </w:r>
      <w:r w:rsidR="00B84F06">
        <w:fldChar w:fldCharType="begin"/>
      </w:r>
      <w:r>
        <w:instrText xml:space="preserve"> SEQ Tabla \* ARABIC </w:instrText>
      </w:r>
      <w:r w:rsidR="00B84F06">
        <w:fldChar w:fldCharType="separate"/>
      </w:r>
      <w:r w:rsidR="00745DF2">
        <w:rPr>
          <w:noProof/>
        </w:rPr>
        <w:t>6</w:t>
      </w:r>
      <w:r w:rsidR="00B84F06">
        <w:fldChar w:fldCharType="end"/>
      </w:r>
      <w:r>
        <w:t>. Dimensiones y especificaciones del floculador</w:t>
      </w:r>
      <w:bookmarkEnd w:id="65"/>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5D183F" w:rsidP="006F16B7">
            <w:r>
              <w:t>N.FlocFirstChannelBaffles</w:t>
            </w:r>
            <w:r w:rsidR="00623423" w:rsidRPr="00106E8B">
              <w:t xml:space="preserve"> en </w:t>
            </w:r>
            <w:r>
              <w:t>el</w:t>
            </w:r>
            <w:r w:rsidR="001F4C91" w:rsidRPr="00106E8B">
              <w:t xml:space="preserve"> primero</w:t>
            </w:r>
            <w:r w:rsidR="00623423" w:rsidRPr="00106E8B">
              <w:t xml:space="preserve">, </w:t>
            </w:r>
            <w:r>
              <w:t>N.FlocLastChannelBaffles</w:t>
            </w:r>
            <w:r w:rsidR="00623423" w:rsidRPr="00106E8B">
              <w:t xml:space="preserve"> en el </w:t>
            </w:r>
            <w:r w:rsidR="00283536">
              <w:t>último</w:t>
            </w:r>
            <w:r>
              <w:t>, N.FlocChannelBaffles en los demás si hay más de 2 canales</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F5264C" w:rsidP="006F16B7">
            <w:r>
              <w:t>H.FlocBaffleHigh</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F5264C" w:rsidP="006F16B7">
            <w:r>
              <w:t>H.FlocBaffleLow</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F5264C" w:rsidP="006F16B7">
            <w:r>
              <w:t>S.FlocBaffle</w:t>
            </w:r>
          </w:p>
        </w:tc>
      </w:tr>
      <w:tr w:rsidR="002F6D37" w:rsidTr="006F16B7">
        <w:trPr>
          <w:trHeight w:val="288"/>
        </w:trPr>
        <w:tc>
          <w:tcPr>
            <w:tcW w:w="6232" w:type="dxa"/>
            <w:vAlign w:val="center"/>
          </w:tcPr>
          <w:p w:rsidR="002F6D37" w:rsidRDefault="000256FB" w:rsidP="006F16B7">
            <w:r>
              <w:t xml:space="preserve">Tasa </w:t>
            </w:r>
            <w:r w:rsidR="00F5264C">
              <w:t xml:space="preserve">máxima </w:t>
            </w:r>
            <w:r>
              <w:t>de disipación de energ</w:t>
            </w:r>
            <w:r w:rsidR="00F5264C">
              <w:t>ía</w:t>
            </w:r>
          </w:p>
        </w:tc>
        <w:tc>
          <w:tcPr>
            <w:tcW w:w="3982" w:type="dxa"/>
            <w:vAlign w:val="center"/>
          </w:tcPr>
          <w:p w:rsidR="002F6D37" w:rsidRPr="00106E8B" w:rsidRDefault="00F5264C" w:rsidP="006F16B7">
            <w:r>
              <w:t>ED.FlocMax</w:t>
            </w:r>
          </w:p>
        </w:tc>
      </w:tr>
      <w:tr w:rsidR="002F6D37" w:rsidTr="006F16B7">
        <w:trPr>
          <w:trHeight w:val="288"/>
        </w:trPr>
        <w:tc>
          <w:tcPr>
            <w:tcW w:w="6232" w:type="dxa"/>
            <w:vAlign w:val="center"/>
          </w:tcPr>
          <w:p w:rsidR="002F6D37" w:rsidRDefault="00F5264C" w:rsidP="006F16B7">
            <w:r>
              <w:t>Tasa media de disipación de energía</w:t>
            </w:r>
          </w:p>
        </w:tc>
        <w:tc>
          <w:tcPr>
            <w:tcW w:w="3982" w:type="dxa"/>
            <w:vAlign w:val="center"/>
          </w:tcPr>
          <w:p w:rsidR="002F6D37" w:rsidRPr="00106E8B" w:rsidRDefault="00F5264C" w:rsidP="006F16B7">
            <w:r>
              <w:t>ED.FlocAve</w:t>
            </w:r>
          </w:p>
        </w:tc>
      </w:tr>
      <w:tr w:rsidR="00F5264C" w:rsidTr="006F16B7">
        <w:trPr>
          <w:trHeight w:val="288"/>
        </w:trPr>
        <w:tc>
          <w:tcPr>
            <w:tcW w:w="6232" w:type="dxa"/>
            <w:vAlign w:val="center"/>
          </w:tcPr>
          <w:p w:rsidR="00F5264C" w:rsidRDefault="00F5264C" w:rsidP="00F5264C">
            <w:r>
              <w:t>Pérdida de carga</w:t>
            </w:r>
          </w:p>
        </w:tc>
        <w:tc>
          <w:tcPr>
            <w:tcW w:w="3982" w:type="dxa"/>
            <w:vAlign w:val="center"/>
          </w:tcPr>
          <w:p w:rsidR="00F5264C" w:rsidRDefault="00F5264C" w:rsidP="00F5264C">
            <w:r>
              <w:t>HL.Floc</w:t>
            </w:r>
          </w:p>
        </w:tc>
      </w:tr>
      <w:tr w:rsidR="00F5264C" w:rsidTr="006F16B7">
        <w:trPr>
          <w:trHeight w:val="288"/>
        </w:trPr>
        <w:tc>
          <w:tcPr>
            <w:tcW w:w="6232" w:type="dxa"/>
            <w:vAlign w:val="center"/>
          </w:tcPr>
          <w:p w:rsidR="00F5264C" w:rsidRDefault="00F5264C" w:rsidP="00F5264C">
            <w:r>
              <w:t>Tiempo de retención mínimo</w:t>
            </w:r>
          </w:p>
        </w:tc>
        <w:tc>
          <w:tcPr>
            <w:tcW w:w="3982" w:type="dxa"/>
            <w:vAlign w:val="center"/>
          </w:tcPr>
          <w:p w:rsidR="00F5264C" w:rsidRPr="00106E8B" w:rsidRDefault="00F5264C" w:rsidP="00F5264C">
            <w:r>
              <w:t>Ti.Floc</w:t>
            </w:r>
          </w:p>
        </w:tc>
      </w:tr>
      <w:tr w:rsidR="00F5264C" w:rsidTr="006F16B7">
        <w:trPr>
          <w:trHeight w:val="288"/>
        </w:trPr>
        <w:tc>
          <w:tcPr>
            <w:tcW w:w="6232" w:type="dxa"/>
            <w:vAlign w:val="center"/>
          </w:tcPr>
          <w:p w:rsidR="00F5264C" w:rsidRDefault="00F5264C" w:rsidP="00F5264C">
            <w:r>
              <w:t>Potencial de colisiones real</w:t>
            </w:r>
          </w:p>
        </w:tc>
        <w:tc>
          <w:tcPr>
            <w:tcW w:w="3982" w:type="dxa"/>
            <w:vAlign w:val="center"/>
          </w:tcPr>
          <w:p w:rsidR="00F5264C" w:rsidRPr="00106E8B" w:rsidRDefault="00F5264C" w:rsidP="00F5264C">
            <w:pPr>
              <w:rPr>
                <w:vertAlign w:val="superscript"/>
              </w:rPr>
            </w:pPr>
            <w:r>
              <w:t>CP.Floc</w:t>
            </w:r>
          </w:p>
        </w:tc>
      </w:tr>
      <w:tr w:rsidR="00F5264C" w:rsidTr="006F16B7">
        <w:trPr>
          <w:trHeight w:val="288"/>
        </w:trPr>
        <w:tc>
          <w:tcPr>
            <w:tcW w:w="6232" w:type="dxa"/>
            <w:vAlign w:val="center"/>
          </w:tcPr>
          <w:p w:rsidR="00F5264C" w:rsidRDefault="00F5264C" w:rsidP="00F5264C">
            <w:r>
              <w:t>Gradiente de velocidad medio (calculado retroactivamente)</w:t>
            </w:r>
          </w:p>
        </w:tc>
        <w:tc>
          <w:tcPr>
            <w:tcW w:w="3982" w:type="dxa"/>
            <w:vAlign w:val="center"/>
          </w:tcPr>
          <w:p w:rsidR="00F5264C" w:rsidRPr="00106E8B" w:rsidRDefault="005D183F" w:rsidP="00F5264C">
            <w:pPr>
              <w:rPr>
                <w:vertAlign w:val="superscript"/>
              </w:rPr>
            </w:pPr>
            <w:r>
              <w:t>G.Floc</w:t>
            </w:r>
            <w:r w:rsidR="00EE0942">
              <w:t>Ave</w:t>
            </w:r>
          </w:p>
        </w:tc>
      </w:tr>
      <w:tr w:rsidR="00F5264C" w:rsidTr="006F16B7">
        <w:trPr>
          <w:trHeight w:val="288"/>
        </w:trPr>
        <w:tc>
          <w:tcPr>
            <w:tcW w:w="6232" w:type="dxa"/>
            <w:vAlign w:val="center"/>
          </w:tcPr>
          <w:p w:rsidR="00F5264C" w:rsidRDefault="00F5264C" w:rsidP="00F5264C">
            <w:r>
              <w:t>Pérdida de carga total</w:t>
            </w:r>
          </w:p>
        </w:tc>
        <w:tc>
          <w:tcPr>
            <w:tcW w:w="3982" w:type="dxa"/>
            <w:vAlign w:val="center"/>
          </w:tcPr>
          <w:p w:rsidR="00F5264C" w:rsidRPr="00106E8B" w:rsidRDefault="005D183F" w:rsidP="00F5264C">
            <w:r>
              <w:t>HL.Floc</w:t>
            </w:r>
          </w:p>
        </w:tc>
      </w:tr>
      <w:tr w:rsidR="00EE0942" w:rsidTr="006F16B7">
        <w:trPr>
          <w:trHeight w:val="288"/>
        </w:trPr>
        <w:tc>
          <w:tcPr>
            <w:tcW w:w="6232" w:type="dxa"/>
            <w:vAlign w:val="center"/>
          </w:tcPr>
          <w:p w:rsidR="00EE0942" w:rsidRDefault="00EE0942" w:rsidP="00F5264C"/>
        </w:tc>
        <w:tc>
          <w:tcPr>
            <w:tcW w:w="3982" w:type="dxa"/>
            <w:vAlign w:val="center"/>
          </w:tcPr>
          <w:p w:rsidR="00EE0942" w:rsidRDefault="00EE0942" w:rsidP="00F5264C">
            <w:r>
              <w:t>CP.FlocTest</w:t>
            </w:r>
          </w:p>
        </w:tc>
      </w:tr>
    </w:tbl>
    <w:p w:rsidR="005C0150" w:rsidRDefault="005C0150">
      <w:r>
        <w:br w:type="page"/>
      </w:r>
    </w:p>
    <w:p w:rsidR="0057542E" w:rsidRDefault="00E37292" w:rsidP="00E37292">
      <w:pPr>
        <w:pStyle w:val="Heading1"/>
      </w:pPr>
      <w:bookmarkStart w:id="66" w:name="_Toc424289911"/>
      <w:bookmarkEnd w:id="62"/>
      <w:bookmarkEnd w:id="63"/>
      <w:r>
        <w:lastRenderedPageBreak/>
        <w:t>Sedimentación</w:t>
      </w:r>
      <w:bookmarkEnd w:id="66"/>
    </w:p>
    <w:p w:rsidR="00E37292" w:rsidRPr="00E37292" w:rsidRDefault="00E37292" w:rsidP="00E37292">
      <w:pPr>
        <w:pStyle w:val="Heading2"/>
      </w:pPr>
      <w:bookmarkStart w:id="67" w:name="_Toc424289912"/>
      <w:r>
        <w:t>Propósito</w:t>
      </w:r>
      <w:bookmarkEnd w:id="67"/>
    </w:p>
    <w:p w:rsidR="005C0150" w:rsidRDefault="0057542E" w:rsidP="00A90A8D">
      <w:r w:rsidRPr="000D444C">
        <w:t>El objetivo principal de los tanques de sedimentación es quitar</w:t>
      </w:r>
      <w:r w:rsidR="00B50BB3">
        <w:t xml:space="preserve"> el sedimento del agua por la fuerza de gravedad</w:t>
      </w:r>
      <w:r w:rsidRPr="000D444C">
        <w:t>. El principio fundamental es que la velocidad del agua en el flujo ascendente es menor que la velocidad de se</w:t>
      </w:r>
      <w:r w:rsidR="00B2029C">
        <w:t>dimentación de los flóculos, de tal forma</w:t>
      </w:r>
      <w:r w:rsidRPr="000D444C">
        <w:t xml:space="preserve"> que los sólidos se </w:t>
      </w:r>
      <w:r>
        <w:t>caen hasta quedarse en una superficie sólida</w:t>
      </w:r>
      <w:r w:rsidRPr="000D444C">
        <w:t xml:space="preserve"> mientras</w:t>
      </w:r>
      <w:r w:rsidR="005C0150">
        <w:t xml:space="preserve"> el agua sale por arriba. Por lo tanto se mantienen condiciones de flujo </w:t>
      </w:r>
    </w:p>
    <w:p w:rsidR="005C0150" w:rsidRDefault="005C0150" w:rsidP="00A90A8D"/>
    <w:p w:rsidR="0057542E" w:rsidRDefault="003969CB" w:rsidP="00A90A8D">
      <w:r>
        <w:t>L</w:t>
      </w:r>
      <w:r w:rsidR="0057542E" w:rsidRPr="000D444C">
        <w:t xml:space="preserve">os </w:t>
      </w:r>
      <w:r w:rsidR="0057542E">
        <w:t xml:space="preserve">tanques </w:t>
      </w:r>
      <w:r w:rsidR="007E090F">
        <w:t xml:space="preserve">de </w:t>
      </w:r>
      <w:r w:rsidR="00C01A20">
        <w:t>sedimentación</w:t>
      </w:r>
      <w:r w:rsidR="0057542E" w:rsidRPr="000D444C">
        <w:t xml:space="preserve"> </w:t>
      </w:r>
      <w:r w:rsidR="0057542E">
        <w:t>cuentan con</w:t>
      </w:r>
      <w:r w:rsidR="0057542E" w:rsidRPr="000D444C">
        <w:t xml:space="preserve"> placas inclinadas en la parte superior que aumentan el área de la superficie en la que las part</w:t>
      </w:r>
      <w:r w:rsidR="0057542E">
        <w:t>ículas pueden pegar y ser capt</w:t>
      </w:r>
      <w:r w:rsidR="0057542E" w:rsidRPr="000D444C">
        <w:t xml:space="preserve">adas. </w:t>
      </w:r>
      <w:r w:rsidR="006A6F05">
        <w:t>Es decir</w:t>
      </w:r>
      <w:r w:rsidR="0057542E" w:rsidRPr="000D444C">
        <w:t>, las placas reducen la distancia que una partícula suspendida entre ellas tiene que caer</w:t>
      </w:r>
      <w:r w:rsidR="00C01A20">
        <w:t>se</w:t>
      </w:r>
      <w:r w:rsidR="0057542E" w:rsidRPr="000D444C">
        <w:t xml:space="preserve"> antes de </w:t>
      </w:r>
      <w:r w:rsidR="0057542E">
        <w:t>pegar</w:t>
      </w:r>
      <w:r w:rsidR="0057542E" w:rsidRPr="000D444C">
        <w:t xml:space="preserve"> en una superficie sólida.</w:t>
      </w:r>
    </w:p>
    <w:p w:rsidR="005C0150" w:rsidRDefault="005C0150" w:rsidP="00A90A8D"/>
    <w:p w:rsidR="005C0150" w:rsidRDefault="005C0150" w:rsidP="00846251">
      <w:pPr>
        <w:pStyle w:val="Figure"/>
      </w:pPr>
      <w:r w:rsidRPr="005C0150">
        <w:drawing>
          <wp:inline distT="0" distB="0" distL="0" distR="0">
            <wp:extent cx="6183228" cy="2790825"/>
            <wp:effectExtent l="0" t="0" r="8255" b="0"/>
            <wp:docPr id="2"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FlocBlanketSideViewa.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95765" cy="2796484"/>
                    </a:xfrm>
                    <a:prstGeom prst="rect">
                      <a:avLst/>
                    </a:prstGeom>
                  </pic:spPr>
                </pic:pic>
              </a:graphicData>
            </a:graphic>
          </wp:inline>
        </w:drawing>
      </w:r>
    </w:p>
    <w:p w:rsidR="00846251" w:rsidRPr="00846251" w:rsidRDefault="00846251" w:rsidP="00846251">
      <w:pPr>
        <w:pStyle w:val="Caption"/>
      </w:pPr>
      <w:r>
        <w:t xml:space="preserve">Figure </w:t>
      </w:r>
      <w:fldSimple w:instr=" SEQ Figure \* ARABIC ">
        <w:r>
          <w:rPr>
            <w:noProof/>
          </w:rPr>
          <w:t>1</w:t>
        </w:r>
      </w:fldSimple>
      <w:r>
        <w:t>. Corte lateral de un tanque de sedimentación.</w:t>
      </w:r>
    </w:p>
    <w:p w:rsidR="005C0150" w:rsidRDefault="005C0150" w:rsidP="00A90A8D"/>
    <w:p w:rsidR="0057542E" w:rsidRPr="00533355" w:rsidRDefault="0057542E" w:rsidP="00E37292">
      <w:pPr>
        <w:pStyle w:val="Heading2"/>
      </w:pPr>
      <w:bookmarkStart w:id="68" w:name="_Toc424289913"/>
      <w:r w:rsidRPr="00533355">
        <w:t>El Manto de Lodos</w:t>
      </w:r>
      <w:bookmarkEnd w:id="68"/>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w:t>
      </w:r>
      <w:r w:rsidR="00846251">
        <w:t xml:space="preserve">puede </w:t>
      </w:r>
      <w:r>
        <w:t>mejora</w:t>
      </w:r>
      <w:r w:rsidR="00846251">
        <w:t>r</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t xml:space="preserve">producto de la acumulación </w:t>
      </w:r>
      <w:r w:rsidR="00846251">
        <w:t>de sólidos captados</w:t>
      </w:r>
      <w:r>
        <w:t xml:space="preserve">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w:t>
      </w:r>
      <w:r w:rsidR="0057542E" w:rsidRPr="000D444C">
        <w:lastRenderedPageBreak/>
        <w:t xml:space="preserve">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846251" w:rsidP="006A6F05">
      <w:r>
        <w:t>Las i</w:t>
      </w:r>
      <w:r w:rsidR="0057542E" w:rsidRPr="000D444C">
        <w:t>nvestigaciones del laboratorio han demostrado que se establece una superficie bien definida entre el manto de lodos y el agua</w:t>
      </w:r>
      <w:r>
        <w:t xml:space="preserve"> más clara</w:t>
      </w:r>
      <w:r w:rsidR="0057542E" w:rsidRPr="000D444C">
        <w:t xml:space="preserve"> que sale por arriba. La suspensión de flóculos y el agua por encima se comportan como dos fluidos distintos. Se mantiene el nivel de la superficie entre el manto de lodos y el agua limpia con el </w:t>
      </w:r>
      <w:r w:rsidR="0057542E" w:rsidRPr="001F45AB">
        <w:rPr>
          <w:b/>
        </w:rPr>
        <w:t>vertedero de flóculos</w:t>
      </w:r>
      <w:r w:rsidR="00F849E5">
        <w:t>, una pared</w:t>
      </w:r>
      <w:r w:rsidR="0057542E" w:rsidRPr="000D444C">
        <w:t xml:space="preserve"> sobre la que los flóculos caen en una tolva cuando alcanzan cierta altura. Los flóculos en el lecho se mantienen suspendidos po</w:t>
      </w:r>
      <w:r w:rsidR="00C01A20">
        <w:t>r los chorros de entrada en</w:t>
      </w:r>
      <w:r w:rsidR="0057542E" w:rsidRPr="000D444C">
        <w:t xml:space="preserve"> </w:t>
      </w:r>
      <w:r w:rsidR="00C01A20">
        <w:t>e</w:t>
      </w:r>
      <w:r w:rsidR="0057542E" w:rsidRPr="000D444C">
        <w:t>l fondo</w:t>
      </w:r>
      <w:r w:rsidR="00C01A20">
        <w:t xml:space="preserve"> del tanque</w:t>
      </w:r>
      <w:r w:rsidR="0057542E" w:rsidRPr="000D444C">
        <w:t>.</w:t>
      </w:r>
    </w:p>
    <w:p w:rsidR="000763C5" w:rsidRDefault="000763C5" w:rsidP="006A6F05"/>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B84F06" w:rsidP="00284812">
            <w:pPr>
              <w:spacing w:after="200"/>
              <w:ind w:firstLine="360"/>
              <w:contextualSpacing/>
              <w:jc w:val="center"/>
            </w:pPr>
            <w:r w:rsidRPr="00B84F06">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596C74" w:rsidRPr="00567044" w:rsidRDefault="00596C74" w:rsidP="00CB4CFA">
                        <w:pPr>
                          <w:jc w:val="center"/>
                          <w:rPr>
                            <w:sz w:val="20"/>
                            <w:lang w:val="es-ES"/>
                          </w:rPr>
                        </w:pPr>
                        <w:r>
                          <w:rPr>
                            <w:sz w:val="20"/>
                            <w:lang w:val="es-ES"/>
                          </w:rPr>
                          <w:t>Superficie entre el manto y el agua</w:t>
                        </w:r>
                      </w:p>
                    </w:txbxContent>
                  </v:textbox>
                </v:shape>
              </w:pict>
            </w:r>
            <w:r w:rsidRPr="00B84F06">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596C74" w:rsidRPr="00567044" w:rsidRDefault="00596C74" w:rsidP="00284812">
                        <w:pPr>
                          <w:jc w:val="center"/>
                          <w:rPr>
                            <w:sz w:val="20"/>
                            <w:lang w:val="es-ES"/>
                          </w:rPr>
                        </w:pPr>
                        <w:r>
                          <w:rPr>
                            <w:sz w:val="20"/>
                            <w:lang w:val="es-ES"/>
                          </w:rPr>
                          <w:t>Chorro de entrada</w:t>
                        </w:r>
                      </w:p>
                    </w:txbxContent>
                  </v:textbox>
                </v:shape>
              </w:pict>
            </w:r>
            <w:r w:rsidRPr="00B84F06">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B84F06">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B84F06">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596C74" w:rsidRPr="00567044" w:rsidRDefault="00596C74" w:rsidP="00CB4CFA">
                        <w:pPr>
                          <w:jc w:val="center"/>
                          <w:rPr>
                            <w:sz w:val="20"/>
                            <w:lang w:val="es-ES"/>
                          </w:rPr>
                        </w:pPr>
                        <w:r>
                          <w:rPr>
                            <w:sz w:val="20"/>
                            <w:lang w:val="es-ES"/>
                          </w:rPr>
                          <w:t>Vertedero de flóculos</w:t>
                        </w:r>
                      </w:p>
                    </w:txbxContent>
                  </v:textbox>
                </v:shape>
              </w:pict>
            </w:r>
            <w:r w:rsidRPr="00B84F06">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846251" w:rsidP="00A40FA8">
            <w:pPr>
              <w:keepNext/>
              <w:spacing w:after="200"/>
              <w:ind w:firstLine="360"/>
              <w:contextualSpacing/>
              <w:jc w:val="center"/>
            </w:pPr>
            <w:r>
              <w:t>S</w:t>
            </w:r>
            <w:r w:rsidR="003969CB">
              <w:t xml:space="preserve">e establece una superficie bien </w:t>
            </w:r>
            <w:r w:rsidR="00284812">
              <w:t>definida entre el manto de lodos y el agua</w:t>
            </w:r>
            <w:r w:rsidR="003969CB">
              <w:t xml:space="preserve"> más clara arriba</w:t>
            </w:r>
            <w:r w:rsidR="00284812">
              <w:t>.</w:t>
            </w:r>
          </w:p>
        </w:tc>
      </w:tr>
    </w:tbl>
    <w:p w:rsidR="00A40FA8" w:rsidRDefault="00A40FA8" w:rsidP="00A40FA8">
      <w:pPr>
        <w:pStyle w:val="Caption"/>
      </w:pPr>
    </w:p>
    <w:p w:rsidR="00284812" w:rsidRDefault="00A40FA8" w:rsidP="00A40FA8">
      <w:pPr>
        <w:pStyle w:val="Caption"/>
      </w:pPr>
      <w:bookmarkStart w:id="69" w:name="_Toc424289944"/>
      <w:r>
        <w:t xml:space="preserve">Ilustración </w:t>
      </w:r>
      <w:r w:rsidR="00B84F06">
        <w:fldChar w:fldCharType="begin"/>
      </w:r>
      <w:r>
        <w:instrText xml:space="preserve"> SEQ Ilustración \* ARABIC </w:instrText>
      </w:r>
      <w:r w:rsidR="00B84F06">
        <w:fldChar w:fldCharType="separate"/>
      </w:r>
      <w:r w:rsidR="00AA0208">
        <w:rPr>
          <w:noProof/>
        </w:rPr>
        <w:t>14</w:t>
      </w:r>
      <w:r w:rsidR="00B84F06">
        <w:fldChar w:fldCharType="end"/>
      </w:r>
      <w:r>
        <w:t>. Vista del tanque de sedimentación experimental en el laboratorio AguaClara de la Universidad de Cornell</w:t>
      </w:r>
      <w:bookmarkEnd w:id="69"/>
    </w:p>
    <w:p w:rsidR="0057542E" w:rsidRPr="001F45AB" w:rsidRDefault="00846251" w:rsidP="00E37292">
      <w:pPr>
        <w:pStyle w:val="Heading2"/>
      </w:pPr>
      <w:bookmarkStart w:id="70" w:name="_Toc424289914"/>
      <w:r>
        <w:t>Recorrido de</w:t>
      </w:r>
      <w:r w:rsidR="0057542E" w:rsidRPr="001F45AB">
        <w:t xml:space="preserve"> Agua</w:t>
      </w:r>
      <w:bookmarkEnd w:id="70"/>
    </w:p>
    <w:p w:rsidR="0033034D" w:rsidRDefault="00F849E5" w:rsidP="00CE3936">
      <w:pPr>
        <w:pStyle w:val="Heading3"/>
      </w:pPr>
      <w:r>
        <w:t>C</w:t>
      </w:r>
      <w:r w:rsidR="00C83A96">
        <w:t>anal distribuidor</w:t>
      </w:r>
    </w:p>
    <w:p w:rsidR="002176DF" w:rsidRDefault="00C83A96" w:rsidP="00A90A8D">
      <w:r>
        <w:t>Al terminar su recorrido en el floculador, el agua floculada entra en el</w:t>
      </w:r>
      <w:r w:rsidR="0057542E" w:rsidRPr="000D444C">
        <w:t xml:space="preserve"> canal</w:t>
      </w:r>
      <w:r>
        <w:t xml:space="preserve"> distribuidor de los tanques de sedimentación</w:t>
      </w:r>
      <w:r w:rsidR="0057542E" w:rsidRPr="000D444C">
        <w:t xml:space="preserve">. </w:t>
      </w:r>
      <w:r>
        <w:t xml:space="preserve">De este canal el agua se divide entre los N.SedTanks tanques de sedimentación. </w:t>
      </w:r>
      <w:r w:rsidR="0057542E" w:rsidRPr="000D444C">
        <w:t>Hay un vertedero que corre a lo largo del canal que sirve para mantener el nivel de agua en e</w:t>
      </w:r>
      <w:r>
        <w:t>l floculador cuando</w:t>
      </w:r>
      <w:r w:rsidR="0057542E" w:rsidRPr="000D444C">
        <w:t xml:space="preserve"> las entradas a los tanques de sedimentación</w:t>
      </w:r>
      <w:r>
        <w:t xml:space="preserve"> están cerradas y se está botando agua floculada</w:t>
      </w:r>
      <w:r w:rsidR="0057542E" w:rsidRPr="000D444C">
        <w:t>. El operador haría esto en caso de una falla de dos</w:t>
      </w:r>
      <w:r>
        <w:t>ificación de coagulante hasta que se recupere la buena floculación, por ejemplo.</w:t>
      </w:r>
    </w:p>
    <w:p w:rsidR="00A90A8D" w:rsidRDefault="00A90A8D" w:rsidP="00A90A8D"/>
    <w:p w:rsidR="0033034D" w:rsidRPr="000D444C" w:rsidRDefault="00C83A96" w:rsidP="00CE3936">
      <w:pPr>
        <w:pStyle w:val="Heading3"/>
      </w:pPr>
      <w:r>
        <w:lastRenderedPageBreak/>
        <w:t>Manifold</w:t>
      </w:r>
      <w:r w:rsidR="0033034D">
        <w:t xml:space="preserve"> distribuidor y los difusores</w:t>
      </w:r>
    </w:p>
    <w:p w:rsidR="0057542E" w:rsidRPr="000D444C" w:rsidRDefault="00C83A96" w:rsidP="00A90A8D">
      <w:r>
        <w:t>Un tubo de diámetro ND.SedManifold</w:t>
      </w:r>
      <w:r w:rsidR="009F16BE">
        <w:t>,</w:t>
      </w:r>
      <w:r>
        <w:t xml:space="preserve"> </w:t>
      </w:r>
      <w:r w:rsidR="009F16BE">
        <w:t xml:space="preserve">que se llama el manifold de entrada, </w:t>
      </w:r>
      <w:r>
        <w:t>lleva el agua del canal distribuidor a la</w:t>
      </w:r>
      <w:r w:rsidR="009F16BE">
        <w:t xml:space="preserve"> parte inferior de cada tanque.</w:t>
      </w:r>
      <w:r>
        <w:t xml:space="preserve"> </w:t>
      </w:r>
      <w:r w:rsidR="0057542E" w:rsidRPr="000D444C">
        <w:t>El</w:t>
      </w:r>
      <w:r w:rsidR="009F16BE">
        <w:t xml:space="preserve"> agua sale del manifold</w:t>
      </w:r>
      <w:r w:rsidR="0057542E" w:rsidRPr="000D444C">
        <w:t xml:space="preserve"> </w:t>
      </w:r>
      <w:r w:rsidR="009F16BE">
        <w:t>por de</w:t>
      </w:r>
      <w:r w:rsidR="0057542E" w:rsidRPr="000D444C">
        <w:t xml:space="preserve">bajo a través de una serie de tubos verticales de diámetro </w:t>
      </w:r>
      <w:r w:rsidR="001B063C">
        <w:t>ND.SedDiffuser</w:t>
      </w:r>
      <w:r w:rsidR="00242630">
        <w:t xml:space="preserve"> </w:t>
      </w:r>
      <w:r w:rsidR="0057542E" w:rsidRPr="000D444C">
        <w:t>que corre a lo largo del tanque. Los extremos inferiores de estos tubos están formados de tal mane</w:t>
      </w:r>
      <w:r w:rsidR="007F4951">
        <w:t>ra que los chorros se unen</w:t>
      </w:r>
      <w:r w:rsidR="0057542E" w:rsidRPr="000D444C">
        <w:t xml:space="preserve"> y resulta un solo chorro de forma lineal. Este sirve para mantener el manto de lodos, re</w:t>
      </w:r>
      <w:r w:rsidR="0057542E">
        <w:t>-</w:t>
      </w:r>
      <w:r w:rsidR="0057542E" w:rsidRPr="000D444C">
        <w:t xml:space="preserve">suspendiendo todas las partículas que </w:t>
      </w:r>
      <w:r w:rsidR="0057542E">
        <w:t xml:space="preserve">se </w:t>
      </w:r>
      <w:r w:rsidR="0057542E" w:rsidRPr="000D444C">
        <w:t>sedimentan y se deslizan por las pendie</w:t>
      </w:r>
      <w:r w:rsidR="009639CA">
        <w:t>ntes del tanque hasta la curva en e</w:t>
      </w:r>
      <w:r w:rsidR="0057542E" w:rsidRPr="000D444C">
        <w:t>l fondo.</w:t>
      </w:r>
    </w:p>
    <w:p w:rsidR="0098473C" w:rsidRDefault="0098473C" w:rsidP="007F4951">
      <w:pPr>
        <w:spacing w:after="200"/>
        <w:contextualSpacing/>
      </w:pPr>
    </w:p>
    <w:p w:rsidR="0098473C" w:rsidRDefault="00F849E5" w:rsidP="00CE3936">
      <w:pPr>
        <w:pStyle w:val="Heading3"/>
      </w:pPr>
      <w:r>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B84F06" w:rsidP="00A646CF">
      <w:pPr>
        <w:pStyle w:val="Figure"/>
      </w:pPr>
      <w:r w:rsidRPr="00B84F06">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8"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596C74" w:rsidRPr="00567044" w:rsidRDefault="00596C74"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596C74" w:rsidRPr="00567044" w:rsidRDefault="00596C74"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596C74" w:rsidRPr="00567044" w:rsidRDefault="00596C74"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596C74" w:rsidRPr="00567044" w:rsidRDefault="00596C74"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596C74" w:rsidRPr="00567044" w:rsidRDefault="00596C74"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596C74" w:rsidRPr="00567044" w:rsidRDefault="00596C74"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596C74" w:rsidRPr="00567044" w:rsidRDefault="00596C74"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1" w:name="_Toc298764148"/>
    </w:p>
    <w:p w:rsidR="0057542E" w:rsidRDefault="00A40FA8" w:rsidP="00A40FA8">
      <w:pPr>
        <w:pStyle w:val="Caption"/>
      </w:pPr>
      <w:bookmarkStart w:id="72" w:name="_Toc325794438"/>
      <w:bookmarkStart w:id="73" w:name="_Toc424289945"/>
      <w:r>
        <w:t xml:space="preserve">Ilustración </w:t>
      </w:r>
      <w:r w:rsidR="00B84F06">
        <w:fldChar w:fldCharType="begin"/>
      </w:r>
      <w:r>
        <w:instrText xml:space="preserve"> SEQ Ilustración \* ARABIC </w:instrText>
      </w:r>
      <w:r w:rsidR="00B84F06">
        <w:fldChar w:fldCharType="separate"/>
      </w:r>
      <w:r w:rsidR="00AA0208">
        <w:rPr>
          <w:noProof/>
        </w:rPr>
        <w:t>15</w:t>
      </w:r>
      <w:r w:rsidR="00B84F06">
        <w:fldChar w:fldCharType="end"/>
      </w:r>
      <w:r>
        <w:t>. Vista externa de un tanque de sedimentación</w:t>
      </w:r>
      <w:bookmarkStart w:id="74" w:name="_Toc298764146"/>
      <w:bookmarkStart w:id="75" w:name="_Toc325794404"/>
      <w:bookmarkStart w:id="76" w:name="_Toc298764149"/>
      <w:bookmarkEnd w:id="71"/>
      <w:bookmarkEnd w:id="72"/>
      <w:bookmarkEnd w:id="73"/>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7" w:name="_Toc424289915"/>
      <w:r w:rsidRPr="00533355">
        <w:t xml:space="preserve">Canales </w:t>
      </w:r>
      <w:bookmarkEnd w:id="74"/>
      <w:r w:rsidRPr="00533355">
        <w:t>del tanque de sedimentación</w:t>
      </w:r>
      <w:bookmarkEnd w:id="75"/>
      <w:bookmarkEnd w:id="77"/>
    </w:p>
    <w:p w:rsidR="00AC1F74" w:rsidRDefault="00AC1F74" w:rsidP="00A90A8D">
      <w:r>
        <w:t>A un extremo de los tanques de sedimentación hay un sistema de canales de entrada y salida (</w:t>
      </w:r>
      <w:r w:rsidR="00B84F06">
        <w:fldChar w:fldCharType="begin"/>
      </w:r>
      <w:r>
        <w:instrText xml:space="preserve"> REF _Ref381771738 \h </w:instrText>
      </w:r>
      <w:r w:rsidR="00B84F06">
        <w:fldChar w:fldCharType="separate"/>
      </w:r>
      <w:r w:rsidR="008C0B3C">
        <w:t xml:space="preserve">Ilustración </w:t>
      </w:r>
      <w:r w:rsidR="008C0B3C">
        <w:rPr>
          <w:noProof/>
        </w:rPr>
        <w:t>15</w:t>
      </w:r>
      <w:r w:rsidR="00B84F06">
        <w:fldChar w:fldCharType="end"/>
      </w:r>
      <w:r>
        <w:t>). Una pared que corre a lo largo de los canales los divide</w:t>
      </w:r>
      <w:r w:rsidR="008C15A6">
        <w:t xml:space="preserve"> en do</w:t>
      </w:r>
      <w:r w:rsidR="005C0150">
        <w:t xml:space="preserve">s secciones: el </w:t>
      </w:r>
      <w:r w:rsidR="005C0150" w:rsidRPr="005C0150">
        <w:rPr>
          <w:b/>
        </w:rPr>
        <w:t>canal distribuidor</w:t>
      </w:r>
      <w:r w:rsidR="005C0150">
        <w:t xml:space="preserve"> (de entrada) y el </w:t>
      </w:r>
      <w:r w:rsidR="005C0150" w:rsidRPr="005C0150">
        <w:rPr>
          <w:b/>
        </w:rPr>
        <w:t>canal recolector</w:t>
      </w:r>
      <w:r w:rsidR="005C0150">
        <w:t xml:space="preserve"> (de salida</w:t>
      </w:r>
      <w:r w:rsidR="008C15A6">
        <w:t>).</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57542E" w:rsidP="00A5669D">
      <w:pPr>
        <w:tabs>
          <w:tab w:val="left" w:pos="6540"/>
        </w:tabs>
        <w:contextualSpacing/>
      </w:pP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6"/>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5C0150">
      <w:pPr>
        <w:contextualSpacing/>
      </w:pPr>
    </w:p>
    <w:p w:rsidR="00783746" w:rsidRDefault="00783746" w:rsidP="00783746">
      <w:pPr>
        <w:pStyle w:val="Figure"/>
        <w:jc w:val="left"/>
      </w:pPr>
    </w:p>
    <w:p w:rsidR="0057542E" w:rsidRPr="000D444C" w:rsidRDefault="00B84F06" w:rsidP="00783746">
      <w:pPr>
        <w:pStyle w:val="Figure"/>
      </w:pPr>
      <w:r w:rsidRPr="00B84F06">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9"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596C74" w:rsidRPr="00567044" w:rsidRDefault="00596C74"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596C74" w:rsidRPr="00567044" w:rsidRDefault="00596C74"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596C74" w:rsidRPr="00567044" w:rsidRDefault="00596C74"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596C74" w:rsidRPr="00567044" w:rsidRDefault="00596C74"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596C74" w:rsidRPr="00567044" w:rsidRDefault="00596C74"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8" w:name="_Ref381771738"/>
      <w:bookmarkStart w:id="79" w:name="_Toc325794439"/>
      <w:bookmarkStart w:id="80" w:name="_Toc424289946"/>
      <w:r>
        <w:t xml:space="preserve">Ilustración </w:t>
      </w:r>
      <w:r w:rsidR="00B84F06">
        <w:fldChar w:fldCharType="begin"/>
      </w:r>
      <w:r>
        <w:instrText xml:space="preserve"> SEQ Ilustración \* ARABIC </w:instrText>
      </w:r>
      <w:r w:rsidR="00B84F06">
        <w:fldChar w:fldCharType="separate"/>
      </w:r>
      <w:r w:rsidR="00AA0208">
        <w:rPr>
          <w:noProof/>
        </w:rPr>
        <w:t>16</w:t>
      </w:r>
      <w:r w:rsidR="00B84F06">
        <w:fldChar w:fldCharType="end"/>
      </w:r>
      <w:bookmarkEnd w:id="78"/>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79"/>
      <w:r>
        <w:t>ción</w:t>
      </w:r>
      <w:bookmarkEnd w:id="80"/>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303642" w:rsidP="00E37292">
      <w:pPr>
        <w:pStyle w:val="Heading2"/>
      </w:pPr>
      <w:bookmarkStart w:id="81" w:name="_Toc298764150"/>
      <w:bookmarkStart w:id="82" w:name="_Toc325794405"/>
      <w:bookmarkStart w:id="83" w:name="_Toc424289916"/>
      <w:r>
        <w:lastRenderedPageBreak/>
        <w:t>Manifold</w:t>
      </w:r>
      <w:r w:rsidR="0057542E" w:rsidRPr="00533355">
        <w:t xml:space="preserve"> distribuidor</w:t>
      </w:r>
      <w:bookmarkEnd w:id="81"/>
      <w:bookmarkEnd w:id="82"/>
      <w:bookmarkEnd w:id="83"/>
    </w:p>
    <w:p w:rsidR="00BD4AEB" w:rsidRDefault="00BD4AEB" w:rsidP="00BD4AEB">
      <w:r w:rsidRPr="00BD4AEB">
        <w:t xml:space="preserve">El agua entra en cada </w:t>
      </w:r>
      <w:r w:rsidR="00EE0942">
        <w:t>tanque</w:t>
      </w:r>
      <w:r w:rsidRPr="00BD4AEB">
        <w:t xml:space="preserve"> de sedimentación </w:t>
      </w:r>
      <w:r w:rsidR="00EE0942">
        <w:t>a través de un manifold</w:t>
      </w:r>
      <w:r w:rsidRPr="00BD4AEB">
        <w:t xml:space="preserve"> distribuidor de </w:t>
      </w:r>
      <w:r w:rsidR="00EE0942">
        <w:t>ND.SedManifold</w:t>
      </w:r>
      <w:r w:rsidRPr="00C304CF">
        <w:t>.</w:t>
      </w:r>
    </w:p>
    <w:p w:rsidR="00BD4AEB" w:rsidRPr="00BD4AEB" w:rsidRDefault="00BD4AEB" w:rsidP="00BD4AEB"/>
    <w:p w:rsidR="00BD4AEB" w:rsidRDefault="00F849E5" w:rsidP="00235CC7">
      <w:pPr>
        <w:pStyle w:val="Heading3"/>
      </w:pPr>
      <w:r>
        <w:t>O</w:t>
      </w:r>
      <w:r w:rsidR="00BD4AEB">
        <w:t>bjetivos principales</w:t>
      </w:r>
    </w:p>
    <w:p w:rsidR="00ED6848" w:rsidRDefault="0057542E" w:rsidP="00EE0942">
      <w:pPr>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B84F06"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B84F06">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30"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596C74" w:rsidRPr="00567044" w:rsidRDefault="00596C74"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596C74" w:rsidRPr="00567044" w:rsidRDefault="00596C74"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596C74" w:rsidRPr="00567044" w:rsidRDefault="00596C74"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596C74" w:rsidRPr="00567044" w:rsidRDefault="00596C74"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596C74" w:rsidRPr="00567044" w:rsidRDefault="00596C74"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596C74" w:rsidRPr="00567044" w:rsidRDefault="00596C74"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596C74" w:rsidRPr="00567044" w:rsidRDefault="00596C74"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596C74" w:rsidRPr="00567044" w:rsidRDefault="00596C74"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596C74" w:rsidRPr="00567044" w:rsidRDefault="00596C74"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4" w:name="_Toc325794440"/>
      <w:bookmarkStart w:id="85" w:name="_Toc424289947"/>
      <w:r>
        <w:t xml:space="preserve">Ilustración </w:t>
      </w:r>
      <w:r w:rsidR="00B84F06">
        <w:fldChar w:fldCharType="begin"/>
      </w:r>
      <w:r>
        <w:instrText xml:space="preserve"> SEQ Ilustración \* ARABIC </w:instrText>
      </w:r>
      <w:r w:rsidR="00B84F06">
        <w:fldChar w:fldCharType="separate"/>
      </w:r>
      <w:r w:rsidR="00AA0208">
        <w:rPr>
          <w:noProof/>
        </w:rPr>
        <w:t>17</w:t>
      </w:r>
      <w:r w:rsidR="00B84F06">
        <w:fldChar w:fldCharType="end"/>
      </w:r>
      <w:r>
        <w:t xml:space="preserve">. </w:t>
      </w:r>
      <w:r w:rsidR="0057542E">
        <w:t>Vista lateral de un tanque de s</w:t>
      </w:r>
      <w:r w:rsidR="0057542E" w:rsidRPr="009A207D">
        <w:t>edimenta</w:t>
      </w:r>
      <w:bookmarkEnd w:id="84"/>
      <w:r>
        <w:t>ción</w:t>
      </w:r>
      <w:bookmarkEnd w:id="85"/>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B84F06" w:rsidP="00C3253E">
      <w:pPr>
        <w:pStyle w:val="Figure"/>
        <w:rPr>
          <w:noProof/>
          <w:lang w:val="es-ES"/>
        </w:rPr>
      </w:pPr>
      <w:r w:rsidRPr="00B84F06">
        <w:rPr>
          <w:noProof/>
          <w:lang w:eastAsia="es-HN"/>
        </w:rPr>
      </w:r>
      <w:r w:rsidRPr="00B84F06">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31"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596C74" w:rsidRPr="00567044" w:rsidRDefault="00596C74"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596C74" w:rsidRPr="00567044" w:rsidRDefault="00596C74"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596C74" w:rsidRPr="00567044" w:rsidRDefault="00596C74"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596C74" w:rsidRPr="00567044" w:rsidRDefault="00596C74"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596C74" w:rsidRPr="00567044" w:rsidRDefault="00596C74"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596C74" w:rsidRPr="00567044" w:rsidRDefault="00596C74"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6" w:name="_Toc325794441"/>
      <w:bookmarkStart w:id="87" w:name="_Toc424289948"/>
      <w:r>
        <w:t xml:space="preserve">Ilustración </w:t>
      </w:r>
      <w:r w:rsidR="00B84F06">
        <w:fldChar w:fldCharType="begin"/>
      </w:r>
      <w:r>
        <w:instrText xml:space="preserve"> SEQ Ilustración \* ARABIC </w:instrText>
      </w:r>
      <w:r w:rsidR="00B84F06">
        <w:fldChar w:fldCharType="separate"/>
      </w:r>
      <w:r w:rsidR="00AA0208">
        <w:rPr>
          <w:noProof/>
        </w:rPr>
        <w:t>18</w:t>
      </w:r>
      <w:r w:rsidR="00B84F06">
        <w:fldChar w:fldCharType="end"/>
      </w:r>
      <w:r>
        <w:t xml:space="preserve">. </w:t>
      </w:r>
      <w:r w:rsidR="0057542E" w:rsidRPr="009A207D">
        <w:t>Corte transversal de una cámara de sedimentación</w:t>
      </w:r>
      <w:bookmarkEnd w:id="86"/>
      <w:bookmarkEnd w:id="87"/>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B84F06"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596C74" w:rsidRPr="00567044" w:rsidRDefault="00596C74"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596C74" w:rsidRPr="00567044" w:rsidRDefault="00596C74"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8"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89" w:name="_Toc424289949"/>
      <w:r>
        <w:t xml:space="preserve">Ilustración </w:t>
      </w:r>
      <w:r w:rsidR="00B84F06">
        <w:fldChar w:fldCharType="begin"/>
      </w:r>
      <w:r>
        <w:instrText xml:space="preserve"> SEQ Ilustración \* ARABIC </w:instrText>
      </w:r>
      <w:r w:rsidR="00B84F06">
        <w:fldChar w:fldCharType="separate"/>
      </w:r>
      <w:r w:rsidR="00AA0208">
        <w:rPr>
          <w:noProof/>
        </w:rPr>
        <w:t>19</w:t>
      </w:r>
      <w:r w:rsidR="00B84F06">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8"/>
      <w:bookmarkEnd w:id="89"/>
    </w:p>
    <w:p w:rsidR="0057542E" w:rsidRPr="00E33098" w:rsidRDefault="0057542E" w:rsidP="0057542E">
      <w:pPr>
        <w:contextualSpacing/>
      </w:pPr>
    </w:p>
    <w:p w:rsidR="0057542E" w:rsidRPr="00533355" w:rsidRDefault="0057542E" w:rsidP="00E37292">
      <w:pPr>
        <w:pStyle w:val="Heading2"/>
      </w:pPr>
      <w:bookmarkStart w:id="90" w:name="_Toc325794406"/>
      <w:bookmarkStart w:id="91" w:name="_Toc424289917"/>
      <w:r w:rsidRPr="00533355">
        <w:t>Válvulas de drenaje</w:t>
      </w:r>
      <w:bookmarkEnd w:id="90"/>
      <w:bookmarkEnd w:id="91"/>
    </w:p>
    <w:p w:rsidR="00516689" w:rsidRPr="00705AAD" w:rsidRDefault="00516689" w:rsidP="00516689">
      <w:bookmarkStart w:id="92" w:name="_Toc298764153"/>
      <w:bookmarkStart w:id="93"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4" w:name="_Toc424289918"/>
      <w:r w:rsidRPr="00533355">
        <w:t xml:space="preserve">Placas </w:t>
      </w:r>
      <w:bookmarkEnd w:id="92"/>
      <w:bookmarkEnd w:id="93"/>
      <w:r w:rsidR="00B2117D">
        <w:t>de sedimentación</w:t>
      </w:r>
      <w:bookmarkEnd w:id="94"/>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5" w:name="_Toc298764154"/>
      <w:bookmarkStart w:id="96" w:name="_Toc325794408"/>
      <w:bookmarkStart w:id="97" w:name="_Toc424289919"/>
      <w:r w:rsidRPr="00533355">
        <w:lastRenderedPageBreak/>
        <w:t>Tubos recolectores</w:t>
      </w:r>
      <w:bookmarkEnd w:id="95"/>
      <w:bookmarkEnd w:id="96"/>
      <w:bookmarkEnd w:id="97"/>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8" w:name="_Toc325794443"/>
      <w:bookmarkStart w:id="99" w:name="_Toc424289950"/>
      <w:r>
        <w:t xml:space="preserve">Ilustración </w:t>
      </w:r>
      <w:r w:rsidR="00B84F06">
        <w:fldChar w:fldCharType="begin"/>
      </w:r>
      <w:r>
        <w:instrText xml:space="preserve"> SEQ Ilustración \* ARABIC </w:instrText>
      </w:r>
      <w:r w:rsidR="00B84F06">
        <w:fldChar w:fldCharType="separate"/>
      </w:r>
      <w:r w:rsidR="00AA0208">
        <w:rPr>
          <w:noProof/>
        </w:rPr>
        <w:t>20</w:t>
      </w:r>
      <w:r w:rsidR="00B84F06">
        <w:fldChar w:fldCharType="end"/>
      </w:r>
      <w:r>
        <w:t xml:space="preserve">. </w:t>
      </w:r>
      <w:r w:rsidR="0057542E" w:rsidRPr="009A207D">
        <w:t>Tubo recolector de una cámara de sedimentación</w:t>
      </w:r>
      <w:bookmarkEnd w:id="98"/>
      <w:bookmarkEnd w:id="99"/>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0" w:name="_Toc424289920"/>
      <w:r>
        <w:lastRenderedPageBreak/>
        <w:t>Teoría de</w:t>
      </w:r>
      <w:r w:rsidR="004C3B42">
        <w:t>l</w:t>
      </w:r>
      <w:r>
        <w:t xml:space="preserve"> Diseño</w:t>
      </w:r>
      <w:bookmarkEnd w:id="100"/>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B84F06"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B84F06"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B84F06"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m:t>
          </m:r>
          <m:r>
            <w:rPr>
              <w:rFonts w:ascii="Cambria Math" w:hAnsi="Cambria Math"/>
            </w:rPr>
            <m: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B84F06"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B84F06"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B84F06"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B84F06"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B84F06"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B84F06"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B84F06"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B84F06"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B84F06"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B84F06"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B84F06"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B84F06"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1" w:name="_Toc325794403"/>
      <w:bookmarkStart w:id="102" w:name="_Toc424289921"/>
      <w:r w:rsidRPr="00533355">
        <w:lastRenderedPageBreak/>
        <w:t>Dimensionamiento</w:t>
      </w:r>
      <w:bookmarkEnd w:id="101"/>
      <w:r w:rsidR="004C3B42">
        <w:t xml:space="preserve"> y Detalles de Construcción</w:t>
      </w:r>
      <w:bookmarkEnd w:id="102"/>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3" w:name="_Toc424289961"/>
      <w:r>
        <w:t xml:space="preserve">Tabla </w:t>
      </w:r>
      <w:r w:rsidR="00B84F06">
        <w:fldChar w:fldCharType="begin"/>
      </w:r>
      <w:r>
        <w:instrText xml:space="preserve"> SEQ Tabla \* ARABIC </w:instrText>
      </w:r>
      <w:r w:rsidR="00B84F06">
        <w:fldChar w:fldCharType="separate"/>
      </w:r>
      <w:r w:rsidR="00745DF2">
        <w:rPr>
          <w:noProof/>
        </w:rPr>
        <w:t>7</w:t>
      </w:r>
      <w:r w:rsidR="00B84F06">
        <w:fldChar w:fldCharType="end"/>
      </w:r>
      <w:r>
        <w:t>. D</w:t>
      </w:r>
      <w:r w:rsidR="007A5FC5">
        <w:t>atos</w:t>
      </w:r>
      <w:r>
        <w:t xml:space="preserve"> generales de los tanques de sedimentación</w:t>
      </w:r>
      <w:bookmarkEnd w:id="103"/>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98"/>
        <w:gridCol w:w="2541"/>
      </w:tblGrid>
      <w:tr w:rsidR="007A5FC5" w:rsidRPr="000D444C" w:rsidTr="00CC50C4">
        <w:tc>
          <w:tcPr>
            <w:tcW w:w="6498" w:type="dxa"/>
            <w:tcBorders>
              <w:top w:val="single" w:sz="4" w:space="0" w:color="000000"/>
              <w:left w:val="single" w:sz="4" w:space="0" w:color="000000"/>
              <w:bottom w:val="single" w:sz="4" w:space="0" w:color="000000"/>
              <w:right w:val="single" w:sz="4" w:space="0" w:color="000000"/>
            </w:tcBorders>
          </w:tcPr>
          <w:p w:rsidR="007A5FC5" w:rsidRPr="000D444C" w:rsidRDefault="007A5FC5" w:rsidP="00F61533">
            <w:pPr>
              <w:keepNext/>
              <w:keepLines/>
              <w:contextualSpacing/>
            </w:pPr>
            <w:r>
              <w:t>Caudal de diseño de cada tanque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7A5FC5" w:rsidRDefault="007A5FC5" w:rsidP="00F61533">
            <w:pPr>
              <w:keepNext/>
              <w:keepLines/>
              <w:contextualSpacing/>
            </w:pPr>
            <w:r>
              <w:t>Q.Sed</w:t>
            </w:r>
          </w:p>
        </w:tc>
      </w:tr>
      <w:tr w:rsidR="00A5669D" w:rsidRPr="000D444C" w:rsidTr="00CC50C4">
        <w:tc>
          <w:tcPr>
            <w:tcW w:w="6498"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2541"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C95C11" w:rsidP="00F61533">
            <w:pPr>
              <w:keepNext/>
              <w:keepLines/>
              <w:contextualSpacing/>
            </w:pPr>
            <w:r>
              <w:t>N.SedTanks</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Pr="000D444C" w:rsidRDefault="00596C74" w:rsidP="00F61533">
            <w:pPr>
              <w:keepNext/>
              <w:keepLines/>
              <w:contextualSpacing/>
            </w:pPr>
            <w:r>
              <w:t>Velocidad de captura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de captura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V.SedC</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V.SedUpBod</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Velocidad ascendente real</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V.SedUp</w:t>
            </w:r>
          </w:p>
        </w:tc>
      </w:tr>
      <w:tr w:rsidR="00596C74" w:rsidRPr="000D444C" w:rsidTr="00CC50C4">
        <w:tc>
          <w:tcPr>
            <w:tcW w:w="6498" w:type="dxa"/>
            <w:tcBorders>
              <w:top w:val="single" w:sz="4" w:space="0" w:color="000000"/>
              <w:left w:val="single" w:sz="4" w:space="0" w:color="000000"/>
              <w:bottom w:val="single" w:sz="4" w:space="0" w:color="000000"/>
              <w:right w:val="single" w:sz="4" w:space="0" w:color="000000"/>
            </w:tcBorders>
          </w:tcPr>
          <w:p w:rsidR="00596C74" w:rsidRDefault="00596C74" w:rsidP="00F61533">
            <w:pPr>
              <w:keepNext/>
              <w:keepLines/>
              <w:contextualSpacing/>
            </w:pPr>
            <w:r>
              <w:t>Tiempo de retención estimado</w:t>
            </w:r>
            <w:r w:rsidR="00CC50C4">
              <w:t>, con el caudal máximo de diseño</w:t>
            </w:r>
          </w:p>
        </w:tc>
        <w:tc>
          <w:tcPr>
            <w:tcW w:w="2541" w:type="dxa"/>
            <w:tcBorders>
              <w:top w:val="single" w:sz="4" w:space="0" w:color="000000"/>
              <w:left w:val="single" w:sz="4" w:space="0" w:color="000000"/>
              <w:bottom w:val="single" w:sz="4" w:space="0" w:color="000000"/>
              <w:right w:val="single" w:sz="4" w:space="0" w:color="000000"/>
            </w:tcBorders>
            <w:vAlign w:val="bottom"/>
          </w:tcPr>
          <w:p w:rsidR="00596C74" w:rsidRDefault="00596C74" w:rsidP="00F61533">
            <w:pPr>
              <w:keepNext/>
              <w:keepLines/>
              <w:contextualSpacing/>
            </w:pPr>
            <w:r>
              <w:t>Ti.Sed</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4"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596C74" w:rsidRDefault="00596C74" w:rsidP="00162F0E"/>
    <w:p w:rsidR="00596C74" w:rsidRDefault="00596C74" w:rsidP="00162F0E"/>
    <w:p w:rsidR="00596C74" w:rsidRDefault="00596C74" w:rsidP="00162F0E"/>
    <w:p w:rsidR="00596C74" w:rsidRDefault="00596C74" w:rsidP="00162F0E"/>
    <w:p w:rsidR="00596C74" w:rsidRDefault="00596C74" w:rsidP="00162F0E"/>
    <w:p w:rsidR="00162F0E" w:rsidRDefault="00162F0E" w:rsidP="00162F0E"/>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2650"/>
      </w:tblGrid>
      <w:tr w:rsidR="00596C74" w:rsidRPr="0023791E" w:rsidTr="00146F87">
        <w:tc>
          <w:tcPr>
            <w:tcW w:w="6389" w:type="dxa"/>
          </w:tcPr>
          <w:p w:rsidR="00596C74" w:rsidRPr="000D444C" w:rsidRDefault="00596C74" w:rsidP="00596C74">
            <w:pPr>
              <w:keepNext/>
              <w:keepLines/>
              <w:contextualSpacing/>
            </w:pPr>
            <w:r w:rsidRPr="000D444C">
              <w:t xml:space="preserve">Ancho de cada </w:t>
            </w:r>
            <w:r>
              <w:t>tanque</w:t>
            </w:r>
          </w:p>
        </w:tc>
        <w:tc>
          <w:tcPr>
            <w:tcW w:w="2650" w:type="dxa"/>
            <w:vAlign w:val="bottom"/>
          </w:tcPr>
          <w:p w:rsidR="00596C74" w:rsidRPr="0023791E" w:rsidRDefault="00596C74" w:rsidP="00596C74">
            <w:pPr>
              <w:keepNext/>
              <w:keepLines/>
              <w:contextualSpacing/>
            </w:pPr>
            <w:r>
              <w:t>W.Sed</w:t>
            </w:r>
          </w:p>
        </w:tc>
      </w:tr>
      <w:tr w:rsidR="00596C74" w:rsidRPr="0023791E" w:rsidTr="00146F87">
        <w:tc>
          <w:tcPr>
            <w:tcW w:w="6389" w:type="dxa"/>
          </w:tcPr>
          <w:p w:rsidR="00596C74" w:rsidRPr="000D444C" w:rsidRDefault="00596C74" w:rsidP="00596C74">
            <w:pPr>
              <w:keepNext/>
              <w:keepLines/>
              <w:contextualSpacing/>
            </w:pPr>
            <w:r w:rsidRPr="000D444C">
              <w:t xml:space="preserve">Longitud de la parte activa de cada </w:t>
            </w:r>
            <w:r>
              <w:t>tanque (sin incluir el espacio debajo de los canales)</w:t>
            </w:r>
          </w:p>
        </w:tc>
        <w:tc>
          <w:tcPr>
            <w:tcW w:w="2650" w:type="dxa"/>
            <w:vAlign w:val="bottom"/>
          </w:tcPr>
          <w:p w:rsidR="00596C74" w:rsidRPr="0023791E" w:rsidRDefault="00596C74" w:rsidP="00596C74">
            <w:pPr>
              <w:keepNext/>
              <w:keepLines/>
              <w:contextualSpacing/>
            </w:pPr>
            <w:r>
              <w:t>L.SedUpflow</w:t>
            </w:r>
          </w:p>
        </w:tc>
      </w:tr>
      <w:tr w:rsidR="00596C74" w:rsidRPr="0023791E" w:rsidTr="00146F87">
        <w:tc>
          <w:tcPr>
            <w:tcW w:w="6389" w:type="dxa"/>
          </w:tcPr>
          <w:p w:rsidR="00596C74" w:rsidRPr="000D444C" w:rsidRDefault="00596C74" w:rsidP="00596C74">
            <w:pPr>
              <w:keepNext/>
              <w:keepLines/>
              <w:contextualSpacing/>
            </w:pPr>
            <w:r w:rsidRPr="000D444C">
              <w:t xml:space="preserve">Longitud total de cada </w:t>
            </w:r>
            <w:r>
              <w:t>tanque</w:t>
            </w:r>
            <w:r w:rsidR="00146F87">
              <w:t>, interior (sin incluir el grosor de las paredes)</w:t>
            </w:r>
          </w:p>
        </w:tc>
        <w:tc>
          <w:tcPr>
            <w:tcW w:w="2650" w:type="dxa"/>
            <w:vAlign w:val="bottom"/>
          </w:tcPr>
          <w:p w:rsidR="00596C74" w:rsidRPr="0023791E" w:rsidRDefault="00596C74" w:rsidP="00596C74">
            <w:pPr>
              <w:keepNext/>
              <w:keepLines/>
              <w:contextualSpacing/>
            </w:pPr>
            <w:r>
              <w:t>L.Sed</w:t>
            </w:r>
          </w:p>
        </w:tc>
      </w:tr>
      <w:tr w:rsidR="00146F87" w:rsidRPr="0023791E" w:rsidTr="00146F87">
        <w:tc>
          <w:tcPr>
            <w:tcW w:w="6389" w:type="dxa"/>
          </w:tcPr>
          <w:p w:rsidR="00146F87" w:rsidRPr="000D444C" w:rsidRDefault="00146F87" w:rsidP="00146F87">
            <w:pPr>
              <w:keepNext/>
              <w:keepLines/>
              <w:contextualSpacing/>
            </w:pPr>
            <w:r w:rsidRPr="000D444C">
              <w:t>Altura tot</w:t>
            </w:r>
            <w:r>
              <w:t>al del tanque, medida de la orilla de la media caña</w:t>
            </w:r>
          </w:p>
        </w:tc>
        <w:tc>
          <w:tcPr>
            <w:tcW w:w="2650" w:type="dxa"/>
            <w:vAlign w:val="bottom"/>
          </w:tcPr>
          <w:p w:rsidR="00146F87" w:rsidRPr="0023791E" w:rsidRDefault="00146F87" w:rsidP="00146F87">
            <w:pPr>
              <w:keepNext/>
              <w:keepLines/>
              <w:contextualSpacing/>
            </w:pPr>
            <w:r>
              <w:t>H.Sed</w:t>
            </w:r>
          </w:p>
        </w:tc>
      </w:tr>
      <w:tr w:rsidR="00146F87" w:rsidRPr="0023791E" w:rsidTr="00146F87">
        <w:tc>
          <w:tcPr>
            <w:tcW w:w="6389" w:type="dxa"/>
          </w:tcPr>
          <w:p w:rsidR="00146F87" w:rsidRPr="000D444C" w:rsidRDefault="00146F87" w:rsidP="00146F87">
            <w:pPr>
              <w:keepNext/>
              <w:keepLines/>
              <w:contextualSpacing/>
            </w:pPr>
            <w:r w:rsidRPr="000D444C">
              <w:t>Altura de las pendientes</w:t>
            </w:r>
            <w:r>
              <w:t xml:space="preserve"> laterales, medida de la orilla de la media caña)</w:t>
            </w:r>
          </w:p>
        </w:tc>
        <w:tc>
          <w:tcPr>
            <w:tcW w:w="2650" w:type="dxa"/>
            <w:vAlign w:val="bottom"/>
          </w:tcPr>
          <w:p w:rsidR="00146F87" w:rsidRPr="0023791E" w:rsidRDefault="00146F87" w:rsidP="00146F87">
            <w:pPr>
              <w:keepNext/>
              <w:keepLines/>
              <w:contextualSpacing/>
            </w:pPr>
            <w:r>
              <w:t>H.SedSideSlopes</w:t>
            </w:r>
          </w:p>
        </w:tc>
      </w:tr>
      <w:tr w:rsidR="00146F87" w:rsidRPr="0023791E" w:rsidTr="00146F87">
        <w:tc>
          <w:tcPr>
            <w:tcW w:w="6389" w:type="dxa"/>
          </w:tcPr>
          <w:p w:rsidR="00146F87" w:rsidRPr="000D444C" w:rsidRDefault="00146F87" w:rsidP="00146F87">
            <w:pPr>
              <w:keepNext/>
              <w:keepLines/>
              <w:contextualSpacing/>
            </w:pPr>
            <w:r w:rsidRPr="000D444C">
              <w:t>Altura del vertedero de flóculos</w:t>
            </w:r>
            <w:r>
              <w:t>, medida de la orilla de la media caña)</w:t>
            </w:r>
          </w:p>
        </w:tc>
        <w:tc>
          <w:tcPr>
            <w:tcW w:w="2650" w:type="dxa"/>
            <w:vAlign w:val="bottom"/>
          </w:tcPr>
          <w:p w:rsidR="00146F87" w:rsidRPr="0023791E" w:rsidRDefault="00146F87" w:rsidP="00146F87">
            <w:pPr>
              <w:keepNext/>
              <w:keepLines/>
              <w:contextualSpacing/>
            </w:pPr>
            <w:r>
              <w:t>H.SedFlocWeir</w:t>
            </w:r>
          </w:p>
        </w:tc>
      </w:tr>
      <w:tr w:rsidR="00146F87" w:rsidRPr="0023791E" w:rsidTr="00146F87">
        <w:tc>
          <w:tcPr>
            <w:tcW w:w="6389" w:type="dxa"/>
          </w:tcPr>
          <w:p w:rsidR="00146F87" w:rsidRPr="000D444C" w:rsidRDefault="00146F87" w:rsidP="00146F87">
            <w:pPr>
              <w:keepNext/>
              <w:keepLines/>
              <w:contextualSpacing/>
            </w:pPr>
            <w:r w:rsidRPr="000D444C">
              <w:t>Altura de la parte inferior de las placas</w:t>
            </w:r>
            <w:r>
              <w:t>, medida de la orilla de la media caña</w:t>
            </w:r>
          </w:p>
        </w:tc>
        <w:tc>
          <w:tcPr>
            <w:tcW w:w="2650" w:type="dxa"/>
            <w:vAlign w:val="bottom"/>
          </w:tcPr>
          <w:p w:rsidR="00146F87" w:rsidRPr="0023791E" w:rsidRDefault="00146F87" w:rsidP="00146F87">
            <w:pPr>
              <w:keepNext/>
              <w:keepLines/>
              <w:contextualSpacing/>
            </w:pPr>
            <w:r>
              <w:t>H.SedLamellaBottom</w:t>
            </w:r>
          </w:p>
        </w:tc>
      </w:tr>
      <w:tr w:rsidR="00146F87" w:rsidRPr="0023791E" w:rsidTr="00146F87">
        <w:tc>
          <w:tcPr>
            <w:tcW w:w="6389" w:type="dxa"/>
          </w:tcPr>
          <w:p w:rsidR="00146F87" w:rsidRPr="000D444C" w:rsidRDefault="00146F87" w:rsidP="00146F87">
            <w:pPr>
              <w:keepNext/>
              <w:keepLines/>
              <w:contextualSpacing/>
            </w:pPr>
            <w:r w:rsidRPr="000D444C">
              <w:t>Profund</w:t>
            </w:r>
            <w:r>
              <w:t>idad del agua, medida de la orilla de la media caña</w:t>
            </w:r>
          </w:p>
        </w:tc>
        <w:tc>
          <w:tcPr>
            <w:tcW w:w="2650" w:type="dxa"/>
            <w:vAlign w:val="bottom"/>
          </w:tcPr>
          <w:p w:rsidR="00146F87" w:rsidRPr="0023791E" w:rsidRDefault="00146F87" w:rsidP="00146F87">
            <w:pPr>
              <w:keepNext/>
              <w:keepLines/>
              <w:contextualSpacing/>
            </w:pPr>
            <w:r>
              <w:t>HW.Sed</w:t>
            </w:r>
          </w:p>
        </w:tc>
      </w:tr>
      <w:tr w:rsidR="00146F87" w:rsidRPr="000D444C" w:rsidTr="00146F87">
        <w:tc>
          <w:tcPr>
            <w:tcW w:w="6389" w:type="dxa"/>
          </w:tcPr>
          <w:p w:rsidR="00146F87" w:rsidRPr="000D444C" w:rsidRDefault="00146F87" w:rsidP="00146F87">
            <w:pPr>
              <w:keepNext/>
              <w:keepLines/>
              <w:contextualSpacing/>
            </w:pPr>
            <w:r w:rsidRPr="000D444C">
              <w:t>Áng</w:t>
            </w:r>
            <w:r>
              <w:t>ulo de inclinación de las pendientes laterales</w:t>
            </w:r>
          </w:p>
        </w:tc>
        <w:tc>
          <w:tcPr>
            <w:tcW w:w="2650" w:type="dxa"/>
            <w:vAlign w:val="bottom"/>
          </w:tcPr>
          <w:p w:rsidR="00146F87" w:rsidRPr="000D444C" w:rsidRDefault="00146F87" w:rsidP="00146F87">
            <w:pPr>
              <w:keepNext/>
              <w:keepLines/>
              <w:contextualSpacing/>
            </w:pPr>
            <w:r>
              <w:t>AN.SedSlope</w:t>
            </w:r>
          </w:p>
        </w:tc>
      </w:tr>
      <w:tr w:rsidR="00146F87" w:rsidTr="00146F87">
        <w:tc>
          <w:tcPr>
            <w:tcW w:w="6389" w:type="dxa"/>
          </w:tcPr>
          <w:p w:rsidR="00146F87" w:rsidRPr="000D444C" w:rsidRDefault="00146F87" w:rsidP="00146F87">
            <w:pPr>
              <w:keepNext/>
              <w:keepLines/>
              <w:contextualSpacing/>
            </w:pPr>
            <w:r>
              <w:t>Ángulo mínimo de inclinación de las pendientes de la tolva de flóculos (la pendiente menos inclinada de las cuatro)</w:t>
            </w:r>
          </w:p>
        </w:tc>
        <w:tc>
          <w:tcPr>
            <w:tcW w:w="2650" w:type="dxa"/>
            <w:vAlign w:val="bottom"/>
          </w:tcPr>
          <w:p w:rsidR="00146F87" w:rsidRDefault="00146F87" w:rsidP="00146F87">
            <w:pPr>
              <w:keepNext/>
              <w:keepLines/>
              <w:contextualSpacing/>
            </w:pPr>
            <w:r>
              <w:t>AN.SedHopperSlopeMin</w:t>
            </w:r>
          </w:p>
        </w:tc>
      </w:tr>
    </w:tbl>
    <w:p w:rsidR="00162F0E" w:rsidRDefault="00162F0E" w:rsidP="00162F0E"/>
    <w:p w:rsidR="00162F0E" w:rsidRDefault="00162F0E" w:rsidP="00162F0E"/>
    <w:p w:rsidR="00162F0E" w:rsidRPr="00162F0E" w:rsidRDefault="00162F0E" w:rsidP="00162F0E"/>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A5669D">
      <w:pPr>
        <w:pStyle w:val="Heading3"/>
      </w:pPr>
    </w:p>
    <w:p w:rsidR="00596C74" w:rsidRDefault="00596C74" w:rsidP="00596C74"/>
    <w:p w:rsidR="00596C74" w:rsidRPr="00596C74" w:rsidRDefault="00596C74" w:rsidP="00596C74"/>
    <w:p w:rsidR="00A5669D" w:rsidRPr="000539EF" w:rsidRDefault="00A5669D" w:rsidP="00A5669D">
      <w:pPr>
        <w:pStyle w:val="Heading3"/>
        <w:rPr>
          <w:lang w:val="es-ES"/>
        </w:rPr>
      </w:pPr>
      <w:r>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5" w:name="_Toc424289962"/>
      <w:r>
        <w:t xml:space="preserve">Tabla </w:t>
      </w:r>
      <w:r w:rsidR="00B84F06">
        <w:fldChar w:fldCharType="begin"/>
      </w:r>
      <w:r>
        <w:instrText xml:space="preserve"> SEQ Tabla \* ARABIC </w:instrText>
      </w:r>
      <w:r w:rsidR="00B84F06">
        <w:fldChar w:fldCharType="separate"/>
      </w:r>
      <w:r w:rsidR="00745DF2">
        <w:rPr>
          <w:noProof/>
        </w:rPr>
        <w:t>8</w:t>
      </w:r>
      <w:r w:rsidR="00B84F06">
        <w:fldChar w:fldCharType="end"/>
      </w:r>
      <w:r>
        <w:t xml:space="preserve">. </w:t>
      </w:r>
      <w:r w:rsidRPr="009A207D">
        <w:t>Dimensiones del canal distribuidor</w:t>
      </w:r>
      <w:bookmarkEnd w:id="104"/>
      <w:r>
        <w:t xml:space="preserve"> de los tanques de sedimentación</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2902"/>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C82E13" w:rsidP="00F61533">
            <w:pPr>
              <w:keepNext/>
              <w:keepLines/>
              <w:contextualSpacing/>
              <w:jc w:val="center"/>
            </w:pPr>
            <w:r>
              <w:t>L.SedChannel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C82E13" w:rsidP="00F61533">
            <w:pPr>
              <w:keepNext/>
              <w:keepLines/>
              <w:contextualSpacing/>
              <w:jc w:val="center"/>
            </w:pPr>
            <w:r>
              <w:t>W.SedInletChannelPreWeir</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C82E13" w:rsidP="00F61533">
            <w:pPr>
              <w:keepNext/>
              <w:keepLines/>
              <w:contextualSpacing/>
              <w:jc w:val="center"/>
            </w:pPr>
            <w:r>
              <w:t>W.SedInletChannel</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r w:rsidR="00C82E13">
              <w:t xml:space="preserve"> al principio</w:t>
            </w:r>
          </w:p>
        </w:tc>
        <w:tc>
          <w:tcPr>
            <w:tcW w:w="1664" w:type="dxa"/>
            <w:vAlign w:val="center"/>
          </w:tcPr>
          <w:p w:rsidR="00A5669D" w:rsidRPr="0023791E" w:rsidRDefault="00C82E13" w:rsidP="00F61533">
            <w:pPr>
              <w:keepNext/>
              <w:keepLines/>
              <w:contextualSpacing/>
              <w:jc w:val="center"/>
            </w:pPr>
            <w:r>
              <w:t>H.SedInletChannel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w:t>
            </w:r>
            <w:r w:rsidR="00C82E13">
              <w:t xml:space="preserve">al principio </w:t>
            </w:r>
            <w:r>
              <w:t>durante operación normal</w:t>
            </w:r>
          </w:p>
        </w:tc>
        <w:tc>
          <w:tcPr>
            <w:tcW w:w="1664" w:type="dxa"/>
            <w:vAlign w:val="center"/>
          </w:tcPr>
          <w:p w:rsidR="00A5669D" w:rsidRPr="0023791E" w:rsidRDefault="00C82E13" w:rsidP="00F61533">
            <w:pPr>
              <w:keepNext/>
              <w:keepLines/>
              <w:contextualSpacing/>
              <w:jc w:val="center"/>
            </w:pPr>
            <w:r>
              <w:t>HW.SedInletChannel</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C82E13" w:rsidP="00F61533">
            <w:pPr>
              <w:keepNext/>
              <w:keepLines/>
              <w:contextualSpacing/>
              <w:jc w:val="center"/>
            </w:pPr>
            <w:r>
              <w:t>H.SedWeirInlet</w:t>
            </w:r>
          </w:p>
        </w:tc>
      </w:tr>
      <w:tr w:rsidR="00C82E13" w:rsidRPr="000D444C" w:rsidTr="00F61533">
        <w:trPr>
          <w:trHeight w:val="287"/>
          <w:jc w:val="center"/>
        </w:trPr>
        <w:tc>
          <w:tcPr>
            <w:tcW w:w="5991" w:type="dxa"/>
          </w:tcPr>
          <w:p w:rsidR="00C82E13" w:rsidRPr="000D444C" w:rsidRDefault="00C82E13" w:rsidP="00F61533">
            <w:pPr>
              <w:keepNext/>
              <w:keepLines/>
              <w:contextualSpacing/>
              <w:jc w:val="center"/>
            </w:pPr>
          </w:p>
        </w:tc>
        <w:tc>
          <w:tcPr>
            <w:tcW w:w="1664" w:type="dxa"/>
            <w:vAlign w:val="center"/>
          </w:tcPr>
          <w:p w:rsidR="00C82E13" w:rsidRDefault="00C82E13" w:rsidP="00F61533">
            <w:pPr>
              <w:keepNext/>
              <w:keepLines/>
              <w:contextualSpacing/>
              <w:jc w:val="center"/>
            </w:pP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w:t>
      </w:r>
      <w:r w:rsidR="004F3CC2" w:rsidRPr="000D444C">
        <w:lastRenderedPageBreak/>
        <w:t>excepto cuando se quiere botar agua</w:t>
      </w:r>
      <w:r w:rsidR="00AE11C0">
        <w:t xml:space="preserve"> mal</w:t>
      </w:r>
      <w:r w:rsidR="004F3CC2" w:rsidRPr="000D444C">
        <w:t xml:space="preserve"> floculada al canal de limpieza para que no ingrese </w:t>
      </w:r>
      <w:bookmarkStart w:id="106"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7" w:name="_Toc424289963"/>
      <w:r>
        <w:t xml:space="preserve">Tabla </w:t>
      </w:r>
      <w:r w:rsidR="00B84F06">
        <w:fldChar w:fldCharType="begin"/>
      </w:r>
      <w:r>
        <w:instrText xml:space="preserve"> SEQ Tabla \* ARABIC </w:instrText>
      </w:r>
      <w:r w:rsidR="00B84F06">
        <w:fldChar w:fldCharType="separate"/>
      </w:r>
      <w:r w:rsidR="00745DF2">
        <w:rPr>
          <w:noProof/>
        </w:rPr>
        <w:t>9</w:t>
      </w:r>
      <w:r w:rsidR="00B84F06">
        <w:fldChar w:fldCharType="end"/>
      </w:r>
      <w:r>
        <w:t xml:space="preserve">. </w:t>
      </w:r>
      <w:r w:rsidR="00146F87">
        <w:t xml:space="preserve">Datos </w:t>
      </w:r>
      <w:r>
        <w:t xml:space="preserve">del canal </w:t>
      </w:r>
      <w:r w:rsidR="008B707D">
        <w:t>recolector</w:t>
      </w:r>
      <w:r>
        <w:t xml:space="preserve"> de los</w:t>
      </w:r>
      <w:r w:rsidRPr="009A207D">
        <w:t xml:space="preserve"> tanque</w:t>
      </w:r>
      <w:r>
        <w:t>s</w:t>
      </w:r>
      <w:r w:rsidRPr="009A207D">
        <w:t xml:space="preserve"> de sedimentación</w:t>
      </w:r>
      <w:bookmarkEnd w:id="106"/>
      <w:bookmarkEnd w:id="10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8" w:name="_Toc325794425"/>
      <w:bookmarkStart w:id="109" w:name="_Toc424289964"/>
      <w:r>
        <w:t xml:space="preserve">Tabla </w:t>
      </w:r>
      <w:r w:rsidR="00B84F06">
        <w:fldChar w:fldCharType="begin"/>
      </w:r>
      <w:r>
        <w:instrText xml:space="preserve"> SEQ Tabla \* ARABIC </w:instrText>
      </w:r>
      <w:r w:rsidR="00B84F06">
        <w:fldChar w:fldCharType="separate"/>
      </w:r>
      <w:r w:rsidR="00745DF2">
        <w:rPr>
          <w:noProof/>
        </w:rPr>
        <w:t>10</w:t>
      </w:r>
      <w:r w:rsidR="00B84F06">
        <w:fldChar w:fldCharType="end"/>
      </w:r>
      <w:r>
        <w:t xml:space="preserve">. </w:t>
      </w:r>
      <w:r w:rsidR="007A5FC5">
        <w:t>Datos del manifold</w:t>
      </w:r>
      <w:r w:rsidRPr="009A207D">
        <w:t xml:space="preserve"> distribuidor</w:t>
      </w:r>
      <w:bookmarkEnd w:id="108"/>
      <w:r w:rsidR="007A5FC5">
        <w:t xml:space="preserve"> del tanque</w:t>
      </w:r>
      <w:r>
        <w:t xml:space="preserve"> de sedimentación</w:t>
      </w:r>
      <w:bookmarkEnd w:id="109"/>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12"/>
        <w:gridCol w:w="2729"/>
      </w:tblGrid>
      <w:tr w:rsidR="004F3CC2" w:rsidRPr="00705AAD" w:rsidTr="00F61533">
        <w:trPr>
          <w:trHeight w:val="159"/>
          <w:jc w:val="center"/>
        </w:trPr>
        <w:tc>
          <w:tcPr>
            <w:tcW w:w="5196" w:type="dxa"/>
          </w:tcPr>
          <w:p w:rsidR="004F3CC2" w:rsidRPr="00705AAD" w:rsidRDefault="004F3CC2" w:rsidP="007A5FC5">
            <w:pPr>
              <w:keepNext/>
              <w:keepLines/>
              <w:contextualSpacing/>
              <w:jc w:val="center"/>
              <w:rPr>
                <w:szCs w:val="24"/>
              </w:rPr>
            </w:pPr>
            <w:r>
              <w:rPr>
                <w:szCs w:val="24"/>
              </w:rPr>
              <w:lastRenderedPageBreak/>
              <w:t>D</w:t>
            </w:r>
            <w:r w:rsidRPr="00705AAD">
              <w:rPr>
                <w:szCs w:val="24"/>
              </w:rPr>
              <w:t xml:space="preserve">iámetro nominal del </w:t>
            </w:r>
            <w:r w:rsidR="007A5FC5">
              <w:rPr>
                <w:szCs w:val="24"/>
              </w:rPr>
              <w:t>manifold distribuidor</w:t>
            </w:r>
          </w:p>
        </w:tc>
        <w:tc>
          <w:tcPr>
            <w:tcW w:w="1745" w:type="dxa"/>
            <w:vAlign w:val="bottom"/>
          </w:tcPr>
          <w:p w:rsidR="004F3CC2" w:rsidRPr="00764D7C" w:rsidRDefault="007A5FC5" w:rsidP="00F61533">
            <w:pPr>
              <w:keepNext/>
              <w:keepLines/>
              <w:contextualSpacing/>
              <w:jc w:val="center"/>
              <w:rPr>
                <w:szCs w:val="24"/>
              </w:rPr>
            </w:pPr>
            <w:r>
              <w:rPr>
                <w:szCs w:val="24"/>
              </w:rPr>
              <w:t>ND.SedManifold</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7A5FC5" w:rsidP="00F61533">
            <w:pPr>
              <w:keepNext/>
              <w:keepLines/>
              <w:contextualSpacing/>
              <w:jc w:val="center"/>
              <w:rPr>
                <w:szCs w:val="24"/>
              </w:rPr>
            </w:pPr>
            <w:r>
              <w:rPr>
                <w:szCs w:val="24"/>
              </w:rPr>
              <w:t>D.SedManifoldPort</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r w:rsidR="007A5FC5">
              <w:rPr>
                <w:szCs w:val="24"/>
              </w:rPr>
              <w:t xml:space="preserve"> y difusores</w:t>
            </w:r>
          </w:p>
        </w:tc>
        <w:tc>
          <w:tcPr>
            <w:tcW w:w="1745" w:type="dxa"/>
            <w:vAlign w:val="bottom"/>
          </w:tcPr>
          <w:p w:rsidR="004F3CC2" w:rsidRPr="00764D7C" w:rsidRDefault="007A5FC5" w:rsidP="00F61533">
            <w:pPr>
              <w:keepNext/>
              <w:keepLines/>
              <w:contextualSpacing/>
              <w:jc w:val="center"/>
              <w:rPr>
                <w:szCs w:val="24"/>
              </w:rPr>
            </w:pPr>
            <w:r>
              <w:rPr>
                <w:szCs w:val="24"/>
              </w:rPr>
              <w:t>N.SedManifoldPorts</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7A5FC5" w:rsidP="00F61533">
            <w:pPr>
              <w:keepNext/>
              <w:keepLines/>
              <w:contextualSpacing/>
              <w:jc w:val="center"/>
              <w:rPr>
                <w:szCs w:val="24"/>
              </w:rPr>
            </w:pPr>
            <w:r>
              <w:rPr>
                <w:szCs w:val="24"/>
              </w:rPr>
              <w:t>B.SedDiffuser</w:t>
            </w:r>
          </w:p>
        </w:tc>
      </w:tr>
      <w:tr w:rsidR="004F3CC2" w:rsidRPr="00705AAD" w:rsidTr="00F61533">
        <w:trPr>
          <w:trHeight w:val="328"/>
          <w:jc w:val="center"/>
        </w:trPr>
        <w:tc>
          <w:tcPr>
            <w:tcW w:w="5196" w:type="dxa"/>
          </w:tcPr>
          <w:p w:rsidR="004F3CC2" w:rsidRPr="00705AAD" w:rsidRDefault="007A5FC5" w:rsidP="00F61533">
            <w:pPr>
              <w:keepNext/>
              <w:keepLines/>
              <w:contextualSpacing/>
              <w:jc w:val="center"/>
              <w:rPr>
                <w:szCs w:val="24"/>
              </w:rPr>
            </w:pPr>
            <w:r>
              <w:rPr>
                <w:szCs w:val="24"/>
              </w:rPr>
              <w:t>Longitud de la parte desmontable del</w:t>
            </w:r>
            <w:r w:rsidR="004F3CC2">
              <w:rPr>
                <w:szCs w:val="24"/>
              </w:rPr>
              <w:t xml:space="preserve"> </w:t>
            </w:r>
            <w:r>
              <w:rPr>
                <w:szCs w:val="24"/>
              </w:rPr>
              <w:t>manifold distribuidor</w:t>
            </w:r>
          </w:p>
        </w:tc>
        <w:tc>
          <w:tcPr>
            <w:tcW w:w="1745" w:type="dxa"/>
          </w:tcPr>
          <w:p w:rsidR="004F3CC2" w:rsidRPr="00764D7C" w:rsidRDefault="007A5FC5" w:rsidP="00F61533">
            <w:pPr>
              <w:keepNext/>
              <w:keepLines/>
              <w:contextualSpacing/>
              <w:jc w:val="center"/>
              <w:rPr>
                <w:szCs w:val="24"/>
              </w:rPr>
            </w:pPr>
            <w:r>
              <w:t>L.SedManHorizPipe2</w:t>
            </w:r>
          </w:p>
        </w:tc>
      </w:tr>
      <w:tr w:rsidR="004F3CC2" w:rsidRPr="00705AAD" w:rsidTr="00F61533">
        <w:trPr>
          <w:trHeight w:val="328"/>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Diámetro nominal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ND.SedDiffuser</w:t>
            </w:r>
          </w:p>
        </w:tc>
      </w:tr>
      <w:tr w:rsidR="004F3CC2" w:rsidRPr="00705AAD" w:rsidTr="00F61533">
        <w:trPr>
          <w:trHeight w:val="340"/>
          <w:jc w:val="center"/>
        </w:trPr>
        <w:tc>
          <w:tcPr>
            <w:tcW w:w="5196" w:type="dxa"/>
            <w:shd w:val="clear" w:color="auto" w:fill="auto"/>
          </w:tcPr>
          <w:p w:rsidR="004F3CC2" w:rsidRPr="00705AAD" w:rsidRDefault="007A5FC5" w:rsidP="00F61533">
            <w:pPr>
              <w:keepNext/>
              <w:keepLines/>
              <w:contextualSpacing/>
              <w:jc w:val="center"/>
              <w:rPr>
                <w:szCs w:val="24"/>
              </w:rPr>
            </w:pPr>
            <w:r>
              <w:rPr>
                <w:szCs w:val="24"/>
              </w:rPr>
              <w:t xml:space="preserve">Longitud de los </w:t>
            </w:r>
            <w:r w:rsidR="004F3CC2" w:rsidRPr="00705AAD">
              <w:rPr>
                <w:szCs w:val="24"/>
              </w:rPr>
              <w:t>difusores</w:t>
            </w:r>
          </w:p>
        </w:tc>
        <w:tc>
          <w:tcPr>
            <w:tcW w:w="1745" w:type="dxa"/>
            <w:vAlign w:val="center"/>
          </w:tcPr>
          <w:p w:rsidR="004F3CC2" w:rsidRPr="00764D7C" w:rsidRDefault="007A5FC5" w:rsidP="00F61533">
            <w:pPr>
              <w:keepNext/>
              <w:keepLines/>
              <w:contextualSpacing/>
              <w:jc w:val="center"/>
              <w:rPr>
                <w:szCs w:val="24"/>
              </w:rPr>
            </w:pPr>
            <w:r>
              <w:rPr>
                <w:szCs w:val="24"/>
              </w:rPr>
              <w:t>L.SedDiffuser</w:t>
            </w:r>
          </w:p>
        </w:tc>
      </w:tr>
      <w:tr w:rsidR="007A5FC5" w:rsidRPr="00705AAD" w:rsidTr="00F61533">
        <w:trPr>
          <w:trHeight w:val="340"/>
          <w:jc w:val="center"/>
        </w:trPr>
        <w:tc>
          <w:tcPr>
            <w:tcW w:w="5196" w:type="dxa"/>
            <w:shd w:val="clear" w:color="auto" w:fill="auto"/>
          </w:tcPr>
          <w:p w:rsidR="007A5FC5" w:rsidRDefault="00BA505A" w:rsidP="00F61533">
            <w:pPr>
              <w:keepNext/>
              <w:keepLines/>
              <w:contextualSpacing/>
              <w:jc w:val="center"/>
              <w:rPr>
                <w:szCs w:val="24"/>
              </w:rPr>
            </w:pPr>
            <w:r>
              <w:rPr>
                <w:szCs w:val="24"/>
              </w:rPr>
              <w:t>Ancho interno de la salida formada de los difusores</w:t>
            </w:r>
          </w:p>
        </w:tc>
        <w:tc>
          <w:tcPr>
            <w:tcW w:w="1745" w:type="dxa"/>
            <w:vAlign w:val="center"/>
          </w:tcPr>
          <w:p w:rsidR="007A5FC5" w:rsidRDefault="00BA505A" w:rsidP="00F61533">
            <w:pPr>
              <w:keepNext/>
              <w:keepLines/>
              <w:contextualSpacing/>
              <w:jc w:val="center"/>
              <w:rPr>
                <w:szCs w:val="24"/>
              </w:rPr>
            </w:pPr>
            <w:r>
              <w:rPr>
                <w:szCs w:val="24"/>
              </w:rPr>
              <w:t>W.SedDiffuserInner</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Tasa máxima de disipación de energía en la salida de los difusores</w:t>
            </w:r>
          </w:p>
        </w:tc>
        <w:tc>
          <w:tcPr>
            <w:tcW w:w="1745" w:type="dxa"/>
            <w:vAlign w:val="center"/>
          </w:tcPr>
          <w:p w:rsidR="00BA505A" w:rsidRDefault="00BA505A" w:rsidP="00F61533">
            <w:pPr>
              <w:keepNext/>
              <w:keepLines/>
              <w:contextualSpacing/>
              <w:jc w:val="center"/>
              <w:rPr>
                <w:szCs w:val="24"/>
              </w:rPr>
            </w:pPr>
            <w:r>
              <w:rPr>
                <w:szCs w:val="24"/>
              </w:rPr>
              <w:t>ED.SedInlet</w:t>
            </w:r>
          </w:p>
        </w:tc>
      </w:tr>
      <w:tr w:rsidR="00BA505A" w:rsidRPr="00705AAD" w:rsidTr="00F61533">
        <w:trPr>
          <w:trHeight w:val="340"/>
          <w:jc w:val="center"/>
        </w:trPr>
        <w:tc>
          <w:tcPr>
            <w:tcW w:w="5196" w:type="dxa"/>
            <w:shd w:val="clear" w:color="auto" w:fill="auto"/>
          </w:tcPr>
          <w:p w:rsidR="00BA505A" w:rsidRDefault="00BA505A" w:rsidP="00F61533">
            <w:pPr>
              <w:keepNext/>
              <w:keepLines/>
              <w:contextualSpacing/>
              <w:jc w:val="center"/>
              <w:rPr>
                <w:szCs w:val="24"/>
              </w:rPr>
            </w:pPr>
            <w:r>
              <w:rPr>
                <w:szCs w:val="24"/>
              </w:rPr>
              <w:t>Brecha vertical entre la orilla de la media caña y la salida de los difusores</w:t>
            </w:r>
          </w:p>
        </w:tc>
        <w:tc>
          <w:tcPr>
            <w:tcW w:w="1745" w:type="dxa"/>
            <w:vAlign w:val="center"/>
          </w:tcPr>
          <w:p w:rsidR="00BA505A" w:rsidRDefault="00BA505A" w:rsidP="00F61533">
            <w:pPr>
              <w:keepNext/>
              <w:keepLines/>
              <w:contextualSpacing/>
              <w:jc w:val="center"/>
              <w:rPr>
                <w:szCs w:val="24"/>
              </w:rPr>
            </w:pPr>
            <w:r>
              <w:rPr>
                <w:szCs w:val="24"/>
              </w:rPr>
              <w:t>H.JetReverserToDiffusers</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162F0E" w:rsidRPr="00BA505A" w:rsidRDefault="007E6E66" w:rsidP="007E6E66">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162F0E" w:rsidRPr="00705AAD" w:rsidRDefault="00162F0E" w:rsidP="007E6E66">
      <w:pPr>
        <w:contextualSpacing/>
        <w:rPr>
          <w:szCs w:val="24"/>
        </w:rPr>
      </w:pPr>
    </w:p>
    <w:p w:rsidR="007E6E66" w:rsidRPr="009A207D" w:rsidRDefault="007E6E66" w:rsidP="007E6E66">
      <w:pPr>
        <w:pStyle w:val="Caption"/>
      </w:pPr>
      <w:bookmarkStart w:id="110" w:name="_Toc325794426"/>
      <w:bookmarkStart w:id="111" w:name="_Toc424289965"/>
      <w:r>
        <w:t xml:space="preserve">Tabla </w:t>
      </w:r>
      <w:r w:rsidR="00B84F06">
        <w:fldChar w:fldCharType="begin"/>
      </w:r>
      <w:r>
        <w:instrText xml:space="preserve"> SEQ Tabla \* ARABIC </w:instrText>
      </w:r>
      <w:r w:rsidR="00B84F06">
        <w:fldChar w:fldCharType="separate"/>
      </w:r>
      <w:r w:rsidR="00745DF2">
        <w:rPr>
          <w:noProof/>
        </w:rPr>
        <w:t>11</w:t>
      </w:r>
      <w:r w:rsidR="00B84F06">
        <w:fldChar w:fldCharType="end"/>
      </w:r>
      <w:r>
        <w:t xml:space="preserve">. </w:t>
      </w:r>
      <w:r w:rsidR="00BA505A">
        <w:t>Datos</w:t>
      </w:r>
      <w:r w:rsidRPr="009A207D">
        <w:t xml:space="preserve"> de las placas </w:t>
      </w:r>
      <w:bookmarkEnd w:id="110"/>
      <w:r>
        <w:t>de sedimentación</w:t>
      </w:r>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890"/>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lastRenderedPageBreak/>
              <w:t>Ancho de las placas</w:t>
            </w:r>
          </w:p>
        </w:tc>
        <w:tc>
          <w:tcPr>
            <w:tcW w:w="1708" w:type="dxa"/>
            <w:vAlign w:val="center"/>
          </w:tcPr>
          <w:p w:rsidR="007E6E66" w:rsidRPr="00B57BFE" w:rsidRDefault="00BA505A" w:rsidP="00F61533">
            <w:pPr>
              <w:keepNext/>
              <w:keepLines/>
              <w:contextualSpacing/>
              <w:jc w:val="center"/>
              <w:rPr>
                <w:szCs w:val="24"/>
              </w:rPr>
            </w:pPr>
            <w:r>
              <w:rPr>
                <w:szCs w:val="24"/>
              </w:rPr>
              <w:t>W.SedPlate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BA505A" w:rsidP="00F61533">
            <w:pPr>
              <w:keepNext/>
              <w:keepLines/>
              <w:contextualSpacing/>
              <w:jc w:val="center"/>
              <w:rPr>
                <w:szCs w:val="24"/>
              </w:rPr>
            </w:pPr>
            <w:r>
              <w:rPr>
                <w:szCs w:val="24"/>
              </w:rPr>
              <w:t>L.SedPlate</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Espacio perpendicular entre las placas</w:t>
            </w:r>
          </w:p>
        </w:tc>
        <w:tc>
          <w:tcPr>
            <w:tcW w:w="1708" w:type="dxa"/>
            <w:vAlign w:val="center"/>
          </w:tcPr>
          <w:p w:rsidR="007E6E66" w:rsidRPr="00B57BFE" w:rsidRDefault="00BA505A" w:rsidP="00F61533">
            <w:pPr>
              <w:keepNext/>
              <w:keepLines/>
              <w:contextualSpacing/>
              <w:jc w:val="center"/>
              <w:rPr>
                <w:szCs w:val="24"/>
              </w:rPr>
            </w:pPr>
            <w:r>
              <w:rPr>
                <w:szCs w:val="24"/>
              </w:rPr>
              <w:t>S.SedPlate</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Ángulo de inclinación de las placas</w:t>
            </w:r>
          </w:p>
        </w:tc>
        <w:tc>
          <w:tcPr>
            <w:tcW w:w="1708" w:type="dxa"/>
            <w:vAlign w:val="center"/>
          </w:tcPr>
          <w:p w:rsidR="00BA505A" w:rsidRPr="00BA505A" w:rsidRDefault="00BA505A" w:rsidP="00F61533">
            <w:pPr>
              <w:keepNext/>
              <w:keepLines/>
              <w:contextualSpacing/>
              <w:jc w:val="center"/>
              <w:rPr>
                <w:szCs w:val="24"/>
              </w:rPr>
            </w:pPr>
            <w:r>
              <w:rPr>
                <w:szCs w:val="24"/>
              </w:rPr>
              <w:t>AN.SedPlate</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 xml:space="preserve">Número de placas en cada </w:t>
            </w:r>
            <w:r w:rsidR="00BA505A">
              <w:rPr>
                <w:szCs w:val="24"/>
              </w:rPr>
              <w:t>módulo</w:t>
            </w:r>
          </w:p>
        </w:tc>
        <w:tc>
          <w:tcPr>
            <w:tcW w:w="1708" w:type="dxa"/>
            <w:vAlign w:val="center"/>
          </w:tcPr>
          <w:p w:rsidR="007E6E66" w:rsidRPr="00BA505A" w:rsidRDefault="00BA505A" w:rsidP="00F61533">
            <w:pPr>
              <w:keepNext/>
              <w:keepLines/>
              <w:contextualSpacing/>
              <w:jc w:val="center"/>
              <w:rPr>
                <w:szCs w:val="24"/>
              </w:rPr>
            </w:pPr>
            <w:r>
              <w:rPr>
                <w:szCs w:val="24"/>
              </w:rPr>
              <w:t>N.SedModPlates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módulos en cada </w:t>
            </w:r>
            <w:r w:rsidR="00BA505A">
              <w:rPr>
                <w:szCs w:val="24"/>
              </w:rPr>
              <w:t>tanque</w:t>
            </w:r>
          </w:p>
        </w:tc>
        <w:tc>
          <w:tcPr>
            <w:tcW w:w="1708" w:type="dxa"/>
            <w:vAlign w:val="center"/>
          </w:tcPr>
          <w:p w:rsidR="007E6E66" w:rsidRPr="00B57BFE" w:rsidRDefault="00BA505A" w:rsidP="00F61533">
            <w:pPr>
              <w:keepNext/>
              <w:keepLines/>
              <w:contextualSpacing/>
              <w:jc w:val="center"/>
              <w:rPr>
                <w:szCs w:val="24"/>
              </w:rPr>
            </w:pPr>
            <w:r>
              <w:rPr>
                <w:szCs w:val="24"/>
              </w:rPr>
              <w:t>N.SedModules</w:t>
            </w:r>
          </w:p>
        </w:tc>
      </w:tr>
      <w:tr w:rsidR="007E6E66" w:rsidRPr="00705AAD" w:rsidTr="00F61533">
        <w:trPr>
          <w:jc w:val="center"/>
        </w:trPr>
        <w:tc>
          <w:tcPr>
            <w:tcW w:w="4241" w:type="dxa"/>
            <w:vAlign w:val="center"/>
          </w:tcPr>
          <w:p w:rsidR="007E6E66" w:rsidRPr="00705AAD" w:rsidRDefault="007E6E66" w:rsidP="00BA505A">
            <w:pPr>
              <w:keepNext/>
              <w:keepLines/>
              <w:contextualSpacing/>
              <w:jc w:val="center"/>
              <w:rPr>
                <w:szCs w:val="24"/>
              </w:rPr>
            </w:pPr>
            <w:r w:rsidRPr="00705AAD">
              <w:rPr>
                <w:szCs w:val="24"/>
              </w:rPr>
              <w:t xml:space="preserve">Número de placas </w:t>
            </w:r>
            <w:r w:rsidR="00BA505A">
              <w:rPr>
                <w:szCs w:val="24"/>
              </w:rPr>
              <w:t>en cada tanque</w:t>
            </w:r>
          </w:p>
        </w:tc>
        <w:tc>
          <w:tcPr>
            <w:tcW w:w="1708" w:type="dxa"/>
            <w:vAlign w:val="center"/>
          </w:tcPr>
          <w:p w:rsidR="007E6E66" w:rsidRPr="00B57BFE" w:rsidRDefault="00BA505A" w:rsidP="00F61533">
            <w:pPr>
              <w:keepNext/>
              <w:keepLines/>
              <w:contextualSpacing/>
              <w:jc w:val="center"/>
              <w:rPr>
                <w:szCs w:val="24"/>
              </w:rPr>
            </w:pPr>
            <w:r>
              <w:rPr>
                <w:szCs w:val="24"/>
              </w:rPr>
              <w:t>N.SedPlates</w:t>
            </w:r>
          </w:p>
        </w:tc>
      </w:tr>
      <w:tr w:rsidR="00BA505A" w:rsidRPr="00705AAD" w:rsidTr="00F61533">
        <w:trPr>
          <w:jc w:val="center"/>
        </w:trPr>
        <w:tc>
          <w:tcPr>
            <w:tcW w:w="4241" w:type="dxa"/>
            <w:vAlign w:val="center"/>
          </w:tcPr>
          <w:p w:rsidR="00BA505A" w:rsidRPr="00705AAD" w:rsidRDefault="00BA505A" w:rsidP="00F61533">
            <w:pPr>
              <w:keepNext/>
              <w:keepLines/>
              <w:contextualSpacing/>
              <w:jc w:val="center"/>
              <w:rPr>
                <w:szCs w:val="24"/>
              </w:rPr>
            </w:pPr>
            <w:r>
              <w:rPr>
                <w:szCs w:val="24"/>
              </w:rPr>
              <w:t>Número de placas total en la planta</w:t>
            </w:r>
          </w:p>
        </w:tc>
        <w:tc>
          <w:tcPr>
            <w:tcW w:w="1708" w:type="dxa"/>
            <w:vAlign w:val="center"/>
          </w:tcPr>
          <w:p w:rsidR="00BA505A" w:rsidRDefault="00BA505A" w:rsidP="00F61533">
            <w:pPr>
              <w:keepNext/>
              <w:keepLines/>
              <w:contextualSpacing/>
              <w:jc w:val="center"/>
              <w:rPr>
                <w:szCs w:val="24"/>
              </w:rPr>
            </w:pPr>
            <w:r>
              <w:rPr>
                <w:szCs w:val="24"/>
              </w:rPr>
              <w:t>N.SedPlatesTotal</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2" w:name="_Toc325794427"/>
      <w:bookmarkStart w:id="113" w:name="_Toc424289966"/>
      <w:r w:rsidRPr="009A207D">
        <w:t xml:space="preserve">Tabla </w:t>
      </w:r>
      <w:r w:rsidR="00B84F06">
        <w:fldChar w:fldCharType="begin"/>
      </w:r>
      <w:r>
        <w:instrText xml:space="preserve"> SEQ Tabla \* ARABIC </w:instrText>
      </w:r>
      <w:r w:rsidR="00B84F06">
        <w:fldChar w:fldCharType="separate"/>
      </w:r>
      <w:r w:rsidR="00745DF2">
        <w:rPr>
          <w:noProof/>
        </w:rPr>
        <w:t>12</w:t>
      </w:r>
      <w:r w:rsidR="00B84F06">
        <w:rPr>
          <w:noProof/>
        </w:rPr>
        <w:fldChar w:fldCharType="end"/>
      </w:r>
      <w:r w:rsidR="00A3440E">
        <w:rPr>
          <w:noProof/>
        </w:rPr>
        <w:t>.</w:t>
      </w:r>
      <w:r>
        <w:t xml:space="preserve"> Especificaciones</w:t>
      </w:r>
      <w:r w:rsidRPr="009A207D">
        <w:t xml:space="preserve"> de los tubos recolectores</w:t>
      </w:r>
      <w:bookmarkEnd w:id="112"/>
      <w:r>
        <w:t xml:space="preserve"> de los tanques de sedimentación</w:t>
      </w:r>
      <w:bookmarkEnd w:id="113"/>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4" w:name="_Toc298764158"/>
      <w:bookmarkStart w:id="115" w:name="_Toc325794409"/>
      <w:bookmarkStart w:id="116" w:name="_Toc298764156"/>
    </w:p>
    <w:p w:rsidR="00AE11C0" w:rsidRDefault="00AE11C0">
      <w:r>
        <w:br w:type="page"/>
      </w:r>
    </w:p>
    <w:p w:rsidR="0057542E" w:rsidRDefault="0057542E" w:rsidP="00AE11C0">
      <w:pPr>
        <w:pStyle w:val="Heading1"/>
      </w:pPr>
      <w:bookmarkStart w:id="117" w:name="_Toc424289922"/>
      <w:r w:rsidRPr="00783746">
        <w:lastRenderedPageBreak/>
        <w:t>Filtro Rápido de Arena en Múltiples Capas</w:t>
      </w:r>
      <w:r w:rsidR="00AE11C0">
        <w:t xml:space="preserve"> Abierto</w:t>
      </w:r>
      <w:r w:rsidRPr="00783746">
        <w:t xml:space="preserve">: </w:t>
      </w:r>
      <w:bookmarkEnd w:id="114"/>
      <w:bookmarkEnd w:id="115"/>
      <w:r w:rsidR="00EA634F">
        <w:t>FRAMCA</w:t>
      </w:r>
      <w:bookmarkEnd w:id="117"/>
    </w:p>
    <w:p w:rsidR="00E37292" w:rsidRPr="00E37292" w:rsidRDefault="00E37292" w:rsidP="00E37292">
      <w:pPr>
        <w:pStyle w:val="Heading2"/>
      </w:pPr>
      <w:bookmarkStart w:id="118" w:name="_Toc424289923"/>
      <w:r>
        <w:t>Propósito y Descripción</w:t>
      </w:r>
      <w:bookmarkEnd w:id="118"/>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B84F06" w:rsidP="007B12D8">
      <w:pPr>
        <w:pStyle w:val="Figure"/>
      </w:pPr>
      <w:r w:rsidRPr="00B84F06">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34"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596C74" w:rsidRPr="005F0B6D" w:rsidRDefault="00596C74"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596C74" w:rsidRPr="005F0B6D" w:rsidRDefault="00596C74"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596C74" w:rsidRPr="005F0B6D" w:rsidRDefault="00596C74"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596C74" w:rsidRPr="005F0B6D" w:rsidRDefault="00596C74"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19" w:name="_Toc424289951"/>
      <w:r w:rsidRPr="00AE3651">
        <w:t xml:space="preserve">Ilustración </w:t>
      </w:r>
      <w:r w:rsidR="00B84F06" w:rsidRPr="00AE3651">
        <w:fldChar w:fldCharType="begin"/>
      </w:r>
      <w:r w:rsidRPr="00AE3651">
        <w:instrText xml:space="preserve"> SEQ Ilustración \* ARABIC </w:instrText>
      </w:r>
      <w:r w:rsidR="00B84F06" w:rsidRPr="00AE3651">
        <w:fldChar w:fldCharType="separate"/>
      </w:r>
      <w:r w:rsidR="00AA0208">
        <w:rPr>
          <w:noProof/>
        </w:rPr>
        <w:t>21</w:t>
      </w:r>
      <w:r w:rsidR="00B84F06"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19"/>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B84F06">
        <w:fldChar w:fldCharType="begin"/>
      </w:r>
      <w:r w:rsidR="008C15A6">
        <w:instrText xml:space="preserve"> REF _Ref381775067 \h </w:instrText>
      </w:r>
      <w:r w:rsidR="00B84F06">
        <w:fldChar w:fldCharType="separate"/>
      </w:r>
      <w:r w:rsidR="008C0B3C" w:rsidRPr="00AE3651">
        <w:t xml:space="preserve">Ilustración </w:t>
      </w:r>
      <w:r w:rsidR="008C0B3C">
        <w:rPr>
          <w:noProof/>
        </w:rPr>
        <w:t>20</w:t>
      </w:r>
      <w:r w:rsidR="00B84F06">
        <w:fldChar w:fldCharType="end"/>
      </w:r>
      <w:r w:rsidR="008C15A6">
        <w:t>).</w:t>
      </w:r>
    </w:p>
    <w:p w:rsidR="007B12D8" w:rsidRDefault="007B12D8" w:rsidP="0093311D">
      <w:pPr>
        <w:pStyle w:val="Figure"/>
        <w:rPr>
          <w:szCs w:val="24"/>
        </w:rPr>
      </w:pPr>
    </w:p>
    <w:p w:rsidR="0056713B" w:rsidRPr="0093311D" w:rsidRDefault="00B84F06" w:rsidP="0093311D">
      <w:pPr>
        <w:pStyle w:val="Figure"/>
        <w:rPr>
          <w:szCs w:val="24"/>
        </w:rPr>
      </w:pPr>
      <w:r w:rsidRPr="00B84F06">
        <w:rPr>
          <w:noProof/>
          <w:lang w:eastAsia="es-HN"/>
        </w:rPr>
      </w:r>
      <w:r w:rsidRPr="00B84F06">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5"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596C74" w:rsidRPr="008C79E1" w:rsidRDefault="00596C74"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596C74" w:rsidRPr="008C79E1" w:rsidRDefault="00596C74"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596C74" w:rsidRPr="008C79E1" w:rsidRDefault="00596C74"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596C74" w:rsidRPr="008C79E1" w:rsidRDefault="00596C74"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596C74" w:rsidRPr="008C79E1" w:rsidRDefault="00596C74"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596C74" w:rsidRPr="008C79E1" w:rsidRDefault="00596C74"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596C74" w:rsidRPr="008C79E1" w:rsidRDefault="00596C74"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596C74" w:rsidRPr="008C79E1" w:rsidRDefault="00596C74"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0" w:name="_Ref381775067"/>
      <w:bookmarkStart w:id="121" w:name="_Toc424289952"/>
      <w:r w:rsidRPr="00AE3651">
        <w:t xml:space="preserve">Ilustración </w:t>
      </w:r>
      <w:r w:rsidR="00B84F06" w:rsidRPr="00AE3651">
        <w:fldChar w:fldCharType="begin"/>
      </w:r>
      <w:r w:rsidRPr="00AE3651">
        <w:instrText xml:space="preserve"> SEQ Ilustración \* ARABIC </w:instrText>
      </w:r>
      <w:r w:rsidR="00B84F06" w:rsidRPr="00AE3651">
        <w:fldChar w:fldCharType="separate"/>
      </w:r>
      <w:r w:rsidR="00AA0208">
        <w:rPr>
          <w:noProof/>
        </w:rPr>
        <w:t>22</w:t>
      </w:r>
      <w:r w:rsidR="00B84F06" w:rsidRPr="00AE3651">
        <w:fldChar w:fldCharType="end"/>
      </w:r>
      <w:bookmarkEnd w:id="120"/>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1"/>
    </w:p>
    <w:p w:rsidR="0057542E" w:rsidRPr="00AE3651" w:rsidRDefault="0057542E" w:rsidP="009F419F">
      <w:pPr>
        <w:pStyle w:val="Figure"/>
        <w:rPr>
          <w:noProof/>
        </w:rPr>
      </w:pPr>
    </w:p>
    <w:p w:rsidR="0057542E" w:rsidRPr="009F419F" w:rsidRDefault="00B84F06" w:rsidP="009F419F">
      <w:pPr>
        <w:pStyle w:val="Figure"/>
        <w:rPr>
          <w:noProof/>
          <w:lang w:val="es-ES"/>
        </w:rPr>
      </w:pPr>
      <w:r w:rsidRPr="00B84F06">
        <w:rPr>
          <w:noProof/>
          <w:lang w:eastAsia="es-HN"/>
        </w:rPr>
      </w:r>
      <w:r w:rsidRPr="00B84F06">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6"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596C74" w:rsidRPr="00567044" w:rsidRDefault="00596C74"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596C74" w:rsidRPr="00567044" w:rsidRDefault="00596C74"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596C74" w:rsidRPr="00567044" w:rsidRDefault="00596C74"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596C74" w:rsidRPr="00567044" w:rsidRDefault="00596C74"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596C74" w:rsidRPr="00567044" w:rsidRDefault="00596C74"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596C74" w:rsidRPr="00567044" w:rsidRDefault="00596C74"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596C74" w:rsidRPr="00567044" w:rsidRDefault="00596C74"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596C74" w:rsidRPr="00567044" w:rsidRDefault="00596C74"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596C74" w:rsidRPr="00567044" w:rsidRDefault="00596C74"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596C74" w:rsidRPr="00567044" w:rsidRDefault="00596C74"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596C74" w:rsidRPr="00567044" w:rsidRDefault="00596C74"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2" w:name="_Toc325794444"/>
      <w:bookmarkStart w:id="123" w:name="_Toc424289953"/>
      <w:r>
        <w:t xml:space="preserve">Ilustración </w:t>
      </w:r>
      <w:r w:rsidR="00B84F06">
        <w:fldChar w:fldCharType="begin"/>
      </w:r>
      <w:r>
        <w:instrText xml:space="preserve"> SEQ Ilustración \* ARABIC </w:instrText>
      </w:r>
      <w:r w:rsidR="00B84F06">
        <w:fldChar w:fldCharType="separate"/>
      </w:r>
      <w:r w:rsidR="00AA0208">
        <w:rPr>
          <w:noProof/>
        </w:rPr>
        <w:t>23</w:t>
      </w:r>
      <w:r w:rsidR="00B84F06">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2"/>
      <w:bookmarkEnd w:id="123"/>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B84F06" w:rsidP="00A646CF">
      <w:pPr>
        <w:pStyle w:val="Figure"/>
        <w:jc w:val="left"/>
        <w:rPr>
          <w:noProof/>
        </w:rPr>
      </w:pPr>
      <w:r w:rsidRPr="00B84F06">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7"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596C74" w:rsidRPr="00567044" w:rsidRDefault="00596C74"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596C74" w:rsidRPr="00567044" w:rsidRDefault="00596C74"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596C74" w:rsidRPr="00567044" w:rsidRDefault="00596C74"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4" w:name="_Toc325794445"/>
      <w:bookmarkStart w:id="125" w:name="_Toc424289954"/>
      <w:r>
        <w:t xml:space="preserve">Ilustración </w:t>
      </w:r>
      <w:r w:rsidR="00B84F06">
        <w:fldChar w:fldCharType="begin"/>
      </w:r>
      <w:r>
        <w:instrText xml:space="preserve"> SEQ Ilustración \* ARABIC </w:instrText>
      </w:r>
      <w:r w:rsidR="00B84F06">
        <w:fldChar w:fldCharType="separate"/>
      </w:r>
      <w:r w:rsidR="00AA0208">
        <w:rPr>
          <w:noProof/>
        </w:rPr>
        <w:t>24</w:t>
      </w:r>
      <w:r w:rsidR="00B84F06">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6" w:name="_Toc325794428"/>
      <w:bookmarkEnd w:id="124"/>
      <w:bookmarkEnd w:id="125"/>
    </w:p>
    <w:p w:rsidR="00702CC5" w:rsidRDefault="00702CC5" w:rsidP="00702CC5">
      <w:pPr>
        <w:pStyle w:val="Heading2"/>
        <w:pBdr>
          <w:bottom w:val="single" w:sz="4" w:space="1" w:color="auto"/>
        </w:pBdr>
      </w:pPr>
      <w:bookmarkStart w:id="127" w:name="_Toc424289924"/>
      <w:r>
        <w:t>Teoría de</w:t>
      </w:r>
      <w:r w:rsidR="004C3B42">
        <w:t>l</w:t>
      </w:r>
      <w:r>
        <w:t xml:space="preserve"> Diseño</w:t>
      </w:r>
      <w:bookmarkEnd w:id="127"/>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B84F06"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B84F06"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B84F06"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B84F06"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B84F06"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B84F06"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w:lastRenderedPageBreak/>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B84F06"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B84F06"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B84F06"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B84F06"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B84F06"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8" w:name="_Toc424289925"/>
      <w:r>
        <w:t>Dimensionamiento y Detalles de Construcción</w:t>
      </w:r>
      <w:bookmarkEnd w:id="128"/>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29" w:name="_Toc424289967"/>
      <w:r w:rsidRPr="009A207D">
        <w:t xml:space="preserve">Tabla </w:t>
      </w:r>
      <w:r w:rsidR="00B84F06">
        <w:fldChar w:fldCharType="begin"/>
      </w:r>
      <w:r w:rsidR="00D9723E">
        <w:instrText xml:space="preserve"> SEQ Tabla \* ARABIC </w:instrText>
      </w:r>
      <w:r w:rsidR="00B84F06">
        <w:fldChar w:fldCharType="separate"/>
      </w:r>
      <w:r w:rsidR="00745DF2">
        <w:rPr>
          <w:noProof/>
        </w:rPr>
        <w:t>13</w:t>
      </w:r>
      <w:r w:rsidR="00B84F06">
        <w:rPr>
          <w:noProof/>
        </w:rPr>
        <w:fldChar w:fldCharType="end"/>
      </w:r>
      <w:r w:rsidR="00AE3651">
        <w:rPr>
          <w:noProof/>
        </w:rPr>
        <w:t>.</w:t>
      </w:r>
      <w:r w:rsidRPr="009A207D">
        <w:t xml:space="preserve"> Dimensiones y criterios del diseño del </w:t>
      </w:r>
      <w:bookmarkEnd w:id="126"/>
      <w:r w:rsidR="00EA634F">
        <w:t>FRAMCA</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0" w:name="_Toc325794410"/>
            <w:r w:rsidRPr="00106E8B">
              <w:rPr>
                <w:b/>
              </w:rPr>
              <w:t>Datos Generales de los filtros</w:t>
            </w:r>
            <w:bookmarkEnd w:id="130"/>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ón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w:t>
            </w:r>
            <w:r w:rsidR="0074349D">
              <w:rPr>
                <w:szCs w:val="24"/>
              </w:rPr>
              <w:t>úmero de los orificios en el sif</w:t>
            </w:r>
            <w:r w:rsidRPr="00705AAD">
              <w:rPr>
                <w:szCs w:val="24"/>
              </w:rPr>
              <w:t>ón de retrolavado</w:t>
            </w:r>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1" w:name="_Toc325794411"/>
            <w:r w:rsidRPr="00106E8B">
              <w:rPr>
                <w:b/>
              </w:rPr>
              <w:t>Diámetro de tubería</w:t>
            </w:r>
            <w:bookmarkEnd w:id="131"/>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2" w:name="_Toc325794412"/>
            <w:bookmarkStart w:id="133" w:name="_Toc421023116"/>
            <w:bookmarkStart w:id="134" w:name="_Toc424289926"/>
            <w:r>
              <w:rPr>
                <w:rStyle w:val="Heading2Char"/>
                <w:i w:val="0"/>
                <w:sz w:val="24"/>
                <w:szCs w:val="24"/>
              </w:rPr>
              <w:t xml:space="preserve">Ramales de </w:t>
            </w:r>
            <w:bookmarkEnd w:id="132"/>
            <w:r>
              <w:rPr>
                <w:rStyle w:val="Heading2Char"/>
                <w:i w:val="0"/>
                <w:sz w:val="24"/>
                <w:szCs w:val="24"/>
              </w:rPr>
              <w:t>entrada (perforados) y salida (ranurados)</w:t>
            </w:r>
            <w:bookmarkEnd w:id="133"/>
            <w:bookmarkEnd w:id="134"/>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5" w:name="_Toc325794413"/>
            <w:bookmarkStart w:id="136" w:name="_Toc424289927"/>
            <w:r w:rsidRPr="00106E8B">
              <w:rPr>
                <w:rStyle w:val="Heading2Char"/>
                <w:i w:val="0"/>
                <w:sz w:val="24"/>
              </w:rPr>
              <w:t>Ramales de retrolavado</w:t>
            </w:r>
            <w:bookmarkEnd w:id="135"/>
            <w:bookmarkEnd w:id="136"/>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7" w:name="_Toc424289928"/>
            <w:r w:rsidRPr="00106E8B">
              <w:rPr>
                <w:rStyle w:val="Heading2Char"/>
                <w:i w:val="0"/>
                <w:sz w:val="24"/>
              </w:rPr>
              <w:t>Ramales de entrada superior</w:t>
            </w:r>
            <w:bookmarkEnd w:id="137"/>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8" w:name="_Toc325794414"/>
            <w:bookmarkStart w:id="139" w:name="_Toc424289929"/>
            <w:r w:rsidRPr="00106E8B">
              <w:rPr>
                <w:rStyle w:val="Heading2Char"/>
                <w:i w:val="0"/>
                <w:sz w:val="24"/>
                <w:szCs w:val="24"/>
              </w:rPr>
              <w:t>Alturas claves</w:t>
            </w:r>
            <w:bookmarkEnd w:id="138"/>
            <w:bookmarkEnd w:id="139"/>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6"/>
    </w:tbl>
    <w:p w:rsidR="007A2F93" w:rsidRDefault="007A2F93" w:rsidP="00177996"/>
    <w:p w:rsidR="001440C5" w:rsidRDefault="001440C5" w:rsidP="00177996"/>
    <w:p w:rsidR="00E37292" w:rsidRPr="00177996" w:rsidRDefault="00E37292" w:rsidP="007A2F93">
      <w:pPr>
        <w:pStyle w:val="Heading1"/>
      </w:pPr>
      <w:bookmarkStart w:id="140" w:name="_Toc424289930"/>
      <w:r>
        <w:t xml:space="preserve">Apéndice 1: </w:t>
      </w:r>
      <w:r w:rsidR="002F554D">
        <w:t>Datos G</w:t>
      </w:r>
      <w:r w:rsidR="007A2F93">
        <w:t>enerales</w:t>
      </w:r>
      <w:r w:rsidR="002F554D">
        <w:t xml:space="preserve"> del Diseño</w:t>
      </w:r>
      <w:bookmarkEnd w:id="140"/>
    </w:p>
    <w:p w:rsidR="009B786C" w:rsidRDefault="009B786C" w:rsidP="009B786C">
      <w:pPr>
        <w:pStyle w:val="Caption"/>
        <w:keepNext/>
      </w:pPr>
      <w:bookmarkStart w:id="141" w:name="_Toc424289968"/>
      <w:r>
        <w:t xml:space="preserve">Tabla </w:t>
      </w:r>
      <w:r w:rsidR="00B84F06">
        <w:fldChar w:fldCharType="begin"/>
      </w:r>
      <w:r>
        <w:instrText xml:space="preserve"> SEQ Tabla \* ARABIC </w:instrText>
      </w:r>
      <w:r w:rsidR="00B84F06">
        <w:fldChar w:fldCharType="separate"/>
      </w:r>
      <w:r w:rsidR="00745DF2">
        <w:rPr>
          <w:noProof/>
        </w:rPr>
        <w:t>14</w:t>
      </w:r>
      <w:r w:rsidR="00B84F06">
        <w:fldChar w:fldCharType="end"/>
      </w:r>
      <w:r>
        <w:t>. Datos generales del diseño</w:t>
      </w:r>
      <w:bookmarkEnd w:id="141"/>
      <w:r w:rsidR="00F5264C">
        <w:t>, planta AguaClara de UI.City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F5264C" w:rsidRPr="001A1FCF" w:rsidRDefault="00F5264C" w:rsidP="009B786C">
            <w:pPr>
              <w:contextualSpacing/>
            </w:pPr>
            <w:r>
              <w:t>Q.Plant</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3127AE" w:rsidP="005A1CAB">
            <w:pPr>
              <w:contextualSpacing/>
            </w:pPr>
            <w:r>
              <w:t>C</w:t>
            </w:r>
            <w:r w:rsidR="005A1CAB" w:rsidRPr="001A1FCF">
              <w:t>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t xml:space="preserve"> y manto de lodos</w:t>
            </w:r>
            <w:r w:rsidR="005A1CAB" w:rsidRPr="001A1FCF">
              <w:t>,</w:t>
            </w:r>
            <w:r>
              <w:t xml:space="preserve"> filtración rápida</w:t>
            </w:r>
            <w:r w:rsidR="005A1CAB">
              <w:t xml:space="preserve">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3127AE" w:rsidP="009B786C">
            <w:pPr>
              <w:contextualSpacing/>
              <w:rPr>
                <w:lang w:val="es-ES"/>
              </w:rPr>
            </w:pPr>
            <w:r>
              <w:rPr>
                <w:lang w:val="es-ES"/>
              </w:rPr>
              <w:t>HL.PlantTotal</w:t>
            </w:r>
          </w:p>
        </w:tc>
      </w:tr>
      <w:tr w:rsidR="00F3649F" w:rsidRPr="001A1FCF" w:rsidTr="003039BE">
        <w:trPr>
          <w:trHeight w:val="350"/>
          <w:jc w:val="center"/>
        </w:trPr>
        <w:tc>
          <w:tcPr>
            <w:tcW w:w="5072" w:type="dxa"/>
            <w:shd w:val="clear" w:color="auto" w:fill="auto"/>
            <w:hideMark/>
          </w:tcPr>
          <w:p w:rsidR="00F3649F" w:rsidRDefault="003127AE" w:rsidP="00A76329">
            <w:pPr>
              <w:contextualSpacing/>
            </w:pPr>
            <w:r>
              <w:t>Diseño</w:t>
            </w:r>
            <w:r w:rsidR="00F3649F">
              <w:t xml:space="preserve"> del </w:t>
            </w:r>
            <w:r w:rsidR="00A76329">
              <w:t>dosificador</w:t>
            </w:r>
            <w:r w:rsidR="00F3649F">
              <w:t xml:space="preserve"> de coagulante</w:t>
            </w:r>
          </w:p>
        </w:tc>
        <w:tc>
          <w:tcPr>
            <w:tcW w:w="4518" w:type="dxa"/>
            <w:shd w:val="clear" w:color="auto" w:fill="auto"/>
            <w:hideMark/>
          </w:tcPr>
          <w:p w:rsidR="00F3649F" w:rsidRDefault="00F3649F" w:rsidP="00F3649F">
            <w:pPr>
              <w:contextualSpacing/>
            </w:pPr>
            <w:r>
              <w:t xml:space="preserve">Dosis máxima: </w:t>
            </w:r>
            <w:r w:rsidR="003127AE">
              <w:t>C.CoagDoseMax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N.CoagTubes (N.CoagTubesActive</w:t>
            </w:r>
            <w:r>
              <w:t xml:space="preserve"> en usa a la vez)</w:t>
            </w:r>
          </w:p>
          <w:p w:rsidR="00F3649F" w:rsidRDefault="00F3649F" w:rsidP="00F3649F">
            <w:pPr>
              <w:contextualSpacing/>
            </w:pPr>
            <w:r>
              <w:t xml:space="preserve">Diámetro de las mangueras: </w:t>
            </w:r>
            <w:r w:rsidR="003127AE">
              <w:t>ID.CoagTube</w:t>
            </w:r>
          </w:p>
          <w:p w:rsidR="00F3649F" w:rsidRDefault="00F3649F" w:rsidP="00F3649F">
            <w:pPr>
              <w:contextualSpacing/>
            </w:pPr>
            <w:r>
              <w:t xml:space="preserve">Longitud de las mangueras: </w:t>
            </w:r>
            <w:r w:rsidR="003127AE">
              <w:rPr>
                <w:shd w:val="clear" w:color="auto" w:fill="FFFFFF"/>
              </w:rPr>
              <w:t>L.CoagTube</w:t>
            </w:r>
          </w:p>
          <w:p w:rsidR="00F3649F" w:rsidRDefault="00F3649F" w:rsidP="003127AE">
            <w:pPr>
              <w:contextualSpacing/>
            </w:pPr>
            <w:r>
              <w:t xml:space="preserve">Concentración madre: </w:t>
            </w:r>
            <w:r w:rsidR="003127AE">
              <w:t>C.CoagStock</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 xml:space="preserve">Dosis máxima: </w:t>
            </w:r>
            <w:r w:rsidR="003127AE">
              <w:t>C.ChlorDoseMax</w:t>
            </w:r>
          </w:p>
          <w:p w:rsidR="00F3649F" w:rsidRDefault="00F3649F" w:rsidP="00F3649F">
            <w:pPr>
              <w:contextualSpacing/>
            </w:pPr>
            <w:r>
              <w:t xml:space="preserve">Pérdida de carga hidráulica: </w:t>
            </w:r>
            <w:r w:rsidR="003127AE">
              <w:t>HL.Cdc</w:t>
            </w:r>
          </w:p>
          <w:p w:rsidR="00F3649F" w:rsidRDefault="00F3649F" w:rsidP="00F3649F">
            <w:pPr>
              <w:contextualSpacing/>
            </w:pPr>
            <w:r>
              <w:t xml:space="preserve">Número de mangueras de diámetro pequeño: </w:t>
            </w:r>
            <w:r w:rsidR="003127AE">
              <w:t>N.ChlorTubes (N.ChlorTubesActive</w:t>
            </w:r>
            <w:r>
              <w:t xml:space="preserve"> en usa a la vez)</w:t>
            </w:r>
          </w:p>
          <w:p w:rsidR="00F3649F" w:rsidRDefault="00F3649F" w:rsidP="00F3649F">
            <w:pPr>
              <w:contextualSpacing/>
            </w:pPr>
            <w:r>
              <w:t xml:space="preserve">Diámetro de las mangueras: </w:t>
            </w:r>
            <w:r w:rsidR="003127AE">
              <w:t>ID.ChlorTube</w:t>
            </w:r>
          </w:p>
          <w:p w:rsidR="00F3649F" w:rsidRDefault="00F3649F" w:rsidP="00F3649F">
            <w:pPr>
              <w:contextualSpacing/>
            </w:pPr>
            <w:r>
              <w:t xml:space="preserve">Longitud de las mangueras: </w:t>
            </w:r>
            <w:r w:rsidR="003127AE">
              <w:rPr>
                <w:shd w:val="clear" w:color="auto" w:fill="FFFFFF"/>
              </w:rPr>
              <w:t>L.ChlorTube</w:t>
            </w:r>
          </w:p>
          <w:p w:rsidR="00F3649F" w:rsidRDefault="003127AE" w:rsidP="00F3649F">
            <w:pPr>
              <w:contextualSpacing/>
            </w:pPr>
            <w:r>
              <w:t>Concentración madre: C.ChlorStock</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3127AE">
            <w:pPr>
              <w:contextualSpacing/>
            </w:pPr>
            <w:r>
              <w:t xml:space="preserve">Orificio de </w:t>
            </w:r>
            <w:r w:rsidR="003127AE">
              <w:t>D.RMOrifice</w:t>
            </w:r>
            <w:r>
              <w:t xml:space="preserve"> </w:t>
            </w:r>
            <w:r w:rsidR="003127AE">
              <w:t>en la</w:t>
            </w:r>
            <w:r>
              <w:t xml:space="preserve"> entrada </w:t>
            </w:r>
            <w:r w:rsidR="003127AE">
              <w:t>d</w:t>
            </w:r>
            <w:r>
              <w:t>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3127AE" w:rsidP="009B786C">
            <w:pPr>
              <w:contextualSpacing/>
            </w:pPr>
            <w:r>
              <w:t>N.FlocChannels</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3127AE" w:rsidP="009B786C">
            <w:pPr>
              <w:contextualSpacing/>
            </w:pPr>
            <w:r>
              <w:t>W.FlocChannel</w:t>
            </w:r>
            <w:r w:rsidR="00E22E8E">
              <w:t xml:space="preserve"> m</w:t>
            </w:r>
            <w:r w:rsidR="00E22E8E" w:rsidRPr="001A1FCF">
              <w:t xml:space="preserve"> de ancho</w:t>
            </w:r>
          </w:p>
          <w:p w:rsidR="00E22E8E" w:rsidRDefault="003127AE" w:rsidP="009B786C">
            <w:pPr>
              <w:contextualSpacing/>
            </w:pPr>
            <w:r>
              <w:t>L.Floc</w:t>
            </w:r>
            <w:r w:rsidR="00E22E8E" w:rsidRPr="00106E8B">
              <w:t xml:space="preserve"> m</w:t>
            </w:r>
            <w:r w:rsidR="00E22E8E">
              <w:t xml:space="preserve"> de largo</w:t>
            </w:r>
          </w:p>
          <w:p w:rsidR="00E22E8E" w:rsidRPr="001A1FCF" w:rsidRDefault="003127AE" w:rsidP="009B786C">
            <w:pPr>
              <w:contextualSpacing/>
            </w:pPr>
            <w:r>
              <w:t>H.Floc</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3127AE" w:rsidP="002E40C3">
            <w:pPr>
              <w:contextualSpacing/>
            </w:pPr>
            <w:r>
              <w:rPr>
                <w:lang w:val="es-ES"/>
              </w:rPr>
              <w:t>Ti.Floc</w:t>
            </w:r>
          </w:p>
        </w:tc>
      </w:tr>
      <w:tr w:rsidR="00E22E8E" w:rsidRPr="001A1FCF" w:rsidTr="003039BE">
        <w:trPr>
          <w:jc w:val="center"/>
        </w:trPr>
        <w:tc>
          <w:tcPr>
            <w:tcW w:w="5072" w:type="dxa"/>
            <w:hideMark/>
          </w:tcPr>
          <w:p w:rsidR="00E22E8E" w:rsidRPr="001A1FCF" w:rsidRDefault="003127AE" w:rsidP="003039BE">
            <w:pPr>
              <w:contextualSpacing/>
            </w:pPr>
            <w:r>
              <w:t>T</w:t>
            </w:r>
            <w:r w:rsidR="00E22E8E">
              <w:t>asa</w:t>
            </w:r>
            <w:r>
              <w:t xml:space="preserve"> máxima</w:t>
            </w:r>
            <w:r w:rsidR="00E22E8E">
              <w:t xml:space="preserve"> de disipación de energía</w:t>
            </w:r>
          </w:p>
        </w:tc>
        <w:tc>
          <w:tcPr>
            <w:tcW w:w="4518" w:type="dxa"/>
            <w:shd w:val="clear" w:color="auto" w:fill="auto"/>
            <w:hideMark/>
          </w:tcPr>
          <w:p w:rsidR="00E22E8E" w:rsidRPr="001A1FCF" w:rsidRDefault="003127AE" w:rsidP="009B786C">
            <w:pPr>
              <w:contextualSpacing/>
            </w:pPr>
            <w:r>
              <w:rPr>
                <w:lang w:val="es-ES"/>
              </w:rPr>
              <w:t>ED.FlocMax</w:t>
            </w:r>
          </w:p>
        </w:tc>
      </w:tr>
      <w:tr w:rsidR="00E22E8E" w:rsidRPr="001A1FCF" w:rsidTr="003039BE">
        <w:trPr>
          <w:jc w:val="center"/>
        </w:trPr>
        <w:tc>
          <w:tcPr>
            <w:tcW w:w="5072" w:type="dxa"/>
            <w:hideMark/>
          </w:tcPr>
          <w:p w:rsidR="00E22E8E" w:rsidRPr="001A1FCF" w:rsidRDefault="00E22E8E" w:rsidP="009B786C">
            <w:pPr>
              <w:contextualSpacing/>
            </w:pPr>
            <w:r w:rsidRPr="005A57BC">
              <w:t>Gradiente de velocidad (solamente usado para compara</w:t>
            </w:r>
            <w:r>
              <w:t>ción con diseños tradicionales)</w:t>
            </w:r>
          </w:p>
        </w:tc>
        <w:tc>
          <w:tcPr>
            <w:tcW w:w="4518" w:type="dxa"/>
            <w:shd w:val="clear" w:color="auto" w:fill="auto"/>
            <w:hideMark/>
          </w:tcPr>
          <w:p w:rsidR="00E22E8E" w:rsidRPr="001A1FCF" w:rsidRDefault="003127AE" w:rsidP="000801FB">
            <w:pPr>
              <w:contextualSpacing/>
            </w:pPr>
            <w:r>
              <w:t>G.Floc</w:t>
            </w:r>
          </w:p>
        </w:tc>
      </w:tr>
      <w:tr w:rsidR="00E22E8E" w:rsidRPr="00DF1CCE" w:rsidTr="003039BE">
        <w:trPr>
          <w:jc w:val="center"/>
        </w:trPr>
        <w:tc>
          <w:tcPr>
            <w:tcW w:w="5072" w:type="dxa"/>
            <w:hideMark/>
          </w:tcPr>
          <w:p w:rsidR="00E22E8E" w:rsidRPr="001A1FCF" w:rsidRDefault="00E22E8E" w:rsidP="009B786C">
            <w:pPr>
              <w:contextualSpacing/>
            </w:pPr>
            <w:r w:rsidRPr="00B54096">
              <w:lastRenderedPageBreak/>
              <w:t>Potencial total de co</w:t>
            </w:r>
            <w:r>
              <w:t>lisiones dado por el floculador</w:t>
            </w:r>
          </w:p>
        </w:tc>
        <w:tc>
          <w:tcPr>
            <w:tcW w:w="4518" w:type="dxa"/>
            <w:shd w:val="clear" w:color="auto" w:fill="auto"/>
            <w:hideMark/>
          </w:tcPr>
          <w:p w:rsidR="00E22E8E" w:rsidRPr="00DF1CCE" w:rsidRDefault="003127AE" w:rsidP="009B786C">
            <w:pPr>
              <w:contextualSpacing/>
              <w:rPr>
                <w:lang w:val="es-ES"/>
              </w:rPr>
            </w:pPr>
            <w:r>
              <w:t>CP.Floc</w:t>
            </w:r>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3127AE" w:rsidP="009B786C">
            <w:pPr>
              <w:contextualSpacing/>
              <w:rPr>
                <w:lang w:val="es-ES"/>
              </w:rPr>
            </w:pPr>
            <w:r>
              <w:t>HL.Floc</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3127AE" w:rsidP="009B786C">
            <w:pPr>
              <w:contextualSpacing/>
              <w:rPr>
                <w:lang w:val="es-ES"/>
              </w:rPr>
            </w:pPr>
            <w:r>
              <w:t>N.FlocBaffles</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954A48" w:rsidP="009B786C">
            <w:pPr>
              <w:contextualSpacing/>
            </w:pPr>
            <w:r>
              <w:t>Dimensiones del canal distribuidor</w:t>
            </w:r>
            <w:r w:rsidR="00E22E8E">
              <w:t xml:space="preserve"> de</w:t>
            </w:r>
            <w:r w:rsidR="00E22E8E" w:rsidRPr="001A1FCF">
              <w:t xml:space="preserve"> los tanques de sedimentación</w:t>
            </w:r>
          </w:p>
        </w:tc>
        <w:tc>
          <w:tcPr>
            <w:tcW w:w="4518" w:type="dxa"/>
            <w:shd w:val="clear" w:color="auto" w:fill="auto"/>
            <w:hideMark/>
          </w:tcPr>
          <w:p w:rsidR="00E22E8E" w:rsidRPr="002F2B19" w:rsidRDefault="00954A48" w:rsidP="009B786C">
            <w:pPr>
              <w:contextualSpacing/>
              <w:rPr>
                <w:shd w:val="clear" w:color="auto" w:fill="948A54"/>
                <w:lang w:val="es-ES"/>
              </w:rPr>
            </w:pPr>
            <w:r>
              <w:t>L.SedChannel</w:t>
            </w:r>
            <w:r w:rsidR="00E22E8E" w:rsidRPr="002F2B19">
              <w:rPr>
                <w:lang w:val="es-ES"/>
              </w:rPr>
              <w:t xml:space="preserve"> de largo</w:t>
            </w:r>
          </w:p>
          <w:p w:rsidR="00E22E8E" w:rsidRPr="002F2B19" w:rsidRDefault="00954A48" w:rsidP="009B786C">
            <w:pPr>
              <w:contextualSpacing/>
              <w:rPr>
                <w:lang w:val="es-ES"/>
              </w:rPr>
            </w:pPr>
            <w:r>
              <w:rPr>
                <w:lang w:val="es-ES"/>
              </w:rPr>
              <w:t>W.SedInletChannel</w:t>
            </w:r>
            <w:r w:rsidR="00E22E8E" w:rsidRPr="002F2B19">
              <w:rPr>
                <w:lang w:val="es-ES"/>
              </w:rPr>
              <w:t xml:space="preserve"> de ancho</w:t>
            </w:r>
          </w:p>
          <w:p w:rsidR="00E22E8E" w:rsidRPr="001A1FCF" w:rsidRDefault="00954A48" w:rsidP="009B786C">
            <w:pPr>
              <w:contextualSpacing/>
            </w:pPr>
            <w:r>
              <w:t>H.SedInletChannel</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954A48" w:rsidP="009B786C">
            <w:pPr>
              <w:contextualSpacing/>
              <w:rPr>
                <w:lang w:val="es-ES"/>
              </w:rPr>
            </w:pPr>
            <w:r>
              <w:t>L.SedChannel</w:t>
            </w:r>
            <w:r w:rsidR="00E22E8E">
              <w:rPr>
                <w:lang w:val="es-ES"/>
              </w:rPr>
              <w:t xml:space="preserve"> de largo</w:t>
            </w:r>
          </w:p>
          <w:p w:rsidR="00E22E8E" w:rsidRDefault="00954A48" w:rsidP="009B786C">
            <w:pPr>
              <w:contextualSpacing/>
              <w:rPr>
                <w:lang w:val="es-ES"/>
              </w:rPr>
            </w:pPr>
            <w:r>
              <w:rPr>
                <w:lang w:val="es-ES"/>
              </w:rPr>
              <w:t>W.SedExitChannel</w:t>
            </w:r>
            <w:r w:rsidR="00E22E8E">
              <w:rPr>
                <w:lang w:val="es-ES"/>
              </w:rPr>
              <w:t xml:space="preserve"> de ancho</w:t>
            </w:r>
          </w:p>
          <w:p w:rsidR="00E22E8E" w:rsidRPr="001A1FCF" w:rsidRDefault="00954A48" w:rsidP="009B786C">
            <w:pPr>
              <w:contextualSpacing/>
            </w:pPr>
            <w:r>
              <w:rPr>
                <w:lang w:val="es-ES"/>
              </w:rPr>
              <w:t>H.SedExitChannel</w:t>
            </w:r>
            <w:r w:rsidR="00E22E8E">
              <w:rPr>
                <w:lang w:val="es-ES"/>
              </w:rPr>
              <w:t xml:space="preserve">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954A48" w:rsidP="009B786C">
            <w:pPr>
              <w:contextualSpacing/>
            </w:pPr>
            <w:r>
              <w:t>N.SedTanks</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954A48" w:rsidP="009B786C">
            <w:pPr>
              <w:contextualSpacing/>
            </w:pPr>
            <w:r>
              <w:t>W.Sed</w:t>
            </w:r>
            <w:r w:rsidR="00E22E8E" w:rsidRPr="001A1FCF">
              <w:t xml:space="preserve"> de ancho</w:t>
            </w:r>
          </w:p>
          <w:p w:rsidR="00E22E8E" w:rsidRPr="001A1FCF" w:rsidRDefault="00954A48" w:rsidP="009B786C">
            <w:pPr>
              <w:contextualSpacing/>
            </w:pPr>
            <w:r>
              <w:t>L.Sed</w:t>
            </w:r>
            <w:r w:rsidR="00E22E8E" w:rsidRPr="001A1FCF">
              <w:t xml:space="preserve"> de largo</w:t>
            </w:r>
          </w:p>
          <w:p w:rsidR="00E22E8E" w:rsidRPr="002F2B19" w:rsidRDefault="00954A48" w:rsidP="009B786C">
            <w:pPr>
              <w:contextualSpacing/>
              <w:rPr>
                <w:lang w:val="es-ES"/>
              </w:rPr>
            </w:pPr>
            <w:r>
              <w:t>H.Sed</w:t>
            </w:r>
            <w:r w:rsidR="00E22E8E"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954A48" w:rsidP="009B786C">
            <w:pPr>
              <w:contextualSpacing/>
            </w:pPr>
            <w:r>
              <w:t>Ti.Sed</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954A48" w:rsidP="009B786C">
            <w:pPr>
              <w:contextualSpacing/>
            </w:pPr>
            <w:r>
              <w:t>N.SedPlatesTotal</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954A48" w:rsidP="009B786C">
            <w:pPr>
              <w:contextualSpacing/>
            </w:pPr>
            <w:r>
              <w:t>AN.SedPlate</w:t>
            </w:r>
          </w:p>
        </w:tc>
      </w:tr>
      <w:tr w:rsidR="00E22E8E" w:rsidRPr="001A1FCF" w:rsidTr="003039BE">
        <w:trPr>
          <w:jc w:val="center"/>
        </w:trPr>
        <w:tc>
          <w:tcPr>
            <w:tcW w:w="5072" w:type="dxa"/>
            <w:hideMark/>
          </w:tcPr>
          <w:p w:rsidR="00E22E8E" w:rsidRPr="001A1FCF" w:rsidRDefault="00954A48" w:rsidP="009B786C">
            <w:pPr>
              <w:contextualSpacing/>
              <w:rPr>
                <w:highlight w:val="yellow"/>
              </w:rPr>
            </w:pPr>
            <w:r>
              <w:t>Longitud</w:t>
            </w:r>
            <w:r w:rsidR="00E22E8E">
              <w:t xml:space="preserve"> de láminas de sedimentación</w:t>
            </w:r>
          </w:p>
        </w:tc>
        <w:tc>
          <w:tcPr>
            <w:tcW w:w="4518" w:type="dxa"/>
            <w:shd w:val="clear" w:color="auto" w:fill="auto"/>
            <w:hideMark/>
          </w:tcPr>
          <w:p w:rsidR="00E22E8E" w:rsidRPr="001A1FCF" w:rsidRDefault="00954A48" w:rsidP="009B786C">
            <w:pPr>
              <w:contextualSpacing/>
              <w:rPr>
                <w:highlight w:val="yellow"/>
              </w:rPr>
            </w:pPr>
            <w:r>
              <w:t>L.SedPlate</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Separación</w:t>
            </w:r>
            <w:r w:rsidR="00E22E8E" w:rsidRPr="001A1FCF">
              <w:t xml:space="preserve"> perpendicular</w:t>
            </w:r>
            <w:r>
              <w:t xml:space="preserve"> entre placas</w:t>
            </w:r>
            <w:r w:rsidR="00E22E8E">
              <w:t xml:space="preserve"> de sedimentación</w:t>
            </w:r>
          </w:p>
        </w:tc>
        <w:tc>
          <w:tcPr>
            <w:tcW w:w="4518" w:type="dxa"/>
            <w:shd w:val="clear" w:color="auto" w:fill="auto"/>
            <w:hideMark/>
          </w:tcPr>
          <w:p w:rsidR="00E22E8E" w:rsidRPr="001A1FCF" w:rsidRDefault="00954A48" w:rsidP="009B786C">
            <w:pPr>
              <w:contextualSpacing/>
            </w:pPr>
            <w:r>
              <w:t>S.SedPlate</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954A48" w:rsidP="009B786C">
            <w:pPr>
              <w:contextualSpacing/>
            </w:pPr>
            <w:r>
              <w:t>V.SedUp</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954A48" w:rsidP="009B786C">
            <w:pPr>
              <w:contextualSpacing/>
            </w:pPr>
            <w:r>
              <w:t>V.SedCBod</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r w:rsidR="00954A48">
              <w:t xml:space="preserve"> rápidos de arena en múltiples capas</w:t>
            </w:r>
          </w:p>
        </w:tc>
        <w:tc>
          <w:tcPr>
            <w:tcW w:w="4518" w:type="dxa"/>
            <w:shd w:val="clear" w:color="auto" w:fill="FFFFFF"/>
            <w:hideMark/>
          </w:tcPr>
          <w:p w:rsidR="00E22E8E" w:rsidRPr="001A1FCF" w:rsidRDefault="00954A48" w:rsidP="009B786C">
            <w:pPr>
              <w:contextualSpacing/>
            </w:pPr>
            <w:r>
              <w:t>N.Fi</w:t>
            </w:r>
          </w:p>
        </w:tc>
      </w:tr>
      <w:tr w:rsidR="00E22E8E" w:rsidRPr="001A1FCF" w:rsidTr="003039BE">
        <w:trPr>
          <w:jc w:val="center"/>
        </w:trPr>
        <w:tc>
          <w:tcPr>
            <w:tcW w:w="5072" w:type="dxa"/>
            <w:shd w:val="clear" w:color="auto" w:fill="FFFFFF"/>
            <w:hideMark/>
          </w:tcPr>
          <w:p w:rsidR="00E22E8E" w:rsidRPr="001A1FCF" w:rsidRDefault="00954A48" w:rsidP="009B786C">
            <w:pPr>
              <w:contextualSpacing/>
            </w:pPr>
            <w:r>
              <w:t>Numero de capas de arena en cada</w:t>
            </w:r>
            <w:r w:rsidR="00E22E8E">
              <w:t xml:space="preserve"> filtro</w:t>
            </w:r>
          </w:p>
        </w:tc>
        <w:tc>
          <w:tcPr>
            <w:tcW w:w="4518" w:type="dxa"/>
            <w:shd w:val="clear" w:color="auto" w:fill="FFFFFF"/>
            <w:hideMark/>
          </w:tcPr>
          <w:p w:rsidR="00E22E8E" w:rsidRPr="001A1FCF" w:rsidRDefault="00954A48" w:rsidP="009B786C">
            <w:pPr>
              <w:contextualSpacing/>
            </w:pPr>
            <w:r>
              <w:t>N.FiLayer</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954A48" w:rsidP="006A05F3">
            <w:pPr>
              <w:contextualSpacing/>
            </w:pPr>
            <w:r>
              <w:t>H.FiLayer</w:t>
            </w:r>
            <w:r w:rsidR="00E22E8E">
              <w:t xml:space="preserve"> (las cinco </w:t>
            </w:r>
            <w:r>
              <w:t xml:space="preserve">capas </w:t>
            </w:r>
            <w:r w:rsidR="00E22E8E">
              <w:t>superiores)</w:t>
            </w:r>
          </w:p>
          <w:p w:rsidR="00E22E8E" w:rsidRPr="0098694D" w:rsidRDefault="00954A48" w:rsidP="006A05F3">
            <w:pPr>
              <w:contextualSpacing/>
            </w:pPr>
            <w:r>
              <w:t>H.FiBottomLayer</w:t>
            </w:r>
            <w:r w:rsidR="00E22E8E">
              <w:t xml:space="preserve"> (la </w:t>
            </w:r>
            <w:r>
              <w:t xml:space="preserve">capa </w:t>
            </w:r>
            <w:r w:rsidR="00E22E8E">
              <w:t>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954A48" w:rsidP="00581EF1">
            <w:pPr>
              <w:contextualSpacing/>
            </w:pPr>
            <w:r>
              <w:t>H.FiSand</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filtración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V.FiLayer</w:t>
            </w:r>
          </w:p>
        </w:tc>
      </w:tr>
      <w:tr w:rsidR="00E22E8E" w:rsidRPr="0098694D" w:rsidTr="003039BE">
        <w:trPr>
          <w:jc w:val="center"/>
        </w:trPr>
        <w:tc>
          <w:tcPr>
            <w:tcW w:w="5072" w:type="dxa"/>
            <w:shd w:val="clear" w:color="auto" w:fill="FFFFFF"/>
            <w:hideMark/>
          </w:tcPr>
          <w:p w:rsidR="00E22E8E" w:rsidRPr="001A1FCF" w:rsidRDefault="00954A48" w:rsidP="009B786C">
            <w:pPr>
              <w:contextualSpacing/>
              <w:rPr>
                <w:highlight w:val="yellow"/>
              </w:rPr>
            </w:pPr>
            <w:r>
              <w:t>Tasa de retrolavado con el</w:t>
            </w:r>
            <w:r w:rsidR="00E22E8E">
              <w:t xml:space="preserve"> caudal máximo de diseño</w:t>
            </w:r>
          </w:p>
        </w:tc>
        <w:tc>
          <w:tcPr>
            <w:tcW w:w="4518" w:type="dxa"/>
            <w:shd w:val="clear" w:color="auto" w:fill="FFFFFF"/>
            <w:hideMark/>
          </w:tcPr>
          <w:p w:rsidR="00E22E8E" w:rsidRPr="0098694D" w:rsidRDefault="00954A48" w:rsidP="009B786C">
            <w:pPr>
              <w:contextualSpacing/>
            </w:pPr>
            <w:r>
              <w:t>V.FiBw</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954A48" w:rsidP="009B786C">
            <w:pPr>
              <w:contextualSpacing/>
            </w:pPr>
            <w:r>
              <w:rPr>
                <w:szCs w:val="24"/>
              </w:rPr>
              <w:t>H.Fi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954A48" w:rsidP="009B786C">
            <w:pPr>
              <w:contextualSpacing/>
            </w:pPr>
            <w:r>
              <w:t>L.Fi</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954A48" w:rsidP="009B786C">
            <w:pPr>
              <w:contextualSpacing/>
            </w:pPr>
            <w:r>
              <w:t>W.Fi</w:t>
            </w:r>
          </w:p>
        </w:tc>
      </w:tr>
    </w:tbl>
    <w:p w:rsidR="007A2F93" w:rsidRDefault="007A2F93" w:rsidP="009B786C">
      <w:pPr>
        <w:pStyle w:val="Heading1"/>
      </w:pPr>
      <w:bookmarkStart w:id="142" w:name="_Toc424289931"/>
      <w:r>
        <w:lastRenderedPageBreak/>
        <w:t>Apéndice 2: Permisos e Información de la Licencia de la Universidad de Cornell</w:t>
      </w:r>
      <w:bookmarkEnd w:id="142"/>
    </w:p>
    <w:p w:rsidR="007A2F93" w:rsidRPr="001A1FCF" w:rsidRDefault="007A2F93" w:rsidP="007A2F93">
      <w:pPr>
        <w:pStyle w:val="NoIndent"/>
      </w:pPr>
      <w:r w:rsidRPr="001A1FCF">
        <w:t xml:space="preserve">Derechos de Autor © </w:t>
      </w:r>
      <w:r w:rsidR="00B84F06">
        <w:fldChar w:fldCharType="begin"/>
      </w:r>
      <w:r>
        <w:instrText xml:space="preserve"> DATE  \@ "yyyy"  \* MERGEFORMAT </w:instrText>
      </w:r>
      <w:r w:rsidR="00B84F06">
        <w:fldChar w:fldCharType="separate"/>
      </w:r>
      <w:r w:rsidR="00C95C11">
        <w:rPr>
          <w:noProof/>
        </w:rPr>
        <w:t>2015</w:t>
      </w:r>
      <w:r w:rsidR="00B84F06">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8"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9"/>
      <w:footerReference w:type="default" r:id="rId40"/>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55CF" w:rsidRDefault="00E355CF" w:rsidP="00532D00">
      <w:pPr>
        <w:spacing w:line="240" w:lineRule="auto"/>
      </w:pPr>
      <w:r>
        <w:separator/>
      </w:r>
    </w:p>
  </w:endnote>
  <w:endnote w:type="continuationSeparator" w:id="1">
    <w:p w:rsidR="00E355CF" w:rsidRDefault="00E355CF"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596C74" w:rsidRDefault="00596C74">
        <w:pPr>
          <w:pStyle w:val="Footer"/>
          <w:jc w:val="right"/>
        </w:pPr>
        <w:fldSimple w:instr=" PAGE   \* MERGEFORMAT ">
          <w:r w:rsidR="00640475">
            <w:rPr>
              <w:noProof/>
            </w:rPr>
            <w:t>28</w:t>
          </w:r>
        </w:fldSimple>
      </w:p>
    </w:sdtContent>
  </w:sdt>
  <w:p w:rsidR="00596C74" w:rsidRDefault="00596C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55CF" w:rsidRDefault="00E355CF" w:rsidP="00532D00">
      <w:pPr>
        <w:spacing w:line="240" w:lineRule="auto"/>
      </w:pPr>
      <w:r>
        <w:separator/>
      </w:r>
    </w:p>
  </w:footnote>
  <w:footnote w:type="continuationSeparator" w:id="1">
    <w:p w:rsidR="00E355CF" w:rsidRDefault="00E355CF"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C74" w:rsidRDefault="00596C74"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4E29AE"/>
    <w:lvl w:ilvl="0">
      <w:start w:val="1"/>
      <w:numFmt w:val="decimal"/>
      <w:lvlText w:val="%1."/>
      <w:lvlJc w:val="left"/>
      <w:pPr>
        <w:tabs>
          <w:tab w:val="num" w:pos="1800"/>
        </w:tabs>
        <w:ind w:left="1800" w:hanging="360"/>
      </w:pPr>
    </w:lvl>
  </w:abstractNum>
  <w:abstractNum w:abstractNumId="1">
    <w:nsid w:val="FFFFFF7D"/>
    <w:multiLevelType w:val="singleLevel"/>
    <w:tmpl w:val="C93ED66A"/>
    <w:lvl w:ilvl="0">
      <w:start w:val="1"/>
      <w:numFmt w:val="decimal"/>
      <w:lvlText w:val="%1."/>
      <w:lvlJc w:val="left"/>
      <w:pPr>
        <w:tabs>
          <w:tab w:val="num" w:pos="1440"/>
        </w:tabs>
        <w:ind w:left="1440" w:hanging="360"/>
      </w:pPr>
    </w:lvl>
  </w:abstractNum>
  <w:abstractNum w:abstractNumId="2">
    <w:nsid w:val="FFFFFF7E"/>
    <w:multiLevelType w:val="singleLevel"/>
    <w:tmpl w:val="4412F95E"/>
    <w:lvl w:ilvl="0">
      <w:start w:val="1"/>
      <w:numFmt w:val="decimal"/>
      <w:lvlText w:val="%1."/>
      <w:lvlJc w:val="left"/>
      <w:pPr>
        <w:tabs>
          <w:tab w:val="num" w:pos="1080"/>
        </w:tabs>
        <w:ind w:left="1080" w:hanging="360"/>
      </w:pPr>
    </w:lvl>
  </w:abstractNum>
  <w:abstractNum w:abstractNumId="3">
    <w:nsid w:val="FFFFFF7F"/>
    <w:multiLevelType w:val="singleLevel"/>
    <w:tmpl w:val="E274FB96"/>
    <w:lvl w:ilvl="0">
      <w:start w:val="1"/>
      <w:numFmt w:val="decimal"/>
      <w:lvlText w:val="%1."/>
      <w:lvlJc w:val="left"/>
      <w:pPr>
        <w:tabs>
          <w:tab w:val="num" w:pos="720"/>
        </w:tabs>
        <w:ind w:left="720" w:hanging="360"/>
      </w:pPr>
    </w:lvl>
  </w:abstractNum>
  <w:abstractNum w:abstractNumId="4">
    <w:nsid w:val="FFFFFF80"/>
    <w:multiLevelType w:val="singleLevel"/>
    <w:tmpl w:val="6D5AB21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7F8EAF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1E9D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E84EC8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B4BF1A"/>
    <w:lvl w:ilvl="0">
      <w:start w:val="1"/>
      <w:numFmt w:val="decimal"/>
      <w:lvlText w:val="%1."/>
      <w:lvlJc w:val="left"/>
      <w:pPr>
        <w:tabs>
          <w:tab w:val="num" w:pos="360"/>
        </w:tabs>
        <w:ind w:left="360" w:hanging="360"/>
      </w:pPr>
    </w:lvl>
  </w:abstractNum>
  <w:abstractNum w:abstractNumId="9">
    <w:nsid w:val="FFFFFF89"/>
    <w:multiLevelType w:val="singleLevel"/>
    <w:tmpl w:val="3EA2451A"/>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024"/>
  <w:stylePaneSortMethod w:val="0004"/>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109"/>
    <w:rsid w:val="000539EF"/>
    <w:rsid w:val="00061011"/>
    <w:rsid w:val="00062DD3"/>
    <w:rsid w:val="00063404"/>
    <w:rsid w:val="00063810"/>
    <w:rsid w:val="00074DB5"/>
    <w:rsid w:val="000763C5"/>
    <w:rsid w:val="000801FB"/>
    <w:rsid w:val="000813D5"/>
    <w:rsid w:val="000919A3"/>
    <w:rsid w:val="000A010E"/>
    <w:rsid w:val="000A054E"/>
    <w:rsid w:val="000A0A38"/>
    <w:rsid w:val="000A0E6B"/>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13BC3"/>
    <w:rsid w:val="001214F1"/>
    <w:rsid w:val="00121881"/>
    <w:rsid w:val="00121F5E"/>
    <w:rsid w:val="00134F83"/>
    <w:rsid w:val="0013537F"/>
    <w:rsid w:val="00140F95"/>
    <w:rsid w:val="00141824"/>
    <w:rsid w:val="001440C5"/>
    <w:rsid w:val="00146F87"/>
    <w:rsid w:val="00147350"/>
    <w:rsid w:val="00151C12"/>
    <w:rsid w:val="00157BD7"/>
    <w:rsid w:val="001600AF"/>
    <w:rsid w:val="00162F0E"/>
    <w:rsid w:val="00163703"/>
    <w:rsid w:val="001649B7"/>
    <w:rsid w:val="00165F6F"/>
    <w:rsid w:val="00166557"/>
    <w:rsid w:val="001676B4"/>
    <w:rsid w:val="001744E4"/>
    <w:rsid w:val="00176D9C"/>
    <w:rsid w:val="00177996"/>
    <w:rsid w:val="00193CE0"/>
    <w:rsid w:val="0019444C"/>
    <w:rsid w:val="00195138"/>
    <w:rsid w:val="001A246B"/>
    <w:rsid w:val="001A6CCD"/>
    <w:rsid w:val="001B063C"/>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176DF"/>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642"/>
    <w:rsid w:val="003039BE"/>
    <w:rsid w:val="00304064"/>
    <w:rsid w:val="003104A8"/>
    <w:rsid w:val="00311385"/>
    <w:rsid w:val="003127AE"/>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6C74"/>
    <w:rsid w:val="00597417"/>
    <w:rsid w:val="005A1CAB"/>
    <w:rsid w:val="005A5908"/>
    <w:rsid w:val="005A6A72"/>
    <w:rsid w:val="005B2117"/>
    <w:rsid w:val="005B4130"/>
    <w:rsid w:val="005B4B83"/>
    <w:rsid w:val="005C0150"/>
    <w:rsid w:val="005C5BE6"/>
    <w:rsid w:val="005D183F"/>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0475"/>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4A79"/>
    <w:rsid w:val="007074A4"/>
    <w:rsid w:val="00711F4F"/>
    <w:rsid w:val="007239F3"/>
    <w:rsid w:val="0073057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5FC5"/>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951"/>
    <w:rsid w:val="007F4A19"/>
    <w:rsid w:val="007F4A8B"/>
    <w:rsid w:val="007F4C28"/>
    <w:rsid w:val="007F7FD2"/>
    <w:rsid w:val="00800785"/>
    <w:rsid w:val="008056B9"/>
    <w:rsid w:val="00814387"/>
    <w:rsid w:val="00815DC4"/>
    <w:rsid w:val="00820C16"/>
    <w:rsid w:val="0082192E"/>
    <w:rsid w:val="008219A2"/>
    <w:rsid w:val="0082307E"/>
    <w:rsid w:val="008260FE"/>
    <w:rsid w:val="00826720"/>
    <w:rsid w:val="00826849"/>
    <w:rsid w:val="00830D2A"/>
    <w:rsid w:val="0083422B"/>
    <w:rsid w:val="00835F1A"/>
    <w:rsid w:val="00846162"/>
    <w:rsid w:val="00846251"/>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4CF0"/>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54A48"/>
    <w:rsid w:val="009559DD"/>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5F98"/>
    <w:rsid w:val="009A7CB9"/>
    <w:rsid w:val="009B1178"/>
    <w:rsid w:val="009B18AD"/>
    <w:rsid w:val="009B786C"/>
    <w:rsid w:val="009C37CC"/>
    <w:rsid w:val="009D0CF5"/>
    <w:rsid w:val="009D2FA6"/>
    <w:rsid w:val="009D49A4"/>
    <w:rsid w:val="009E16B3"/>
    <w:rsid w:val="009E4BB3"/>
    <w:rsid w:val="009E4F60"/>
    <w:rsid w:val="009E5E89"/>
    <w:rsid w:val="009F16BE"/>
    <w:rsid w:val="009F419F"/>
    <w:rsid w:val="009F6685"/>
    <w:rsid w:val="009F6A97"/>
    <w:rsid w:val="00A00969"/>
    <w:rsid w:val="00A01D34"/>
    <w:rsid w:val="00A14933"/>
    <w:rsid w:val="00A2115E"/>
    <w:rsid w:val="00A22C57"/>
    <w:rsid w:val="00A25595"/>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0208"/>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029C"/>
    <w:rsid w:val="00B2117D"/>
    <w:rsid w:val="00B21208"/>
    <w:rsid w:val="00B256E6"/>
    <w:rsid w:val="00B34328"/>
    <w:rsid w:val="00B34390"/>
    <w:rsid w:val="00B4009E"/>
    <w:rsid w:val="00B50BB3"/>
    <w:rsid w:val="00B57BFE"/>
    <w:rsid w:val="00B6312E"/>
    <w:rsid w:val="00B66798"/>
    <w:rsid w:val="00B66CFB"/>
    <w:rsid w:val="00B70267"/>
    <w:rsid w:val="00B725DE"/>
    <w:rsid w:val="00B75F06"/>
    <w:rsid w:val="00B77560"/>
    <w:rsid w:val="00B83ED2"/>
    <w:rsid w:val="00B84F06"/>
    <w:rsid w:val="00B86733"/>
    <w:rsid w:val="00B9132A"/>
    <w:rsid w:val="00B9370D"/>
    <w:rsid w:val="00B9628C"/>
    <w:rsid w:val="00BA0DBC"/>
    <w:rsid w:val="00BA450A"/>
    <w:rsid w:val="00BA46B9"/>
    <w:rsid w:val="00BA505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82E13"/>
    <w:rsid w:val="00C83A96"/>
    <w:rsid w:val="00C92239"/>
    <w:rsid w:val="00C94487"/>
    <w:rsid w:val="00C95C11"/>
    <w:rsid w:val="00CA1E37"/>
    <w:rsid w:val="00CA3527"/>
    <w:rsid w:val="00CA53FC"/>
    <w:rsid w:val="00CA55CE"/>
    <w:rsid w:val="00CB250C"/>
    <w:rsid w:val="00CB3658"/>
    <w:rsid w:val="00CB4390"/>
    <w:rsid w:val="00CB4C2D"/>
    <w:rsid w:val="00CB4CFA"/>
    <w:rsid w:val="00CC0AC6"/>
    <w:rsid w:val="00CC112F"/>
    <w:rsid w:val="00CC4146"/>
    <w:rsid w:val="00CC4E31"/>
    <w:rsid w:val="00CC50C4"/>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12E"/>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2FF7"/>
    <w:rsid w:val="00DE02D3"/>
    <w:rsid w:val="00DE653A"/>
    <w:rsid w:val="00DE7673"/>
    <w:rsid w:val="00DF18CB"/>
    <w:rsid w:val="00DF2ACA"/>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5CF"/>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1D8"/>
    <w:rsid w:val="00EC75B8"/>
    <w:rsid w:val="00ED6848"/>
    <w:rsid w:val="00EE0942"/>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264C"/>
    <w:rsid w:val="00F554F6"/>
    <w:rsid w:val="00F61196"/>
    <w:rsid w:val="00F61533"/>
    <w:rsid w:val="00F621EA"/>
    <w:rsid w:val="00F6701B"/>
    <w:rsid w:val="00F7043C"/>
    <w:rsid w:val="00F70621"/>
    <w:rsid w:val="00F8060C"/>
    <w:rsid w:val="00F80A6A"/>
    <w:rsid w:val="00F83F8F"/>
    <w:rsid w:val="00F849E5"/>
    <w:rsid w:val="00F9181A"/>
    <w:rsid w:val="00F94365"/>
    <w:rsid w:val="00F97666"/>
    <w:rsid w:val="00FA0B28"/>
    <w:rsid w:val="00FA1D8D"/>
    <w:rsid w:val="00FA4335"/>
    <w:rsid w:val="00FA763B"/>
    <w:rsid w:val="00FB0CA9"/>
    <w:rsid w:val="00FB512C"/>
    <w:rsid w:val="00FB7095"/>
    <w:rsid w:val="00FC069D"/>
    <w:rsid w:val="00FC386F"/>
    <w:rsid w:val="00FD1A76"/>
    <w:rsid w:val="00FD1BC2"/>
    <w:rsid w:val="00FD6800"/>
    <w:rsid w:val="00FE144C"/>
    <w:rsid w:val="00FE3528"/>
    <w:rsid w:val="00FF3701"/>
    <w:rsid w:val="00FF6ACD"/>
  </w:rsids>
  <m:mathPr>
    <m:mathFont m:val="Cambria Math"/>
    <m:brkBin m:val="before"/>
    <m:brkBinSub m:val="--"/>
    <m:smallFrac/>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2" type="connector" idref="#Straight Arrow Connector 755"/>
        <o:r id="V:Rule113" type="connector" idref="#Straight Arrow Connector 4"/>
        <o:r id="V:Rule114" type="connector" idref="#Straight Arrow Connector 1035"/>
        <o:r id="V:Rule115" type="connector" idref="#Straight Arrow Connector 809"/>
        <o:r id="V:Rule116" type="connector" idref="#Straight Arrow Connector 807"/>
        <o:r id="V:Rule117" type="connector" idref="#Straight Arrow Connector 797"/>
        <o:r id="V:Rule118" type="connector" idref="#Straight Arrow Connector 725"/>
        <o:r id="V:Rule119" type="connector" idref="#Straight Arrow Connector 692"/>
        <o:r id="V:Rule120" type="connector" idref="#Straight Arrow Connector 758"/>
        <o:r id="V:Rule121" type="connector" idref="#Straight Arrow Connector 102435"/>
        <o:r id="V:Rule122" type="connector" idref="#Straight Arrow Connector 60"/>
        <o:r id="V:Rule123" type="connector" idref="#Straight Arrow Connector 706"/>
        <o:r id="V:Rule124" type="connector" idref="#Straight Arrow Connector 712"/>
        <o:r id="V:Rule125" type="connector" idref="#Straight Arrow Connector 796"/>
        <o:r id="V:Rule126" type="connector" idref="#Straight Arrow Connector 789"/>
        <o:r id="V:Rule127" type="connector" idref="#Straight Arrow Connector 696"/>
        <o:r id="V:Rule128" type="connector" idref="#Straight Arrow Connector 704"/>
        <o:r id="V:Rule129" type="connector" idref="#Straight Arrow Connector 731"/>
        <o:r id="V:Rule130" type="connector" idref="#Straight Arrow Connector 781"/>
        <o:r id="V:Rule131" type="connector" idref="#Straight Arrow Connector 86"/>
        <o:r id="V:Rule132" type="connector" idref="#Straight Arrow Connector 693"/>
        <o:r id="V:Rule133" type="connector" idref="#Straight Arrow Connector 19"/>
        <o:r id="V:Rule134" type="connector" idref="#Straight Arrow Connector 759"/>
        <o:r id="V:Rule135" type="connector" idref="#Straight Arrow Connector 839"/>
        <o:r id="V:Rule136" type="connector" idref="#Straight Arrow Connector 716"/>
        <o:r id="V:Rule137" type="connector" idref="#Straight Arrow Connector 1041"/>
        <o:r id="V:Rule138" type="connector" idref="#Straight Arrow Connector 780"/>
        <o:r id="V:Rule139" type="connector" idref="#Straight Arrow Connector 737"/>
        <o:r id="V:Rule140" type="connector" idref="#Straight Arrow Connector 703"/>
        <o:r id="V:Rule141" type="connector" idref="#Straight Arrow Connector 8"/>
        <o:r id="V:Rule142" type="connector" idref="#Straight Arrow Connector 747"/>
        <o:r id="V:Rule143" type="connector" idref="#Straight Arrow Connector 734"/>
        <o:r id="V:Rule144" type="connector" idref="#Straight Arrow Connector 1036"/>
        <o:r id="V:Rule145" type="connector" idref="#Straight Arrow Connector 785"/>
        <o:r id="V:Rule146" type="connector" idref="#Straight Arrow Connector 18"/>
        <o:r id="V:Rule147" type="connector" idref="#Straight Arrow Connector 690"/>
        <o:r id="V:Rule148" type="connector" idref="#Straight Arrow Connector 754"/>
        <o:r id="V:Rule149" type="connector" idref="#Straight Arrow Connector 791"/>
        <o:r id="V:Rule150" type="connector" idref="#Straight Arrow Connector 763"/>
        <o:r id="V:Rule151" type="connector" idref="#Straight Arrow Connector 1039"/>
        <o:r id="V:Rule152" type="connector" idref="#Straight Arrow Connector 762"/>
        <o:r id="V:Rule153" type="connector" idref="#Straight Arrow Connector 13"/>
        <o:r id="V:Rule154" type="connector" idref="#Straight Arrow Connector 760"/>
        <o:r id="V:Rule155" type="connector" idref="#Straight Arrow Connector 773"/>
        <o:r id="V:Rule156" type="connector" idref="#Straight Arrow Connector 39"/>
        <o:r id="V:Rule157" type="connector" idref="#Straight Arrow Connector 47"/>
        <o:r id="V:Rule158" type="connector" idref="#Straight Arrow Connector 782"/>
        <o:r id="V:Rule159" type="connector" idref="#Straight Arrow Connector 52"/>
        <o:r id="V:Rule160" type="connector" idref="#Straight Arrow Connector 45"/>
        <o:r id="V:Rule161" type="connector" idref="#Straight Arrow Connector 745"/>
        <o:r id="V:Rule162" type="connector" idref="#Straight Arrow Connector 728"/>
        <o:r id="V:Rule163" type="connector" idref="#Straight Arrow Connector 1042"/>
        <o:r id="V:Rule164" type="connector" idref="#Straight Arrow Connector 701"/>
        <o:r id="V:Rule165" type="connector" idref="#Straight Arrow Connector 56"/>
        <o:r id="V:Rule166" type="connector" idref="#Straight Arrow Connector 732"/>
        <o:r id="V:Rule167" type="connector" idref="#Straight Arrow Connector 697"/>
        <o:r id="V:Rule168" type="connector" idref="#Straight Arrow Connector 810"/>
        <o:r id="V:Rule169" type="connector" idref="#Straight Arrow Connector 1037"/>
        <o:r id="V:Rule170" type="connector" idref="#Straight Arrow Connector 714"/>
        <o:r id="V:Rule171" type="connector" idref="#Straight Arrow Connector 805"/>
        <o:r id="V:Rule172" type="connector" idref="#Straight Arrow Connector 699"/>
        <o:r id="V:Rule173" type="connector" idref="#Straight Arrow Connector 736"/>
        <o:r id="V:Rule174" type="connector" idref="#Straight Arrow Connector 770"/>
        <o:r id="V:Rule175" type="connector" idref="#Straight Arrow Connector 1034"/>
        <o:r id="V:Rule176" type="connector" idref="#Straight Arrow Connector 741"/>
        <o:r id="V:Rule177" type="connector" idref="#Straight Arrow Connector 798"/>
        <o:r id="V:Rule178" type="connector" idref="#Straight Arrow Connector 738"/>
        <o:r id="V:Rule179" type="connector" idref="#Straight Arrow Connector 772"/>
        <o:r id="V:Rule180" type="connector" idref="#Straight Arrow Connector 786"/>
        <o:r id="V:Rule181" type="connector" idref="#Straight Arrow Connector 709"/>
        <o:r id="V:Rule182" type="connector" idref="#Straight Arrow Connector 740"/>
        <o:r id="V:Rule183" type="connector" idref="#Straight Arrow Connector 1038"/>
        <o:r id="V:Rule184" type="connector" idref="#Straight Arrow Connector 756"/>
        <o:r id="V:Rule185" type="connector" idref="#Straight Arrow Connector 102437"/>
        <o:r id="V:Rule186" type="connector" idref="#Straight Arrow Connector 729"/>
        <o:r id="V:Rule187" type="connector" idref="#Straight Arrow Connector 792"/>
        <o:r id="V:Rule188" type="connector" idref="#Straight Arrow Connector 775"/>
        <o:r id="V:Rule189" type="connector" idref="#Straight Arrow Connector 802"/>
        <o:r id="V:Rule190" type="connector" idref="#_x0000_s1410"/>
        <o:r id="V:Rule191" type="connector" idref="#Straight Arrow Connector 744"/>
        <o:r id="V:Rule192" type="connector" idref="#Straight Arrow Connector 1040"/>
        <o:r id="V:Rule193" type="connector" idref="#Straight Arrow Connector 766"/>
        <o:r id="V:Rule194" type="connector" idref="#Straight Arrow Connector 795"/>
        <o:r id="V:Rule195" type="connector" idref="#Straight Arrow Connector 764"/>
        <o:r id="V:Rule196" type="connector" idref="#Straight Arrow Connector 17"/>
        <o:r id="V:Rule197" type="connector" idref="#Straight Arrow Connector 44"/>
        <o:r id="V:Rule198" type="connector" idref="#_x0000_s1408"/>
        <o:r id="V:Rule199" type="connector" idref="#Straight Arrow Connector 746"/>
        <o:r id="V:Rule200" type="connector" idref="#Straight Arrow Connector 723"/>
        <o:r id="V:Rule201" type="connector" idref="#Straight Arrow Connector 793"/>
        <o:r id="V:Rule202" type="connector" idref="#Straight Arrow Connector 84"/>
        <o:r id="V:Rule203" type="connector" idref="#Straight Arrow Connector 40"/>
        <o:r id="V:Rule204" type="connector" idref="#Straight Arrow Connector 768"/>
        <o:r id="V:Rule205" type="connector" idref="#Straight Arrow Connector 787"/>
        <o:r id="V:Rule206" type="connector" idref="#Straight Arrow Connector 42"/>
        <o:r id="V:Rule207" type="connector" idref="#Straight Arrow Connector 853"/>
        <o:r id="V:Rule208" type="connector" idref="#Straight Arrow Connector 748"/>
        <o:r id="V:Rule209" type="connector" idref="#Straight Arrow Connector 54"/>
        <o:r id="V:Rule210" type="connector" idref="#Straight Arrow Connector 711"/>
        <o:r id="V:Rule211" type="connector" idref="#Straight Arrow Connector 1033"/>
        <o:r id="V:Rule212" type="connector" idref="#Straight Arrow Connector 838"/>
        <o:r id="V:Rule213" type="connector" idref="#Straight Arrow Connector 7"/>
        <o:r id="V:Rule214" type="connector" idref="#Straight Arrow Connector 713"/>
        <o:r id="V:Rule215" type="connector" idref="#Straight Arrow Connector 102436"/>
        <o:r id="V:Rule216" type="connector" idref="#Straight Arrow Connector 735"/>
        <o:r id="V:Rule217" type="connector" idref="#Straight Arrow Connector 710"/>
        <o:r id="V:Rule218" type="connector" idref="#Straight Arrow Connector 715"/>
        <o:r id="V:Rule219" type="connector" idref="#Straight Arrow Connector 58"/>
        <o:r id="V:Rule220" type="connector" idref="#Straight Arrow Connector 81"/>
        <o:r id="V:Rule221" type="connector" idref="#Straight Arrow Connector 753"/>
        <o:r id="V:Rule222" type="connector" idref="#Straight Arrow Connector 8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5A6A72"/>
    <w:pPr>
      <w:keepNext/>
      <w:keepLines/>
      <w:pBdr>
        <w:bottom w:val="single" w:sz="4" w:space="0" w:color="auto"/>
      </w:pBdr>
      <w:spacing w:before="360"/>
      <w:outlineLvl w:val="1"/>
    </w:pPr>
    <w:rPr>
      <w:rFonts w:eastAsiaTheme="majorEastAsia" w:cstheme="majorBidi"/>
      <w:b/>
      <w:i/>
      <w:sz w:val="36"/>
      <w:szCs w:val="26"/>
    </w:rPr>
  </w:style>
  <w:style w:type="paragraph" w:styleId="Heading3">
    <w:name w:val="heading 3"/>
    <w:basedOn w:val="Normal"/>
    <w:next w:val="Normal"/>
    <w:link w:val="Heading3Char"/>
    <w:uiPriority w:val="3"/>
    <w:rsid w:val="005A6A72"/>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5A6A72"/>
    <w:rPr>
      <w:rFonts w:eastAsiaTheme="majorEastAsia" w:cstheme="majorBidi"/>
      <w:b/>
      <w:sz w:val="28"/>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5A6A72"/>
    <w:rPr>
      <w:rFonts w:eastAsiaTheme="majorEastAsia" w:cstheme="majorBidi"/>
      <w:b/>
      <w:i/>
      <w:sz w:val="36"/>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5F34-DCC2-4F26-A839-3B0E2102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59</Pages>
  <Words>14550</Words>
  <Characters>82939</Characters>
  <Application>Microsoft Office Word</Application>
  <DocSecurity>0</DocSecurity>
  <Lines>691</Lines>
  <Paragraphs>194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97295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23</cp:revision>
  <dcterms:created xsi:type="dcterms:W3CDTF">2015-07-24T19:14:00Z</dcterms:created>
  <dcterms:modified xsi:type="dcterms:W3CDTF">2015-07-29T17:51:00Z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