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>he len</w:t>
      </w:r>
      <w:r w:rsidR="00A55EC4">
        <w:t xml:space="preserve">gth of the LFOM was </w:t>
      </w:r>
      <w:proofErr w:type="spellStart"/>
      <w:r w:rsidR="00A55EC4">
        <w:t>HL.Lfom</w:t>
      </w:r>
      <w:proofErr w:type="spellEnd"/>
      <w:r w:rsidR="00874EA8">
        <w:t>.</w:t>
      </w:r>
    </w:p>
    <w:p w:rsidR="00A17B64" w:rsidRDefault="00A17B64"/>
    <w:sectPr w:rsidR="00A17B64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6D01E7"/>
    <w:rsid w:val="00874EA8"/>
    <w:rsid w:val="00A14637"/>
    <w:rsid w:val="00A17B64"/>
    <w:rsid w:val="00A5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4</cp:revision>
  <dcterms:created xsi:type="dcterms:W3CDTF">2012-06-12T13:03:00Z</dcterms:created>
  <dcterms:modified xsi:type="dcterms:W3CDTF">2012-06-13T17:43:00Z</dcterms:modified>
</cp:coreProperties>
</file>