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56B6" w14:textId="77777777" w:rsidR="009D315E" w:rsidRDefault="00000000">
      <w:pPr>
        <w:pStyle w:val="Ttulo"/>
      </w:pPr>
      <w:bookmarkStart w:id="0" w:name="_adyr9h4y3gyl" w:colFirst="0" w:colLast="0"/>
      <w:bookmarkEnd w:id="0"/>
      <w:r>
        <w:t>Análise da eficiência dos Terminais Portuários</w:t>
      </w:r>
    </w:p>
    <w:p w14:paraId="5E526BD1" w14:textId="77777777" w:rsidR="009D315E" w:rsidRDefault="009D315E"/>
    <w:p w14:paraId="1AFF19C1" w14:textId="77777777" w:rsidR="009D315E" w:rsidRDefault="00000000">
      <w:pPr>
        <w:widowControl w:val="0"/>
        <w:pBdr>
          <w:top w:val="nil"/>
          <w:left w:val="nil"/>
          <w:bottom w:val="nil"/>
          <w:right w:val="nil"/>
          <w:between w:val="nil"/>
        </w:pBdr>
        <w:ind w:hanging="284"/>
        <w:rPr>
          <w:rFonts w:ascii="Times New Roman" w:eastAsia="Times New Roman" w:hAnsi="Times New Roman" w:cs="Times New Roman"/>
          <w:color w:val="FFFF00"/>
        </w:rPr>
      </w:pPr>
      <w:r>
        <w:rPr>
          <w:color w:val="000000"/>
        </w:rPr>
        <w:t>André Luiz Raymundo Alves</w:t>
      </w:r>
    </w:p>
    <w:p w14:paraId="478BB902" w14:textId="77777777" w:rsidR="009D315E" w:rsidRDefault="00000000">
      <w:pPr>
        <w:widowControl w:val="0"/>
        <w:pBdr>
          <w:top w:val="nil"/>
          <w:left w:val="nil"/>
          <w:bottom w:val="nil"/>
          <w:right w:val="nil"/>
          <w:between w:val="nil"/>
        </w:pBdr>
        <w:ind w:left="0" w:firstLine="0"/>
        <w:rPr>
          <w:color w:val="003399"/>
        </w:rPr>
      </w:pPr>
      <w:r>
        <w:rPr>
          <w:color w:val="003399"/>
        </w:rPr>
        <w:t>(</w:t>
      </w:r>
      <w:hyperlink r:id="rId7">
        <w:r>
          <w:rPr>
            <w:color w:val="003399"/>
            <w:u w:val="single"/>
          </w:rPr>
          <w:t>https://www.linkedin.com/in/andre-alves-a20a691bb</w:t>
        </w:r>
      </w:hyperlink>
      <w:r>
        <w:rPr>
          <w:color w:val="003399"/>
        </w:rPr>
        <w:t>)</w:t>
      </w:r>
    </w:p>
    <w:p w14:paraId="56456EE5" w14:textId="766E8BC5" w:rsidR="009D315E" w:rsidRDefault="00000000">
      <w:pPr>
        <w:widowControl w:val="0"/>
        <w:pBdr>
          <w:top w:val="nil"/>
          <w:left w:val="nil"/>
          <w:bottom w:val="nil"/>
          <w:right w:val="nil"/>
          <w:between w:val="nil"/>
        </w:pBdr>
        <w:ind w:left="0" w:firstLine="0"/>
        <w:rPr>
          <w:color w:val="000000"/>
        </w:rPr>
      </w:pPr>
      <w:r>
        <w:rPr>
          <w:color w:val="000000"/>
        </w:rPr>
        <w:t>Anne Beatriz Toledo</w:t>
      </w:r>
      <w:r w:rsidR="00915A8B">
        <w:rPr>
          <w:color w:val="000000"/>
        </w:rPr>
        <w:t xml:space="preserve"> de Oliveira</w:t>
      </w:r>
    </w:p>
    <w:p w14:paraId="40BC39FB" w14:textId="77777777" w:rsidR="009D315E" w:rsidRDefault="00000000">
      <w:pPr>
        <w:widowControl w:val="0"/>
        <w:pBdr>
          <w:top w:val="nil"/>
          <w:left w:val="nil"/>
          <w:bottom w:val="nil"/>
          <w:right w:val="nil"/>
          <w:between w:val="nil"/>
        </w:pBdr>
        <w:ind w:left="0" w:firstLine="0"/>
        <w:rPr>
          <w:color w:val="003399"/>
          <w:u w:val="single"/>
        </w:rPr>
      </w:pPr>
      <w:r>
        <w:rPr>
          <w:color w:val="003399"/>
          <w:u w:val="single"/>
        </w:rPr>
        <w:t>https://www.linkedin.com/in/anne-oliveira-abba402b7?utm_source=share_via&amp;utm_content=profile&amp;utm_medium=member_android</w:t>
      </w:r>
    </w:p>
    <w:p w14:paraId="10093684" w14:textId="77777777" w:rsidR="009D315E" w:rsidRDefault="00000000">
      <w:pPr>
        <w:widowControl w:val="0"/>
        <w:pBdr>
          <w:top w:val="nil"/>
          <w:left w:val="nil"/>
          <w:bottom w:val="nil"/>
          <w:right w:val="nil"/>
          <w:between w:val="nil"/>
        </w:pBdr>
        <w:ind w:hanging="284"/>
        <w:rPr>
          <w:rFonts w:ascii="Arimo" w:eastAsia="Arimo" w:hAnsi="Arimo" w:cs="Arimo"/>
          <w:color w:val="FFFF00"/>
        </w:rPr>
      </w:pPr>
      <w:proofErr w:type="spellStart"/>
      <w:r>
        <w:rPr>
          <w:color w:val="000000"/>
        </w:rPr>
        <w:t>Anny</w:t>
      </w:r>
      <w:proofErr w:type="spellEnd"/>
      <w:r>
        <w:rPr>
          <w:color w:val="000000"/>
        </w:rPr>
        <w:t xml:space="preserve"> Spadari Corsi </w:t>
      </w:r>
      <w:proofErr w:type="spellStart"/>
      <w:r>
        <w:rPr>
          <w:color w:val="000000"/>
        </w:rPr>
        <w:t>Ohashi</w:t>
      </w:r>
      <w:proofErr w:type="spellEnd"/>
    </w:p>
    <w:p w14:paraId="4C7D21BF" w14:textId="77777777" w:rsidR="009D315E" w:rsidRDefault="00000000">
      <w:pPr>
        <w:widowControl w:val="0"/>
        <w:pBdr>
          <w:top w:val="nil"/>
          <w:left w:val="nil"/>
          <w:bottom w:val="nil"/>
          <w:right w:val="nil"/>
          <w:between w:val="nil"/>
        </w:pBdr>
        <w:ind w:left="0" w:firstLine="0"/>
        <w:rPr>
          <w:color w:val="003399"/>
        </w:rPr>
      </w:pPr>
      <w:hyperlink r:id="rId8">
        <w:r>
          <w:rPr>
            <w:color w:val="003399"/>
            <w:u w:val="single"/>
          </w:rPr>
          <w:t>https://www.linkedin.com/in/anny-corsi-6744a82b9?utm_source=share&amp;utm_campaign=share_via&amp;utm_content=profile&amp;utm_medium=android_app</w:t>
        </w:r>
      </w:hyperlink>
    </w:p>
    <w:p w14:paraId="77847446" w14:textId="77777777" w:rsidR="009D315E" w:rsidRDefault="00000000">
      <w:pPr>
        <w:widowControl w:val="0"/>
        <w:pBdr>
          <w:top w:val="nil"/>
          <w:left w:val="nil"/>
          <w:bottom w:val="nil"/>
          <w:right w:val="nil"/>
          <w:between w:val="nil"/>
        </w:pBdr>
        <w:ind w:hanging="284"/>
        <w:rPr>
          <w:rFonts w:ascii="Arimo" w:eastAsia="Arimo" w:hAnsi="Arimo" w:cs="Arimo"/>
          <w:color w:val="FFFF00"/>
        </w:rPr>
      </w:pPr>
      <w:proofErr w:type="spellStart"/>
      <w:r>
        <w:rPr>
          <w:color w:val="000000"/>
        </w:rPr>
        <w:t>Fabrina</w:t>
      </w:r>
      <w:proofErr w:type="spellEnd"/>
      <w:r>
        <w:rPr>
          <w:color w:val="000000"/>
        </w:rPr>
        <w:t xml:space="preserve"> Camargo dos Santos</w:t>
      </w:r>
    </w:p>
    <w:p w14:paraId="2F6DA41B" w14:textId="77777777" w:rsidR="009D315E" w:rsidRDefault="00000000">
      <w:pPr>
        <w:widowControl w:val="0"/>
        <w:pBdr>
          <w:top w:val="nil"/>
          <w:left w:val="nil"/>
          <w:bottom w:val="nil"/>
          <w:right w:val="nil"/>
          <w:between w:val="nil"/>
        </w:pBdr>
        <w:ind w:left="0" w:firstLine="0"/>
        <w:rPr>
          <w:color w:val="003399"/>
        </w:rPr>
      </w:pPr>
      <w:bookmarkStart w:id="1" w:name="_89pqhe5emje3" w:colFirst="0" w:colLast="0"/>
      <w:bookmarkEnd w:id="1"/>
      <w:r>
        <w:rPr>
          <w:color w:val="003399"/>
        </w:rPr>
        <w:t>(</w:t>
      </w:r>
      <w:hyperlink r:id="rId9">
        <w:r>
          <w:rPr>
            <w:color w:val="003399"/>
            <w:u w:val="single"/>
          </w:rPr>
          <w:t>https://www.linkedin.com/in/fabrina-camargo-385703302?utm_source=share&amp;utm_campaign=share_via&amp;utm_content=profile&amp;utm_medium=android_app</w:t>
        </w:r>
      </w:hyperlink>
      <w:r>
        <w:rPr>
          <w:color w:val="003399"/>
          <w:u w:val="single"/>
        </w:rPr>
        <w:t>)</w:t>
      </w:r>
    </w:p>
    <w:p w14:paraId="1C3D7142" w14:textId="77777777" w:rsidR="009D315E" w:rsidRDefault="00000000">
      <w:pPr>
        <w:widowControl w:val="0"/>
        <w:pBdr>
          <w:top w:val="nil"/>
          <w:left w:val="nil"/>
          <w:bottom w:val="nil"/>
          <w:right w:val="nil"/>
          <w:between w:val="nil"/>
        </w:pBdr>
        <w:ind w:hanging="284"/>
        <w:rPr>
          <w:color w:val="000000"/>
        </w:rPr>
      </w:pPr>
      <w:r>
        <w:rPr>
          <w:color w:val="000000"/>
        </w:rPr>
        <w:t>Felipe Pereira Costa da Silva</w:t>
      </w:r>
    </w:p>
    <w:p w14:paraId="7C2EB575" w14:textId="77777777" w:rsidR="009D315E" w:rsidRDefault="00000000">
      <w:pPr>
        <w:widowControl w:val="0"/>
        <w:pBdr>
          <w:top w:val="nil"/>
          <w:left w:val="nil"/>
          <w:bottom w:val="nil"/>
          <w:right w:val="nil"/>
          <w:between w:val="nil"/>
        </w:pBdr>
        <w:ind w:hanging="284"/>
        <w:rPr>
          <w:color w:val="003399"/>
        </w:rPr>
      </w:pPr>
      <w:hyperlink r:id="rId10">
        <w:r>
          <w:rPr>
            <w:color w:val="003399"/>
            <w:highlight w:val="white"/>
            <w:u w:val="single"/>
          </w:rPr>
          <w:t>https://www.linkedin.com/in/felipe-pereira-186536269/</w:t>
        </w:r>
      </w:hyperlink>
    </w:p>
    <w:p w14:paraId="26F44A75" w14:textId="77777777" w:rsidR="009D315E" w:rsidRDefault="00000000">
      <w:pPr>
        <w:widowControl w:val="0"/>
        <w:pBdr>
          <w:top w:val="nil"/>
          <w:left w:val="nil"/>
          <w:bottom w:val="nil"/>
          <w:right w:val="nil"/>
          <w:between w:val="nil"/>
        </w:pBdr>
        <w:ind w:hanging="284"/>
        <w:rPr>
          <w:rFonts w:ascii="Arimo" w:eastAsia="Arimo" w:hAnsi="Arimo" w:cs="Arimo"/>
          <w:color w:val="FFFF00"/>
        </w:rPr>
      </w:pPr>
      <w:r>
        <w:rPr>
          <w:color w:val="000000"/>
        </w:rPr>
        <w:t>Lara Vitória de Almeida Fernandes</w:t>
      </w:r>
    </w:p>
    <w:p w14:paraId="04D93536" w14:textId="77777777" w:rsidR="009D315E" w:rsidRDefault="00000000">
      <w:pPr>
        <w:widowControl w:val="0"/>
        <w:pBdr>
          <w:top w:val="nil"/>
          <w:left w:val="nil"/>
          <w:bottom w:val="nil"/>
          <w:right w:val="nil"/>
          <w:between w:val="nil"/>
        </w:pBdr>
        <w:ind w:left="0" w:firstLine="0"/>
        <w:rPr>
          <w:color w:val="003399"/>
        </w:rPr>
      </w:pPr>
      <w:hyperlink r:id="rId11">
        <w:r>
          <w:rPr>
            <w:color w:val="003399"/>
            <w:highlight w:val="white"/>
            <w:u w:val="single"/>
          </w:rPr>
          <w:t>https://www.linkedin.com/in/lara-fernandes-83599b2a4?utm_source=share_via&amp;utm_content=profile&amp;utm_medium=member_android</w:t>
        </w:r>
      </w:hyperlink>
    </w:p>
    <w:p w14:paraId="1BDB0FC4" w14:textId="77777777" w:rsidR="009D315E" w:rsidRDefault="00000000">
      <w:pPr>
        <w:widowControl w:val="0"/>
        <w:pBdr>
          <w:top w:val="nil"/>
          <w:left w:val="nil"/>
          <w:bottom w:val="nil"/>
          <w:right w:val="nil"/>
          <w:between w:val="nil"/>
        </w:pBdr>
        <w:ind w:hanging="284"/>
        <w:rPr>
          <w:color w:val="000000"/>
        </w:rPr>
      </w:pPr>
      <w:r>
        <w:rPr>
          <w:color w:val="000000"/>
        </w:rPr>
        <w:t>Pollyana Maria Dias Reis</w:t>
      </w:r>
    </w:p>
    <w:p w14:paraId="3DF8A00E" w14:textId="77777777" w:rsidR="009D315E" w:rsidRDefault="00000000">
      <w:pPr>
        <w:widowControl w:val="0"/>
        <w:pBdr>
          <w:top w:val="nil"/>
          <w:left w:val="nil"/>
          <w:bottom w:val="nil"/>
          <w:right w:val="nil"/>
          <w:between w:val="nil"/>
        </w:pBdr>
        <w:ind w:hanging="284"/>
        <w:rPr>
          <w:color w:val="003399"/>
        </w:rPr>
      </w:pPr>
      <w:hyperlink r:id="rId12">
        <w:r>
          <w:rPr>
            <w:color w:val="003399"/>
            <w:highlight w:val="white"/>
            <w:u w:val="single"/>
          </w:rPr>
          <w:t>https://br.linkedin.com/in/pollyana-dias-reis</w:t>
        </w:r>
      </w:hyperlink>
    </w:p>
    <w:p w14:paraId="0621085D" w14:textId="77777777" w:rsidR="009D315E" w:rsidRDefault="009D315E">
      <w:pPr>
        <w:widowControl w:val="0"/>
        <w:pBdr>
          <w:top w:val="nil"/>
          <w:left w:val="nil"/>
          <w:bottom w:val="nil"/>
          <w:right w:val="nil"/>
          <w:between w:val="nil"/>
        </w:pBdr>
        <w:ind w:hanging="284"/>
        <w:rPr>
          <w:color w:val="003399"/>
        </w:rPr>
      </w:pPr>
    </w:p>
    <w:p w14:paraId="3C4A9201" w14:textId="77777777" w:rsidR="009D315E" w:rsidRDefault="00000000">
      <w:pPr>
        <w:ind w:firstLine="0"/>
      </w:pPr>
      <w:r>
        <w:t>Professor M2 ou Orientador: Marcus Vinícius do Nascimento</w:t>
      </w:r>
    </w:p>
    <w:p w14:paraId="13D00F60" w14:textId="77777777" w:rsidR="009D315E" w:rsidRDefault="00000000">
      <w:pPr>
        <w:ind w:firstLine="0"/>
      </w:pPr>
      <w:r>
        <w:t>Professor P2: Newton Eizo Yamada</w:t>
      </w:r>
    </w:p>
    <w:p w14:paraId="2FEA95A4" w14:textId="77777777" w:rsidR="009D315E" w:rsidRDefault="009D315E">
      <w:pPr>
        <w:spacing w:line="360" w:lineRule="auto"/>
        <w:ind w:left="0" w:firstLine="0"/>
      </w:pPr>
    </w:p>
    <w:p w14:paraId="557B7E28" w14:textId="77777777" w:rsidR="009D315E" w:rsidRDefault="00000000">
      <w:pPr>
        <w:spacing w:line="360" w:lineRule="auto"/>
        <w:ind w:firstLine="0"/>
      </w:pPr>
      <w:r>
        <w:t>Resumo do projeto:</w:t>
      </w:r>
    </w:p>
    <w:p w14:paraId="7DA3AC9A" w14:textId="77777777" w:rsidR="009D315E" w:rsidRDefault="00000000">
      <w:pPr>
        <w:spacing w:line="360" w:lineRule="auto"/>
        <w:ind w:firstLine="0"/>
        <w:rPr>
          <w:sz w:val="21"/>
          <w:szCs w:val="21"/>
        </w:rPr>
      </w:pPr>
      <w:r>
        <w:rPr>
          <w:sz w:val="21"/>
          <w:szCs w:val="21"/>
        </w:rPr>
        <w:t xml:space="preserve">O presente projeto analisa a eficiência operacional, estrutural e logística dos portos brasileiros no período de 2024 a 2025, com base nos dados disponibilizados pela Agência Nacional de Transportes Aquaviários (ANTAQ). O estudo destaca a importância estratégica do sistema portuário para o desenvolvimento econômico nacional, considerando que mais de 95% do comércio exterior brasileiro é realizado por meio do transporte marítimo. O crescimento constante das exportações de commodities agrícolas, minerais e industriais aumentou significativamente a demanda sobre os terminais portuários, tornando indispensáveis investimentos em infraestrutura, tecnologia e modernização logística. Apesar da relevância do setor, os portos brasileiros ainda enfrentam diversos desafios relacionados à saturação </w:t>
      </w:r>
      <w:r>
        <w:rPr>
          <w:sz w:val="21"/>
          <w:szCs w:val="21"/>
        </w:rPr>
        <w:lastRenderedPageBreak/>
        <w:t xml:space="preserve">operacional, restrições de calado, deficiência nos acessos rodoviários e ferroviários, baixa integração entre modais de transporte, elevados custos logísticos e impactos causados por fatores climáticos e burocráticos. O projeto busca identificar os principais gargalos operacionais que afetam a produtividade e a competitividade do sistema portuário nacional, além de compreender como esses fatores influenciam diretamente o desempenho logístico do país no cenário internacional. Para o desenvolvimento da pesquisa, foram utilizados métodos analíticos descritivos, prescritivos e preditivos, permitindo avaliar indicadores operacionais como movimentação de cargas, produtividade dos terminais, taxas de ocupação, tempos médios de espera, permanência das embarcações e índices de paralisações operacionais. A análise descritiva possibilitou compreender o perfil operacional dos portos brasileiros e comparar diferentes níveis de eficiência entre os terminais. A análise prescritiva contribuiu para propor soluções relacionadas à ampliação da infraestrutura, modernização tecnológica, automação de processos, integração ferroviária e melhoria da gestão logística. Já a análise preditiva permitiu projetar cenários futuros de crescimento da demanda portuária e identificar possíveis riscos de saturação operacional caso não sejam realizados investimentos estruturais nos próximos anos. O trabalho também utilizou ferramentas tecnológicas como Power BI, Python, GitHub para coleta, organização, tratamento e visualização dos dados operacionais disponibilizados pela ANTAQ. Os resultados esperados incluem a identificação dos principais fatores responsáveis pela redução da eficiência logística nacional e a demonstração da importância da utilização de tecnologias de análise de dados e Business </w:t>
      </w:r>
      <w:proofErr w:type="spellStart"/>
      <w:r>
        <w:rPr>
          <w:sz w:val="21"/>
          <w:szCs w:val="21"/>
        </w:rPr>
        <w:t>Intelligence</w:t>
      </w:r>
      <w:proofErr w:type="spellEnd"/>
      <w:r>
        <w:rPr>
          <w:sz w:val="21"/>
          <w:szCs w:val="21"/>
        </w:rPr>
        <w:t xml:space="preserve"> para apoiar decisões estratégicas no setor portuário. Conclui-se que a modernização da infraestrutura portuária, associada ao uso de tecnologias e à integração logística entre modais, é fundamental para aumentar a produtividade, reduzir custos operacionais e fortalecer a competitividade do Brasil no comércio internacional.</w:t>
      </w:r>
    </w:p>
    <w:p w14:paraId="0B219B9D" w14:textId="77777777" w:rsidR="009D315E" w:rsidRDefault="00000000">
      <w:pPr>
        <w:spacing w:line="360" w:lineRule="auto"/>
        <w:ind w:firstLine="0"/>
        <w:rPr>
          <w:sz w:val="20"/>
          <w:szCs w:val="20"/>
        </w:rPr>
      </w:pPr>
      <w:r>
        <w:rPr>
          <w:sz w:val="20"/>
          <w:szCs w:val="20"/>
        </w:rPr>
        <w:t>Palavras-Chave: Portos brasileiros; ANTAQ; Eficiência logística; Infraestrutura portuária; Comércio exterior.</w:t>
      </w:r>
    </w:p>
    <w:p w14:paraId="235B9FB1" w14:textId="77777777" w:rsidR="009D315E" w:rsidRDefault="00000000">
      <w:pPr>
        <w:spacing w:line="360" w:lineRule="auto"/>
        <w:ind w:firstLine="0"/>
      </w:pPr>
      <w:r>
        <w:t>Abstract:</w:t>
      </w:r>
    </w:p>
    <w:p w14:paraId="0D0A11FC" w14:textId="77777777" w:rsidR="009D315E" w:rsidRDefault="00000000">
      <w:pPr>
        <w:spacing w:line="360" w:lineRule="auto"/>
        <w:ind w:firstLine="0"/>
        <w:rPr>
          <w:sz w:val="20"/>
          <w:szCs w:val="20"/>
        </w:rPr>
      </w:pPr>
      <w:r>
        <w:rPr>
          <w:sz w:val="20"/>
          <w:szCs w:val="20"/>
        </w:rPr>
        <w:t xml:space="preserve">This project </w:t>
      </w:r>
      <w:proofErr w:type="spellStart"/>
      <w:r>
        <w:rPr>
          <w:sz w:val="20"/>
          <w:szCs w:val="20"/>
        </w:rPr>
        <w:t>analyzes</w:t>
      </w:r>
      <w:proofErr w:type="spellEnd"/>
      <w:r>
        <w:rPr>
          <w:sz w:val="20"/>
          <w:szCs w:val="20"/>
        </w:rPr>
        <w:t xml:space="preserve"> the </w:t>
      </w:r>
      <w:proofErr w:type="spellStart"/>
      <w:r>
        <w:rPr>
          <w:sz w:val="20"/>
          <w:szCs w:val="20"/>
        </w:rPr>
        <w:t>operational</w:t>
      </w:r>
      <w:proofErr w:type="spellEnd"/>
      <w:r>
        <w:rPr>
          <w:sz w:val="20"/>
          <w:szCs w:val="20"/>
        </w:rPr>
        <w:t xml:space="preserve">, </w:t>
      </w:r>
      <w:proofErr w:type="spellStart"/>
      <w:r>
        <w:rPr>
          <w:sz w:val="20"/>
          <w:szCs w:val="20"/>
        </w:rPr>
        <w:t>structural</w:t>
      </w:r>
      <w:proofErr w:type="spellEnd"/>
      <w:r>
        <w:rPr>
          <w:sz w:val="20"/>
          <w:szCs w:val="20"/>
        </w:rPr>
        <w:t xml:space="preserve">, </w:t>
      </w:r>
      <w:proofErr w:type="spellStart"/>
      <w:r>
        <w:rPr>
          <w:sz w:val="20"/>
          <w:szCs w:val="20"/>
        </w:rPr>
        <w:t>and</w:t>
      </w:r>
      <w:proofErr w:type="spellEnd"/>
      <w:r>
        <w:rPr>
          <w:sz w:val="20"/>
          <w:szCs w:val="20"/>
        </w:rPr>
        <w:t xml:space="preserve"> logistical </w:t>
      </w:r>
      <w:proofErr w:type="spellStart"/>
      <w:r>
        <w:rPr>
          <w:sz w:val="20"/>
          <w:szCs w:val="20"/>
        </w:rPr>
        <w:t>efficiency</w:t>
      </w:r>
      <w:proofErr w:type="spellEnd"/>
      <w:r>
        <w:rPr>
          <w:sz w:val="20"/>
          <w:szCs w:val="20"/>
        </w:rPr>
        <w:t xml:space="preserve"> of </w:t>
      </w:r>
      <w:proofErr w:type="spellStart"/>
      <w:r>
        <w:rPr>
          <w:sz w:val="20"/>
          <w:szCs w:val="20"/>
        </w:rPr>
        <w:t>Brazilian</w:t>
      </w:r>
      <w:proofErr w:type="spellEnd"/>
      <w:r>
        <w:rPr>
          <w:sz w:val="20"/>
          <w:szCs w:val="20"/>
        </w:rPr>
        <w:t xml:space="preserve"> </w:t>
      </w:r>
      <w:proofErr w:type="spellStart"/>
      <w:r>
        <w:rPr>
          <w:sz w:val="20"/>
          <w:szCs w:val="20"/>
        </w:rPr>
        <w:t>ports</w:t>
      </w:r>
      <w:proofErr w:type="spellEnd"/>
      <w:r>
        <w:rPr>
          <w:sz w:val="20"/>
          <w:szCs w:val="20"/>
        </w:rPr>
        <w:t xml:space="preserve"> </w:t>
      </w:r>
      <w:proofErr w:type="spellStart"/>
      <w:r>
        <w:rPr>
          <w:sz w:val="20"/>
          <w:szCs w:val="20"/>
        </w:rPr>
        <w:t>between</w:t>
      </w:r>
      <w:proofErr w:type="spellEnd"/>
      <w:r>
        <w:rPr>
          <w:sz w:val="20"/>
          <w:szCs w:val="20"/>
        </w:rPr>
        <w:t xml:space="preserve"> 2024 </w:t>
      </w:r>
      <w:proofErr w:type="spellStart"/>
      <w:r>
        <w:rPr>
          <w:sz w:val="20"/>
          <w:szCs w:val="20"/>
        </w:rPr>
        <w:t>and</w:t>
      </w:r>
      <w:proofErr w:type="spellEnd"/>
      <w:r>
        <w:rPr>
          <w:sz w:val="20"/>
          <w:szCs w:val="20"/>
        </w:rPr>
        <w:t xml:space="preserve"> 2025, </w:t>
      </w:r>
      <w:proofErr w:type="spellStart"/>
      <w:r>
        <w:rPr>
          <w:sz w:val="20"/>
          <w:szCs w:val="20"/>
        </w:rPr>
        <w:t>based</w:t>
      </w:r>
      <w:proofErr w:type="spellEnd"/>
      <w:r>
        <w:rPr>
          <w:sz w:val="20"/>
          <w:szCs w:val="20"/>
        </w:rPr>
        <w:t xml:space="preserve"> </w:t>
      </w:r>
      <w:proofErr w:type="spellStart"/>
      <w:r>
        <w:rPr>
          <w:sz w:val="20"/>
          <w:szCs w:val="20"/>
        </w:rPr>
        <w:t>on</w:t>
      </w:r>
      <w:proofErr w:type="spellEnd"/>
      <w:r>
        <w:rPr>
          <w:sz w:val="20"/>
          <w:szCs w:val="20"/>
        </w:rPr>
        <w:t xml:space="preserve"> data </w:t>
      </w:r>
      <w:proofErr w:type="spellStart"/>
      <w:r>
        <w:rPr>
          <w:sz w:val="20"/>
          <w:szCs w:val="20"/>
        </w:rPr>
        <w:t>provided</w:t>
      </w:r>
      <w:proofErr w:type="spellEnd"/>
      <w:r>
        <w:rPr>
          <w:sz w:val="20"/>
          <w:szCs w:val="20"/>
        </w:rPr>
        <w:t xml:space="preserve"> </w:t>
      </w:r>
      <w:proofErr w:type="spellStart"/>
      <w:r>
        <w:rPr>
          <w:sz w:val="20"/>
          <w:szCs w:val="20"/>
        </w:rPr>
        <w:t>by</w:t>
      </w:r>
      <w:proofErr w:type="spellEnd"/>
      <w:r>
        <w:rPr>
          <w:sz w:val="20"/>
          <w:szCs w:val="20"/>
        </w:rPr>
        <w:t xml:space="preserve"> the </w:t>
      </w:r>
      <w:proofErr w:type="spellStart"/>
      <w:r>
        <w:rPr>
          <w:sz w:val="20"/>
          <w:szCs w:val="20"/>
        </w:rPr>
        <w:t>National</w:t>
      </w:r>
      <w:proofErr w:type="spellEnd"/>
      <w:r>
        <w:rPr>
          <w:sz w:val="20"/>
          <w:szCs w:val="20"/>
        </w:rPr>
        <w:t xml:space="preserve"> </w:t>
      </w:r>
      <w:proofErr w:type="spellStart"/>
      <w:r>
        <w:rPr>
          <w:sz w:val="20"/>
          <w:szCs w:val="20"/>
        </w:rPr>
        <w:t>Waterway</w:t>
      </w:r>
      <w:proofErr w:type="spellEnd"/>
      <w:r>
        <w:rPr>
          <w:sz w:val="20"/>
          <w:szCs w:val="20"/>
        </w:rPr>
        <w:t xml:space="preserve"> Transportation </w:t>
      </w:r>
      <w:proofErr w:type="spellStart"/>
      <w:r>
        <w:rPr>
          <w:sz w:val="20"/>
          <w:szCs w:val="20"/>
        </w:rPr>
        <w:t>Agency</w:t>
      </w:r>
      <w:proofErr w:type="spellEnd"/>
      <w:r>
        <w:rPr>
          <w:sz w:val="20"/>
          <w:szCs w:val="20"/>
        </w:rPr>
        <w:t xml:space="preserve"> (ANTAQ). The </w:t>
      </w:r>
      <w:proofErr w:type="spellStart"/>
      <w:r>
        <w:rPr>
          <w:sz w:val="20"/>
          <w:szCs w:val="20"/>
        </w:rPr>
        <w:t>study</w:t>
      </w:r>
      <w:proofErr w:type="spellEnd"/>
      <w:r>
        <w:rPr>
          <w:sz w:val="20"/>
          <w:szCs w:val="20"/>
        </w:rPr>
        <w:t xml:space="preserve"> </w:t>
      </w:r>
      <w:proofErr w:type="spellStart"/>
      <w:r>
        <w:rPr>
          <w:sz w:val="20"/>
          <w:szCs w:val="20"/>
        </w:rPr>
        <w:t>highlights</w:t>
      </w:r>
      <w:proofErr w:type="spellEnd"/>
      <w:r>
        <w:rPr>
          <w:sz w:val="20"/>
          <w:szCs w:val="20"/>
        </w:rPr>
        <w:t xml:space="preserve"> the </w:t>
      </w:r>
      <w:proofErr w:type="spellStart"/>
      <w:r>
        <w:rPr>
          <w:sz w:val="20"/>
          <w:szCs w:val="20"/>
        </w:rPr>
        <w:t>strategic</w:t>
      </w:r>
      <w:proofErr w:type="spellEnd"/>
      <w:r>
        <w:rPr>
          <w:sz w:val="20"/>
          <w:szCs w:val="20"/>
        </w:rPr>
        <w:t xml:space="preserve"> </w:t>
      </w:r>
      <w:proofErr w:type="spellStart"/>
      <w:r>
        <w:rPr>
          <w:sz w:val="20"/>
          <w:szCs w:val="20"/>
        </w:rPr>
        <w:t>importance</w:t>
      </w:r>
      <w:proofErr w:type="spellEnd"/>
      <w:r>
        <w:rPr>
          <w:sz w:val="20"/>
          <w:szCs w:val="20"/>
        </w:rPr>
        <w:t xml:space="preserve"> of the </w:t>
      </w:r>
      <w:proofErr w:type="spellStart"/>
      <w:r>
        <w:rPr>
          <w:sz w:val="20"/>
          <w:szCs w:val="20"/>
        </w:rPr>
        <w:t>port</w:t>
      </w:r>
      <w:proofErr w:type="spellEnd"/>
      <w:r>
        <w:rPr>
          <w:sz w:val="20"/>
          <w:szCs w:val="20"/>
        </w:rPr>
        <w:t xml:space="preserve"> system for </w:t>
      </w:r>
      <w:proofErr w:type="spellStart"/>
      <w:r>
        <w:rPr>
          <w:sz w:val="20"/>
          <w:szCs w:val="20"/>
        </w:rPr>
        <w:t>national</w:t>
      </w:r>
      <w:proofErr w:type="spellEnd"/>
      <w:r>
        <w:rPr>
          <w:sz w:val="20"/>
          <w:szCs w:val="20"/>
        </w:rPr>
        <w:t xml:space="preserve"> </w:t>
      </w:r>
      <w:proofErr w:type="spellStart"/>
      <w:r>
        <w:rPr>
          <w:sz w:val="20"/>
          <w:szCs w:val="20"/>
        </w:rPr>
        <w:t>economic</w:t>
      </w:r>
      <w:proofErr w:type="spellEnd"/>
      <w:r>
        <w:rPr>
          <w:sz w:val="20"/>
          <w:szCs w:val="20"/>
        </w:rPr>
        <w:t xml:space="preserve"> </w:t>
      </w:r>
      <w:proofErr w:type="spellStart"/>
      <w:r>
        <w:rPr>
          <w:sz w:val="20"/>
          <w:szCs w:val="20"/>
        </w:rPr>
        <w:t>development</w:t>
      </w:r>
      <w:proofErr w:type="spellEnd"/>
      <w:r>
        <w:rPr>
          <w:sz w:val="20"/>
          <w:szCs w:val="20"/>
        </w:rPr>
        <w:t xml:space="preserve">, </w:t>
      </w:r>
      <w:proofErr w:type="spellStart"/>
      <w:r>
        <w:rPr>
          <w:sz w:val="20"/>
          <w:szCs w:val="20"/>
        </w:rPr>
        <w:t>considering</w:t>
      </w:r>
      <w:proofErr w:type="spellEnd"/>
      <w:r>
        <w:rPr>
          <w:sz w:val="20"/>
          <w:szCs w:val="20"/>
        </w:rPr>
        <w:t xml:space="preserve"> </w:t>
      </w:r>
      <w:proofErr w:type="spellStart"/>
      <w:r>
        <w:rPr>
          <w:sz w:val="20"/>
          <w:szCs w:val="20"/>
        </w:rPr>
        <w:t>that</w:t>
      </w:r>
      <w:proofErr w:type="spellEnd"/>
      <w:r>
        <w:rPr>
          <w:sz w:val="20"/>
          <w:szCs w:val="20"/>
        </w:rPr>
        <w:t xml:space="preserve"> more </w:t>
      </w:r>
      <w:proofErr w:type="spellStart"/>
      <w:r>
        <w:rPr>
          <w:sz w:val="20"/>
          <w:szCs w:val="20"/>
        </w:rPr>
        <w:t>than</w:t>
      </w:r>
      <w:proofErr w:type="spellEnd"/>
      <w:r>
        <w:rPr>
          <w:sz w:val="20"/>
          <w:szCs w:val="20"/>
        </w:rPr>
        <w:t xml:space="preserve"> 95% of </w:t>
      </w:r>
      <w:proofErr w:type="spellStart"/>
      <w:r>
        <w:rPr>
          <w:sz w:val="20"/>
          <w:szCs w:val="20"/>
        </w:rPr>
        <w:t>Brazilian</w:t>
      </w:r>
      <w:proofErr w:type="spellEnd"/>
      <w:r>
        <w:rPr>
          <w:sz w:val="20"/>
          <w:szCs w:val="20"/>
        </w:rPr>
        <w:t xml:space="preserve"> </w:t>
      </w:r>
      <w:proofErr w:type="spellStart"/>
      <w:r>
        <w:rPr>
          <w:sz w:val="20"/>
          <w:szCs w:val="20"/>
        </w:rPr>
        <w:t>foreign</w:t>
      </w:r>
      <w:proofErr w:type="spellEnd"/>
      <w:r>
        <w:rPr>
          <w:sz w:val="20"/>
          <w:szCs w:val="20"/>
        </w:rPr>
        <w:t xml:space="preserve"> trade </w:t>
      </w:r>
      <w:proofErr w:type="spellStart"/>
      <w:r>
        <w:rPr>
          <w:sz w:val="20"/>
          <w:szCs w:val="20"/>
        </w:rPr>
        <w:t>is</w:t>
      </w:r>
      <w:proofErr w:type="spellEnd"/>
      <w:r>
        <w:rPr>
          <w:sz w:val="20"/>
          <w:szCs w:val="20"/>
        </w:rPr>
        <w:t xml:space="preserve"> </w:t>
      </w:r>
      <w:proofErr w:type="spellStart"/>
      <w:r>
        <w:rPr>
          <w:sz w:val="20"/>
          <w:szCs w:val="20"/>
        </w:rPr>
        <w:t>carried</w:t>
      </w:r>
      <w:proofErr w:type="spellEnd"/>
      <w:r>
        <w:rPr>
          <w:sz w:val="20"/>
          <w:szCs w:val="20"/>
        </w:rPr>
        <w:t xml:space="preserve"> out through </w:t>
      </w:r>
      <w:proofErr w:type="spellStart"/>
      <w:r>
        <w:rPr>
          <w:sz w:val="20"/>
          <w:szCs w:val="20"/>
        </w:rPr>
        <w:t>maritime</w:t>
      </w:r>
      <w:proofErr w:type="spellEnd"/>
      <w:r>
        <w:rPr>
          <w:sz w:val="20"/>
          <w:szCs w:val="20"/>
        </w:rPr>
        <w:t xml:space="preserve"> </w:t>
      </w:r>
      <w:proofErr w:type="spellStart"/>
      <w:r>
        <w:rPr>
          <w:sz w:val="20"/>
          <w:szCs w:val="20"/>
        </w:rPr>
        <w:t>transportation</w:t>
      </w:r>
      <w:proofErr w:type="spellEnd"/>
      <w:r>
        <w:rPr>
          <w:sz w:val="20"/>
          <w:szCs w:val="20"/>
        </w:rPr>
        <w:t xml:space="preserve">. The </w:t>
      </w:r>
      <w:proofErr w:type="spellStart"/>
      <w:r>
        <w:rPr>
          <w:sz w:val="20"/>
          <w:szCs w:val="20"/>
        </w:rPr>
        <w:t>continuous</w:t>
      </w:r>
      <w:proofErr w:type="spellEnd"/>
      <w:r>
        <w:rPr>
          <w:sz w:val="20"/>
          <w:szCs w:val="20"/>
        </w:rPr>
        <w:t xml:space="preserve"> </w:t>
      </w:r>
      <w:proofErr w:type="spellStart"/>
      <w:r>
        <w:rPr>
          <w:sz w:val="20"/>
          <w:szCs w:val="20"/>
        </w:rPr>
        <w:t>growth</w:t>
      </w:r>
      <w:proofErr w:type="spellEnd"/>
      <w:r>
        <w:rPr>
          <w:sz w:val="20"/>
          <w:szCs w:val="20"/>
        </w:rPr>
        <w:t xml:space="preserve"> of </w:t>
      </w:r>
      <w:proofErr w:type="spellStart"/>
      <w:r>
        <w:rPr>
          <w:sz w:val="20"/>
          <w:szCs w:val="20"/>
        </w:rPr>
        <w:t>agricultural</w:t>
      </w:r>
      <w:proofErr w:type="spellEnd"/>
      <w:r>
        <w:rPr>
          <w:sz w:val="20"/>
          <w:szCs w:val="20"/>
        </w:rPr>
        <w:t xml:space="preserve">, mineral, </w:t>
      </w:r>
      <w:proofErr w:type="spellStart"/>
      <w:r>
        <w:rPr>
          <w:sz w:val="20"/>
          <w:szCs w:val="20"/>
        </w:rPr>
        <w:t>and</w:t>
      </w:r>
      <w:proofErr w:type="spellEnd"/>
      <w:r>
        <w:rPr>
          <w:sz w:val="20"/>
          <w:szCs w:val="20"/>
        </w:rPr>
        <w:t xml:space="preserve"> industrial commodity </w:t>
      </w:r>
      <w:proofErr w:type="spellStart"/>
      <w:r>
        <w:rPr>
          <w:sz w:val="20"/>
          <w:szCs w:val="20"/>
        </w:rPr>
        <w:t>exports</w:t>
      </w:r>
      <w:proofErr w:type="spellEnd"/>
      <w:r>
        <w:rPr>
          <w:sz w:val="20"/>
          <w:szCs w:val="20"/>
        </w:rPr>
        <w:t xml:space="preserve"> </w:t>
      </w:r>
      <w:proofErr w:type="spellStart"/>
      <w:r>
        <w:rPr>
          <w:sz w:val="20"/>
          <w:szCs w:val="20"/>
        </w:rPr>
        <w:t>has</w:t>
      </w:r>
      <w:proofErr w:type="spellEnd"/>
      <w:r>
        <w:rPr>
          <w:sz w:val="20"/>
          <w:szCs w:val="20"/>
        </w:rPr>
        <w:t xml:space="preserve"> </w:t>
      </w:r>
      <w:proofErr w:type="spellStart"/>
      <w:r>
        <w:rPr>
          <w:sz w:val="20"/>
          <w:szCs w:val="20"/>
        </w:rPr>
        <w:t>significantly</w:t>
      </w:r>
      <w:proofErr w:type="spellEnd"/>
      <w:r>
        <w:rPr>
          <w:sz w:val="20"/>
          <w:szCs w:val="20"/>
        </w:rPr>
        <w:t xml:space="preserve"> </w:t>
      </w:r>
      <w:proofErr w:type="spellStart"/>
      <w:r>
        <w:rPr>
          <w:sz w:val="20"/>
          <w:szCs w:val="20"/>
        </w:rPr>
        <w:t>increased</w:t>
      </w:r>
      <w:proofErr w:type="spellEnd"/>
      <w:r>
        <w:rPr>
          <w:sz w:val="20"/>
          <w:szCs w:val="20"/>
        </w:rPr>
        <w:t xml:space="preserve"> the </w:t>
      </w:r>
      <w:proofErr w:type="spellStart"/>
      <w:r>
        <w:rPr>
          <w:sz w:val="20"/>
          <w:szCs w:val="20"/>
        </w:rPr>
        <w:t>demand</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port</w:t>
      </w:r>
      <w:proofErr w:type="spellEnd"/>
      <w:r>
        <w:rPr>
          <w:sz w:val="20"/>
          <w:szCs w:val="20"/>
        </w:rPr>
        <w:t xml:space="preserve"> </w:t>
      </w:r>
      <w:proofErr w:type="spellStart"/>
      <w:r>
        <w:rPr>
          <w:sz w:val="20"/>
          <w:szCs w:val="20"/>
        </w:rPr>
        <w:t>terminals</w:t>
      </w:r>
      <w:proofErr w:type="spellEnd"/>
      <w:r>
        <w:rPr>
          <w:sz w:val="20"/>
          <w:szCs w:val="20"/>
        </w:rPr>
        <w:t xml:space="preserve">, making </w:t>
      </w:r>
      <w:proofErr w:type="spellStart"/>
      <w:r>
        <w:rPr>
          <w:sz w:val="20"/>
          <w:szCs w:val="20"/>
        </w:rPr>
        <w:t>investments</w:t>
      </w:r>
      <w:proofErr w:type="spellEnd"/>
      <w:r>
        <w:rPr>
          <w:sz w:val="20"/>
          <w:szCs w:val="20"/>
        </w:rPr>
        <w:t xml:space="preserve"> in infrastructure, </w:t>
      </w:r>
      <w:proofErr w:type="spellStart"/>
      <w:r>
        <w:rPr>
          <w:sz w:val="20"/>
          <w:szCs w:val="20"/>
        </w:rPr>
        <w:t>technology</w:t>
      </w:r>
      <w:proofErr w:type="spellEnd"/>
      <w:r>
        <w:rPr>
          <w:sz w:val="20"/>
          <w:szCs w:val="20"/>
        </w:rPr>
        <w:t xml:space="preserve">, </w:t>
      </w:r>
      <w:proofErr w:type="spellStart"/>
      <w:r>
        <w:rPr>
          <w:sz w:val="20"/>
          <w:szCs w:val="20"/>
        </w:rPr>
        <w:t>and</w:t>
      </w:r>
      <w:proofErr w:type="spellEnd"/>
      <w:r>
        <w:rPr>
          <w:sz w:val="20"/>
          <w:szCs w:val="20"/>
        </w:rPr>
        <w:t xml:space="preserve"> logistical </w:t>
      </w:r>
      <w:proofErr w:type="spellStart"/>
      <w:r>
        <w:rPr>
          <w:sz w:val="20"/>
          <w:szCs w:val="20"/>
        </w:rPr>
        <w:t>modernization</w:t>
      </w:r>
      <w:proofErr w:type="spellEnd"/>
      <w:r>
        <w:rPr>
          <w:sz w:val="20"/>
          <w:szCs w:val="20"/>
        </w:rPr>
        <w:t xml:space="preserve"> </w:t>
      </w:r>
      <w:proofErr w:type="spellStart"/>
      <w:r>
        <w:rPr>
          <w:sz w:val="20"/>
          <w:szCs w:val="20"/>
        </w:rPr>
        <w:t>essential</w:t>
      </w:r>
      <w:proofErr w:type="spellEnd"/>
      <w:r>
        <w:rPr>
          <w:sz w:val="20"/>
          <w:szCs w:val="20"/>
        </w:rPr>
        <w:t xml:space="preserve">. </w:t>
      </w:r>
      <w:proofErr w:type="spellStart"/>
      <w:r>
        <w:rPr>
          <w:sz w:val="20"/>
          <w:szCs w:val="20"/>
        </w:rPr>
        <w:t>Despite</w:t>
      </w:r>
      <w:proofErr w:type="spellEnd"/>
      <w:r>
        <w:rPr>
          <w:sz w:val="20"/>
          <w:szCs w:val="20"/>
        </w:rPr>
        <w:t xml:space="preserve"> the </w:t>
      </w:r>
      <w:proofErr w:type="spellStart"/>
      <w:r>
        <w:rPr>
          <w:sz w:val="20"/>
          <w:szCs w:val="20"/>
        </w:rPr>
        <w:t>importance</w:t>
      </w:r>
      <w:proofErr w:type="spellEnd"/>
      <w:r>
        <w:rPr>
          <w:sz w:val="20"/>
          <w:szCs w:val="20"/>
        </w:rPr>
        <w:t xml:space="preserve"> of the sector, </w:t>
      </w:r>
      <w:proofErr w:type="spellStart"/>
      <w:r>
        <w:rPr>
          <w:sz w:val="20"/>
          <w:szCs w:val="20"/>
        </w:rPr>
        <w:t>Brazilian</w:t>
      </w:r>
      <w:proofErr w:type="spellEnd"/>
      <w:r>
        <w:rPr>
          <w:sz w:val="20"/>
          <w:szCs w:val="20"/>
        </w:rPr>
        <w:t xml:space="preserve"> </w:t>
      </w:r>
      <w:proofErr w:type="spellStart"/>
      <w:r>
        <w:rPr>
          <w:sz w:val="20"/>
          <w:szCs w:val="20"/>
        </w:rPr>
        <w:t>ports</w:t>
      </w:r>
      <w:proofErr w:type="spellEnd"/>
      <w:r>
        <w:rPr>
          <w:sz w:val="20"/>
          <w:szCs w:val="20"/>
        </w:rPr>
        <w:t xml:space="preserve"> still face </w:t>
      </w:r>
      <w:proofErr w:type="spellStart"/>
      <w:r>
        <w:rPr>
          <w:sz w:val="20"/>
          <w:szCs w:val="20"/>
        </w:rPr>
        <w:t>several</w:t>
      </w:r>
      <w:proofErr w:type="spellEnd"/>
      <w:r>
        <w:rPr>
          <w:sz w:val="20"/>
          <w:szCs w:val="20"/>
        </w:rPr>
        <w:t xml:space="preserve"> </w:t>
      </w:r>
      <w:proofErr w:type="spellStart"/>
      <w:r>
        <w:rPr>
          <w:sz w:val="20"/>
          <w:szCs w:val="20"/>
        </w:rPr>
        <w:t>challenges</w:t>
      </w:r>
      <w:proofErr w:type="spellEnd"/>
      <w:r>
        <w:rPr>
          <w:sz w:val="20"/>
          <w:szCs w:val="20"/>
        </w:rPr>
        <w:t xml:space="preserve"> </w:t>
      </w:r>
      <w:proofErr w:type="spellStart"/>
      <w:r>
        <w:rPr>
          <w:sz w:val="20"/>
          <w:szCs w:val="20"/>
        </w:rPr>
        <w:t>related</w:t>
      </w:r>
      <w:proofErr w:type="spellEnd"/>
      <w:r>
        <w:rPr>
          <w:sz w:val="20"/>
          <w:szCs w:val="20"/>
        </w:rPr>
        <w:t xml:space="preserve"> to </w:t>
      </w:r>
      <w:proofErr w:type="spellStart"/>
      <w:r>
        <w:rPr>
          <w:sz w:val="20"/>
          <w:szCs w:val="20"/>
        </w:rPr>
        <w:t>operational</w:t>
      </w:r>
      <w:proofErr w:type="spellEnd"/>
      <w:r>
        <w:rPr>
          <w:sz w:val="20"/>
          <w:szCs w:val="20"/>
        </w:rPr>
        <w:t xml:space="preserve"> </w:t>
      </w:r>
      <w:proofErr w:type="spellStart"/>
      <w:r>
        <w:rPr>
          <w:sz w:val="20"/>
          <w:szCs w:val="20"/>
        </w:rPr>
        <w:t>saturation</w:t>
      </w:r>
      <w:proofErr w:type="spellEnd"/>
      <w:r>
        <w:rPr>
          <w:sz w:val="20"/>
          <w:szCs w:val="20"/>
        </w:rPr>
        <w:t xml:space="preserve">, draft </w:t>
      </w:r>
      <w:proofErr w:type="spellStart"/>
      <w:r>
        <w:rPr>
          <w:sz w:val="20"/>
          <w:szCs w:val="20"/>
        </w:rPr>
        <w:t>restrictions</w:t>
      </w:r>
      <w:proofErr w:type="spellEnd"/>
      <w:r>
        <w:rPr>
          <w:sz w:val="20"/>
          <w:szCs w:val="20"/>
        </w:rPr>
        <w:t xml:space="preserve">, </w:t>
      </w:r>
      <w:proofErr w:type="spellStart"/>
      <w:r>
        <w:rPr>
          <w:sz w:val="20"/>
          <w:szCs w:val="20"/>
        </w:rPr>
        <w:t>deficiencies</w:t>
      </w:r>
      <w:proofErr w:type="spellEnd"/>
      <w:r>
        <w:rPr>
          <w:sz w:val="20"/>
          <w:szCs w:val="20"/>
        </w:rPr>
        <w:t xml:space="preserve"> in </w:t>
      </w:r>
      <w:proofErr w:type="spellStart"/>
      <w:r>
        <w:rPr>
          <w:sz w:val="20"/>
          <w:szCs w:val="20"/>
        </w:rPr>
        <w:t>road</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rail</w:t>
      </w:r>
      <w:proofErr w:type="spellEnd"/>
      <w:r>
        <w:rPr>
          <w:sz w:val="20"/>
          <w:szCs w:val="20"/>
        </w:rPr>
        <w:t xml:space="preserve"> </w:t>
      </w:r>
      <w:proofErr w:type="spellStart"/>
      <w:r>
        <w:rPr>
          <w:sz w:val="20"/>
          <w:szCs w:val="20"/>
        </w:rPr>
        <w:t>access</w:t>
      </w:r>
      <w:proofErr w:type="spellEnd"/>
      <w:r>
        <w:rPr>
          <w:sz w:val="20"/>
          <w:szCs w:val="20"/>
        </w:rPr>
        <w:t xml:space="preserve">, </w:t>
      </w:r>
      <w:proofErr w:type="spellStart"/>
      <w:r>
        <w:rPr>
          <w:sz w:val="20"/>
          <w:szCs w:val="20"/>
        </w:rPr>
        <w:t>low</w:t>
      </w:r>
      <w:proofErr w:type="spellEnd"/>
      <w:r>
        <w:rPr>
          <w:sz w:val="20"/>
          <w:szCs w:val="20"/>
        </w:rPr>
        <w:t xml:space="preserve"> </w:t>
      </w:r>
      <w:proofErr w:type="spellStart"/>
      <w:r>
        <w:rPr>
          <w:sz w:val="20"/>
          <w:szCs w:val="20"/>
        </w:rPr>
        <w:t>integration</w:t>
      </w:r>
      <w:proofErr w:type="spellEnd"/>
      <w:r>
        <w:rPr>
          <w:sz w:val="20"/>
          <w:szCs w:val="20"/>
        </w:rPr>
        <w:t xml:space="preserve"> </w:t>
      </w:r>
      <w:proofErr w:type="spellStart"/>
      <w:r>
        <w:rPr>
          <w:sz w:val="20"/>
          <w:szCs w:val="20"/>
        </w:rPr>
        <w:t>between</w:t>
      </w:r>
      <w:proofErr w:type="spellEnd"/>
      <w:r>
        <w:rPr>
          <w:sz w:val="20"/>
          <w:szCs w:val="20"/>
        </w:rPr>
        <w:t xml:space="preserve"> </w:t>
      </w:r>
      <w:proofErr w:type="spellStart"/>
      <w:r>
        <w:rPr>
          <w:sz w:val="20"/>
          <w:szCs w:val="20"/>
        </w:rPr>
        <w:t>transportation</w:t>
      </w:r>
      <w:proofErr w:type="spellEnd"/>
      <w:r>
        <w:rPr>
          <w:sz w:val="20"/>
          <w:szCs w:val="20"/>
        </w:rPr>
        <w:t xml:space="preserve"> modes, high logistical </w:t>
      </w:r>
      <w:proofErr w:type="spellStart"/>
      <w:r>
        <w:rPr>
          <w:sz w:val="20"/>
          <w:szCs w:val="20"/>
        </w:rPr>
        <w:t>costs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impacts</w:t>
      </w:r>
      <w:proofErr w:type="spellEnd"/>
      <w:r>
        <w:rPr>
          <w:sz w:val="20"/>
          <w:szCs w:val="20"/>
        </w:rPr>
        <w:t xml:space="preserve"> </w:t>
      </w:r>
      <w:proofErr w:type="spellStart"/>
      <w:r>
        <w:rPr>
          <w:sz w:val="20"/>
          <w:szCs w:val="20"/>
        </w:rPr>
        <w:t>caused</w:t>
      </w:r>
      <w:proofErr w:type="spellEnd"/>
      <w:r>
        <w:rPr>
          <w:sz w:val="20"/>
          <w:szCs w:val="20"/>
        </w:rPr>
        <w:t xml:space="preserve"> </w:t>
      </w:r>
      <w:proofErr w:type="spellStart"/>
      <w:r>
        <w:rPr>
          <w:sz w:val="20"/>
          <w:szCs w:val="20"/>
        </w:rPr>
        <w:t>by</w:t>
      </w:r>
      <w:proofErr w:type="spellEnd"/>
      <w:r>
        <w:rPr>
          <w:sz w:val="20"/>
          <w:szCs w:val="20"/>
        </w:rPr>
        <w:t xml:space="preserve"> </w:t>
      </w:r>
      <w:proofErr w:type="spellStart"/>
      <w:r>
        <w:rPr>
          <w:sz w:val="20"/>
          <w:szCs w:val="20"/>
        </w:rPr>
        <w:t>climatic</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bureaucratic</w:t>
      </w:r>
      <w:proofErr w:type="spellEnd"/>
      <w:r>
        <w:rPr>
          <w:sz w:val="20"/>
          <w:szCs w:val="20"/>
        </w:rPr>
        <w:t xml:space="preserve"> </w:t>
      </w:r>
      <w:proofErr w:type="spellStart"/>
      <w:r>
        <w:rPr>
          <w:sz w:val="20"/>
          <w:szCs w:val="20"/>
        </w:rPr>
        <w:t>factors</w:t>
      </w:r>
      <w:proofErr w:type="spellEnd"/>
      <w:r>
        <w:rPr>
          <w:sz w:val="20"/>
          <w:szCs w:val="20"/>
        </w:rPr>
        <w:t xml:space="preserve">. The project </w:t>
      </w:r>
      <w:proofErr w:type="spellStart"/>
      <w:r>
        <w:rPr>
          <w:sz w:val="20"/>
          <w:szCs w:val="20"/>
        </w:rPr>
        <w:t>seeks</w:t>
      </w:r>
      <w:proofErr w:type="spellEnd"/>
      <w:r>
        <w:rPr>
          <w:sz w:val="20"/>
          <w:szCs w:val="20"/>
        </w:rPr>
        <w:t xml:space="preserve"> to </w:t>
      </w:r>
      <w:proofErr w:type="spellStart"/>
      <w:r>
        <w:rPr>
          <w:sz w:val="20"/>
          <w:szCs w:val="20"/>
        </w:rPr>
        <w:t>identify</w:t>
      </w:r>
      <w:proofErr w:type="spellEnd"/>
      <w:r>
        <w:rPr>
          <w:sz w:val="20"/>
          <w:szCs w:val="20"/>
        </w:rPr>
        <w:t xml:space="preserve"> the main </w:t>
      </w:r>
      <w:proofErr w:type="spellStart"/>
      <w:r>
        <w:rPr>
          <w:sz w:val="20"/>
          <w:szCs w:val="20"/>
        </w:rPr>
        <w:t>operational</w:t>
      </w:r>
      <w:proofErr w:type="spellEnd"/>
      <w:r>
        <w:rPr>
          <w:sz w:val="20"/>
          <w:szCs w:val="20"/>
        </w:rPr>
        <w:t xml:space="preserve"> </w:t>
      </w:r>
      <w:proofErr w:type="spellStart"/>
      <w:r>
        <w:rPr>
          <w:sz w:val="20"/>
          <w:szCs w:val="20"/>
        </w:rPr>
        <w:t>bottlenecks</w:t>
      </w:r>
      <w:proofErr w:type="spellEnd"/>
      <w:r>
        <w:rPr>
          <w:sz w:val="20"/>
          <w:szCs w:val="20"/>
        </w:rPr>
        <w:t xml:space="preserve"> </w:t>
      </w:r>
      <w:proofErr w:type="spellStart"/>
      <w:r>
        <w:rPr>
          <w:sz w:val="20"/>
          <w:szCs w:val="20"/>
        </w:rPr>
        <w:t>that</w:t>
      </w:r>
      <w:proofErr w:type="spellEnd"/>
      <w:r>
        <w:rPr>
          <w:sz w:val="20"/>
          <w:szCs w:val="20"/>
        </w:rPr>
        <w:t xml:space="preserve"> </w:t>
      </w:r>
      <w:proofErr w:type="spellStart"/>
      <w:r>
        <w:rPr>
          <w:sz w:val="20"/>
          <w:szCs w:val="20"/>
        </w:rPr>
        <w:t>affect</w:t>
      </w:r>
      <w:proofErr w:type="spellEnd"/>
      <w:r>
        <w:rPr>
          <w:sz w:val="20"/>
          <w:szCs w:val="20"/>
        </w:rPr>
        <w:t xml:space="preserve"> the </w:t>
      </w:r>
      <w:proofErr w:type="spellStart"/>
      <w:r>
        <w:rPr>
          <w:sz w:val="20"/>
          <w:szCs w:val="20"/>
        </w:rPr>
        <w:t>productivity</w:t>
      </w:r>
      <w:proofErr w:type="spellEnd"/>
      <w:r>
        <w:rPr>
          <w:sz w:val="20"/>
          <w:szCs w:val="20"/>
        </w:rPr>
        <w:t xml:space="preserve"> </w:t>
      </w:r>
      <w:proofErr w:type="spellStart"/>
      <w:r>
        <w:rPr>
          <w:sz w:val="20"/>
          <w:szCs w:val="20"/>
        </w:rPr>
        <w:t>and</w:t>
      </w:r>
      <w:proofErr w:type="spellEnd"/>
      <w:r>
        <w:rPr>
          <w:sz w:val="20"/>
          <w:szCs w:val="20"/>
        </w:rPr>
        <w:t xml:space="preserve"> competitiveness of the </w:t>
      </w:r>
      <w:proofErr w:type="spellStart"/>
      <w:r>
        <w:rPr>
          <w:sz w:val="20"/>
          <w:szCs w:val="20"/>
        </w:rPr>
        <w:t>national</w:t>
      </w:r>
      <w:proofErr w:type="spellEnd"/>
      <w:r>
        <w:rPr>
          <w:sz w:val="20"/>
          <w:szCs w:val="20"/>
        </w:rPr>
        <w:t xml:space="preserve"> </w:t>
      </w:r>
      <w:proofErr w:type="spellStart"/>
      <w:r>
        <w:rPr>
          <w:sz w:val="20"/>
          <w:szCs w:val="20"/>
        </w:rPr>
        <w:t>port</w:t>
      </w:r>
      <w:proofErr w:type="spellEnd"/>
      <w:r>
        <w:rPr>
          <w:sz w:val="20"/>
          <w:szCs w:val="20"/>
        </w:rPr>
        <w:t xml:space="preserve"> system, as </w:t>
      </w:r>
      <w:proofErr w:type="spellStart"/>
      <w:r>
        <w:rPr>
          <w:sz w:val="20"/>
          <w:szCs w:val="20"/>
        </w:rPr>
        <w:t>well</w:t>
      </w:r>
      <w:proofErr w:type="spellEnd"/>
      <w:r>
        <w:rPr>
          <w:sz w:val="20"/>
          <w:szCs w:val="20"/>
        </w:rPr>
        <w:t xml:space="preserve"> as </w:t>
      </w:r>
      <w:proofErr w:type="spellStart"/>
      <w:r>
        <w:rPr>
          <w:sz w:val="20"/>
          <w:szCs w:val="20"/>
        </w:rPr>
        <w:t>understand</w:t>
      </w:r>
      <w:proofErr w:type="spellEnd"/>
      <w:r>
        <w:rPr>
          <w:sz w:val="20"/>
          <w:szCs w:val="20"/>
        </w:rPr>
        <w:t xml:space="preserve"> </w:t>
      </w:r>
      <w:proofErr w:type="spellStart"/>
      <w:r>
        <w:rPr>
          <w:sz w:val="20"/>
          <w:szCs w:val="20"/>
        </w:rPr>
        <w:t>how</w:t>
      </w:r>
      <w:proofErr w:type="spellEnd"/>
      <w:r>
        <w:rPr>
          <w:sz w:val="20"/>
          <w:szCs w:val="20"/>
        </w:rPr>
        <w:t xml:space="preserve"> </w:t>
      </w:r>
      <w:proofErr w:type="spellStart"/>
      <w:r>
        <w:rPr>
          <w:sz w:val="20"/>
          <w:szCs w:val="20"/>
        </w:rPr>
        <w:t>these</w:t>
      </w:r>
      <w:proofErr w:type="spellEnd"/>
      <w:r>
        <w:rPr>
          <w:sz w:val="20"/>
          <w:szCs w:val="20"/>
        </w:rPr>
        <w:t xml:space="preserve"> </w:t>
      </w:r>
      <w:proofErr w:type="spellStart"/>
      <w:r>
        <w:rPr>
          <w:sz w:val="20"/>
          <w:szCs w:val="20"/>
        </w:rPr>
        <w:t>factors</w:t>
      </w:r>
      <w:proofErr w:type="spellEnd"/>
      <w:r>
        <w:rPr>
          <w:sz w:val="20"/>
          <w:szCs w:val="20"/>
        </w:rPr>
        <w:t xml:space="preserve"> </w:t>
      </w:r>
      <w:proofErr w:type="spellStart"/>
      <w:r>
        <w:rPr>
          <w:sz w:val="20"/>
          <w:szCs w:val="20"/>
        </w:rPr>
        <w:t>directly</w:t>
      </w:r>
      <w:proofErr w:type="spellEnd"/>
      <w:r>
        <w:rPr>
          <w:sz w:val="20"/>
          <w:szCs w:val="20"/>
        </w:rPr>
        <w:t xml:space="preserve"> </w:t>
      </w:r>
      <w:proofErr w:type="spellStart"/>
      <w:r>
        <w:rPr>
          <w:sz w:val="20"/>
          <w:szCs w:val="20"/>
        </w:rPr>
        <w:t>influence</w:t>
      </w:r>
      <w:proofErr w:type="spellEnd"/>
      <w:r>
        <w:rPr>
          <w:sz w:val="20"/>
          <w:szCs w:val="20"/>
        </w:rPr>
        <w:t xml:space="preserve"> the </w:t>
      </w:r>
      <w:proofErr w:type="spellStart"/>
      <w:r>
        <w:rPr>
          <w:sz w:val="20"/>
          <w:szCs w:val="20"/>
        </w:rPr>
        <w:t>country’s</w:t>
      </w:r>
      <w:proofErr w:type="spellEnd"/>
      <w:r>
        <w:rPr>
          <w:sz w:val="20"/>
          <w:szCs w:val="20"/>
        </w:rPr>
        <w:t xml:space="preserve"> logistical performance in the </w:t>
      </w:r>
      <w:proofErr w:type="spellStart"/>
      <w:r>
        <w:rPr>
          <w:sz w:val="20"/>
          <w:szCs w:val="20"/>
        </w:rPr>
        <w:t>international</w:t>
      </w:r>
      <w:proofErr w:type="spellEnd"/>
      <w:r>
        <w:rPr>
          <w:sz w:val="20"/>
          <w:szCs w:val="20"/>
        </w:rPr>
        <w:t xml:space="preserve"> </w:t>
      </w:r>
      <w:proofErr w:type="spellStart"/>
      <w:r>
        <w:rPr>
          <w:sz w:val="20"/>
          <w:szCs w:val="20"/>
        </w:rPr>
        <w:t>market</w:t>
      </w:r>
      <w:proofErr w:type="spellEnd"/>
      <w:r>
        <w:rPr>
          <w:sz w:val="20"/>
          <w:szCs w:val="20"/>
        </w:rPr>
        <w:t xml:space="preserve">. For the </w:t>
      </w:r>
      <w:proofErr w:type="spellStart"/>
      <w:r>
        <w:rPr>
          <w:sz w:val="20"/>
          <w:szCs w:val="20"/>
        </w:rPr>
        <w:t>development</w:t>
      </w:r>
      <w:proofErr w:type="spellEnd"/>
      <w:r>
        <w:rPr>
          <w:sz w:val="20"/>
          <w:szCs w:val="20"/>
        </w:rPr>
        <w:t xml:space="preserve"> of the </w:t>
      </w:r>
      <w:proofErr w:type="spellStart"/>
      <w:r>
        <w:rPr>
          <w:sz w:val="20"/>
          <w:szCs w:val="20"/>
        </w:rPr>
        <w:t>research</w:t>
      </w:r>
      <w:proofErr w:type="spellEnd"/>
      <w:r>
        <w:rPr>
          <w:sz w:val="20"/>
          <w:szCs w:val="20"/>
        </w:rPr>
        <w:t xml:space="preserve">, </w:t>
      </w:r>
      <w:proofErr w:type="spellStart"/>
      <w:r>
        <w:rPr>
          <w:sz w:val="20"/>
          <w:szCs w:val="20"/>
        </w:rPr>
        <w:t>descriptive</w:t>
      </w:r>
      <w:proofErr w:type="spellEnd"/>
      <w:r>
        <w:rPr>
          <w:sz w:val="20"/>
          <w:szCs w:val="20"/>
        </w:rPr>
        <w:t xml:space="preserve">, </w:t>
      </w:r>
      <w:proofErr w:type="spellStart"/>
      <w:r>
        <w:rPr>
          <w:sz w:val="20"/>
          <w:szCs w:val="20"/>
        </w:rPr>
        <w:t>prescriptive</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predictive</w:t>
      </w:r>
      <w:proofErr w:type="spellEnd"/>
      <w:r>
        <w:rPr>
          <w:sz w:val="20"/>
          <w:szCs w:val="20"/>
        </w:rPr>
        <w:t xml:space="preserve"> </w:t>
      </w:r>
      <w:proofErr w:type="spellStart"/>
      <w:r>
        <w:rPr>
          <w:sz w:val="20"/>
          <w:szCs w:val="20"/>
        </w:rPr>
        <w:lastRenderedPageBreak/>
        <w:t>analytical</w:t>
      </w:r>
      <w:proofErr w:type="spellEnd"/>
      <w:r>
        <w:rPr>
          <w:sz w:val="20"/>
          <w:szCs w:val="20"/>
        </w:rPr>
        <w:t xml:space="preserve"> </w:t>
      </w:r>
      <w:proofErr w:type="spellStart"/>
      <w:r>
        <w:rPr>
          <w:sz w:val="20"/>
          <w:szCs w:val="20"/>
        </w:rPr>
        <w:t>methods</w:t>
      </w:r>
      <w:proofErr w:type="spellEnd"/>
      <w:r>
        <w:rPr>
          <w:sz w:val="20"/>
          <w:szCs w:val="20"/>
        </w:rPr>
        <w:t xml:space="preserve"> </w:t>
      </w:r>
      <w:proofErr w:type="spellStart"/>
      <w:r>
        <w:rPr>
          <w:sz w:val="20"/>
          <w:szCs w:val="20"/>
        </w:rPr>
        <w:t>were</w:t>
      </w:r>
      <w:proofErr w:type="spellEnd"/>
      <w:r>
        <w:rPr>
          <w:sz w:val="20"/>
          <w:szCs w:val="20"/>
        </w:rPr>
        <w:t xml:space="preserve"> used, </w:t>
      </w:r>
      <w:proofErr w:type="spellStart"/>
      <w:r>
        <w:rPr>
          <w:sz w:val="20"/>
          <w:szCs w:val="20"/>
        </w:rPr>
        <w:t>enabling</w:t>
      </w:r>
      <w:proofErr w:type="spellEnd"/>
      <w:r>
        <w:rPr>
          <w:sz w:val="20"/>
          <w:szCs w:val="20"/>
        </w:rPr>
        <w:t xml:space="preserve"> the </w:t>
      </w:r>
      <w:proofErr w:type="spellStart"/>
      <w:r>
        <w:rPr>
          <w:sz w:val="20"/>
          <w:szCs w:val="20"/>
        </w:rPr>
        <w:t>evaluation</w:t>
      </w:r>
      <w:proofErr w:type="spellEnd"/>
      <w:r>
        <w:rPr>
          <w:sz w:val="20"/>
          <w:szCs w:val="20"/>
        </w:rPr>
        <w:t xml:space="preserve"> of </w:t>
      </w:r>
      <w:proofErr w:type="spellStart"/>
      <w:r>
        <w:rPr>
          <w:sz w:val="20"/>
          <w:szCs w:val="20"/>
        </w:rPr>
        <w:t>operational</w:t>
      </w:r>
      <w:proofErr w:type="spellEnd"/>
      <w:r>
        <w:rPr>
          <w:sz w:val="20"/>
          <w:szCs w:val="20"/>
        </w:rPr>
        <w:t xml:space="preserve"> </w:t>
      </w:r>
      <w:proofErr w:type="spellStart"/>
      <w:r>
        <w:rPr>
          <w:sz w:val="20"/>
          <w:szCs w:val="20"/>
        </w:rPr>
        <w:t>indicators</w:t>
      </w:r>
      <w:proofErr w:type="spellEnd"/>
      <w:r>
        <w:rPr>
          <w:sz w:val="20"/>
          <w:szCs w:val="20"/>
        </w:rPr>
        <w:t xml:space="preserve"> </w:t>
      </w:r>
      <w:proofErr w:type="spellStart"/>
      <w:r>
        <w:rPr>
          <w:sz w:val="20"/>
          <w:szCs w:val="20"/>
        </w:rPr>
        <w:t>such</w:t>
      </w:r>
      <w:proofErr w:type="spellEnd"/>
      <w:r>
        <w:rPr>
          <w:sz w:val="20"/>
          <w:szCs w:val="20"/>
        </w:rPr>
        <w:t xml:space="preserve"> as cargo </w:t>
      </w:r>
      <w:proofErr w:type="spellStart"/>
      <w:r>
        <w:rPr>
          <w:sz w:val="20"/>
          <w:szCs w:val="20"/>
        </w:rPr>
        <w:t>handling</w:t>
      </w:r>
      <w:proofErr w:type="spellEnd"/>
      <w:r>
        <w:rPr>
          <w:sz w:val="20"/>
          <w:szCs w:val="20"/>
        </w:rPr>
        <w:t xml:space="preserve">, terminal </w:t>
      </w:r>
      <w:proofErr w:type="spellStart"/>
      <w:r>
        <w:rPr>
          <w:sz w:val="20"/>
          <w:szCs w:val="20"/>
        </w:rPr>
        <w:t>productivity</w:t>
      </w:r>
      <w:proofErr w:type="spellEnd"/>
      <w:r>
        <w:rPr>
          <w:sz w:val="20"/>
          <w:szCs w:val="20"/>
        </w:rPr>
        <w:t xml:space="preserve">, </w:t>
      </w:r>
      <w:proofErr w:type="spellStart"/>
      <w:r>
        <w:rPr>
          <w:sz w:val="20"/>
          <w:szCs w:val="20"/>
        </w:rPr>
        <w:t>occupancy</w:t>
      </w:r>
      <w:proofErr w:type="spellEnd"/>
      <w:r>
        <w:rPr>
          <w:sz w:val="20"/>
          <w:szCs w:val="20"/>
        </w:rPr>
        <w:t xml:space="preserve"> rates, </w:t>
      </w:r>
      <w:proofErr w:type="spellStart"/>
      <w:r>
        <w:rPr>
          <w:sz w:val="20"/>
          <w:szCs w:val="20"/>
        </w:rPr>
        <w:t>average</w:t>
      </w:r>
      <w:proofErr w:type="spellEnd"/>
      <w:r>
        <w:rPr>
          <w:sz w:val="20"/>
          <w:szCs w:val="20"/>
        </w:rPr>
        <w:t xml:space="preserve"> </w:t>
      </w:r>
      <w:proofErr w:type="spellStart"/>
      <w:r>
        <w:rPr>
          <w:sz w:val="20"/>
          <w:szCs w:val="20"/>
        </w:rPr>
        <w:t>waiting</w:t>
      </w:r>
      <w:proofErr w:type="spellEnd"/>
      <w:r>
        <w:rPr>
          <w:sz w:val="20"/>
          <w:szCs w:val="20"/>
        </w:rPr>
        <w:t xml:space="preserve"> times, </w:t>
      </w:r>
      <w:proofErr w:type="spellStart"/>
      <w:r>
        <w:rPr>
          <w:sz w:val="20"/>
          <w:szCs w:val="20"/>
        </w:rPr>
        <w:t>vessel</w:t>
      </w:r>
      <w:proofErr w:type="spellEnd"/>
      <w:r>
        <w:rPr>
          <w:sz w:val="20"/>
          <w:szCs w:val="20"/>
        </w:rPr>
        <w:t xml:space="preserve"> turnaround times, </w:t>
      </w:r>
      <w:proofErr w:type="spellStart"/>
      <w:r>
        <w:rPr>
          <w:sz w:val="20"/>
          <w:szCs w:val="20"/>
        </w:rPr>
        <w:t>and</w:t>
      </w:r>
      <w:proofErr w:type="spellEnd"/>
      <w:r>
        <w:rPr>
          <w:sz w:val="20"/>
          <w:szCs w:val="20"/>
        </w:rPr>
        <w:t xml:space="preserve"> </w:t>
      </w:r>
      <w:proofErr w:type="spellStart"/>
      <w:r>
        <w:rPr>
          <w:sz w:val="20"/>
          <w:szCs w:val="20"/>
        </w:rPr>
        <w:t>operational</w:t>
      </w:r>
      <w:proofErr w:type="spellEnd"/>
      <w:r>
        <w:rPr>
          <w:sz w:val="20"/>
          <w:szCs w:val="20"/>
        </w:rPr>
        <w:t xml:space="preserve"> </w:t>
      </w:r>
      <w:proofErr w:type="spellStart"/>
      <w:r>
        <w:rPr>
          <w:sz w:val="20"/>
          <w:szCs w:val="20"/>
        </w:rPr>
        <w:t>stoppage</w:t>
      </w:r>
      <w:proofErr w:type="spellEnd"/>
      <w:r>
        <w:rPr>
          <w:sz w:val="20"/>
          <w:szCs w:val="20"/>
        </w:rPr>
        <w:t xml:space="preserve"> indexes. </w:t>
      </w:r>
      <w:proofErr w:type="spellStart"/>
      <w:r>
        <w:rPr>
          <w:sz w:val="20"/>
          <w:szCs w:val="20"/>
        </w:rPr>
        <w:t>Descriptive</w:t>
      </w:r>
      <w:proofErr w:type="spellEnd"/>
      <w:r>
        <w:rPr>
          <w:sz w:val="20"/>
          <w:szCs w:val="20"/>
        </w:rPr>
        <w:t xml:space="preserve"> analysis </w:t>
      </w:r>
      <w:proofErr w:type="spellStart"/>
      <w:r>
        <w:rPr>
          <w:sz w:val="20"/>
          <w:szCs w:val="20"/>
        </w:rPr>
        <w:t>made</w:t>
      </w:r>
      <w:proofErr w:type="spellEnd"/>
      <w:r>
        <w:rPr>
          <w:sz w:val="20"/>
          <w:szCs w:val="20"/>
        </w:rPr>
        <w:t xml:space="preserve"> it </w:t>
      </w:r>
      <w:proofErr w:type="spellStart"/>
      <w:r>
        <w:rPr>
          <w:sz w:val="20"/>
          <w:szCs w:val="20"/>
        </w:rPr>
        <w:t>possible</w:t>
      </w:r>
      <w:proofErr w:type="spellEnd"/>
      <w:r>
        <w:rPr>
          <w:sz w:val="20"/>
          <w:szCs w:val="20"/>
        </w:rPr>
        <w:t xml:space="preserve"> to </w:t>
      </w:r>
      <w:proofErr w:type="spellStart"/>
      <w:r>
        <w:rPr>
          <w:sz w:val="20"/>
          <w:szCs w:val="20"/>
        </w:rPr>
        <w:t>understand</w:t>
      </w:r>
      <w:proofErr w:type="spellEnd"/>
      <w:r>
        <w:rPr>
          <w:sz w:val="20"/>
          <w:szCs w:val="20"/>
        </w:rPr>
        <w:t xml:space="preserve"> the </w:t>
      </w:r>
      <w:proofErr w:type="spellStart"/>
      <w:r>
        <w:rPr>
          <w:sz w:val="20"/>
          <w:szCs w:val="20"/>
        </w:rPr>
        <w:t>operational</w:t>
      </w:r>
      <w:proofErr w:type="spellEnd"/>
      <w:r>
        <w:rPr>
          <w:sz w:val="20"/>
          <w:szCs w:val="20"/>
        </w:rPr>
        <w:t xml:space="preserve"> profile of </w:t>
      </w:r>
      <w:proofErr w:type="spellStart"/>
      <w:r>
        <w:rPr>
          <w:sz w:val="20"/>
          <w:szCs w:val="20"/>
        </w:rPr>
        <w:t>Brazilian</w:t>
      </w:r>
      <w:proofErr w:type="spellEnd"/>
      <w:r>
        <w:rPr>
          <w:sz w:val="20"/>
          <w:szCs w:val="20"/>
        </w:rPr>
        <w:t xml:space="preserve"> </w:t>
      </w:r>
      <w:proofErr w:type="spellStart"/>
      <w:r>
        <w:rPr>
          <w:sz w:val="20"/>
          <w:szCs w:val="20"/>
        </w:rPr>
        <w:t>ports</w:t>
      </w:r>
      <w:proofErr w:type="spellEnd"/>
      <w:r>
        <w:rPr>
          <w:sz w:val="20"/>
          <w:szCs w:val="20"/>
        </w:rPr>
        <w:t xml:space="preserve"> </w:t>
      </w:r>
      <w:proofErr w:type="spellStart"/>
      <w:r>
        <w:rPr>
          <w:sz w:val="20"/>
          <w:szCs w:val="20"/>
        </w:rPr>
        <w:t>and</w:t>
      </w:r>
      <w:proofErr w:type="spellEnd"/>
      <w:r>
        <w:rPr>
          <w:sz w:val="20"/>
          <w:szCs w:val="20"/>
        </w:rPr>
        <w:t xml:space="preserve"> compare </w:t>
      </w:r>
      <w:proofErr w:type="spellStart"/>
      <w:r>
        <w:rPr>
          <w:sz w:val="20"/>
          <w:szCs w:val="20"/>
        </w:rPr>
        <w:t>different</w:t>
      </w:r>
      <w:proofErr w:type="spellEnd"/>
      <w:r>
        <w:rPr>
          <w:sz w:val="20"/>
          <w:szCs w:val="20"/>
        </w:rPr>
        <w:t xml:space="preserve"> </w:t>
      </w:r>
      <w:proofErr w:type="spellStart"/>
      <w:r>
        <w:rPr>
          <w:sz w:val="20"/>
          <w:szCs w:val="20"/>
        </w:rPr>
        <w:t>efficiency</w:t>
      </w:r>
      <w:proofErr w:type="spellEnd"/>
      <w:r>
        <w:rPr>
          <w:sz w:val="20"/>
          <w:szCs w:val="20"/>
        </w:rPr>
        <w:t xml:space="preserve"> </w:t>
      </w:r>
      <w:proofErr w:type="spellStart"/>
      <w:r>
        <w:rPr>
          <w:sz w:val="20"/>
          <w:szCs w:val="20"/>
        </w:rPr>
        <w:t>levels</w:t>
      </w:r>
      <w:proofErr w:type="spellEnd"/>
      <w:r>
        <w:rPr>
          <w:sz w:val="20"/>
          <w:szCs w:val="20"/>
        </w:rPr>
        <w:t xml:space="preserve"> </w:t>
      </w:r>
      <w:proofErr w:type="spellStart"/>
      <w:r>
        <w:rPr>
          <w:sz w:val="20"/>
          <w:szCs w:val="20"/>
        </w:rPr>
        <w:t>among</w:t>
      </w:r>
      <w:proofErr w:type="spellEnd"/>
      <w:r>
        <w:rPr>
          <w:sz w:val="20"/>
          <w:szCs w:val="20"/>
        </w:rPr>
        <w:t xml:space="preserve"> </w:t>
      </w:r>
      <w:proofErr w:type="spellStart"/>
      <w:r>
        <w:rPr>
          <w:sz w:val="20"/>
          <w:szCs w:val="20"/>
        </w:rPr>
        <w:t>terminals</w:t>
      </w:r>
      <w:proofErr w:type="spellEnd"/>
      <w:r>
        <w:rPr>
          <w:sz w:val="20"/>
          <w:szCs w:val="20"/>
        </w:rPr>
        <w:t xml:space="preserve">. </w:t>
      </w:r>
      <w:proofErr w:type="spellStart"/>
      <w:r>
        <w:rPr>
          <w:sz w:val="20"/>
          <w:szCs w:val="20"/>
        </w:rPr>
        <w:t>Prescriptive</w:t>
      </w:r>
      <w:proofErr w:type="spellEnd"/>
      <w:r>
        <w:rPr>
          <w:sz w:val="20"/>
          <w:szCs w:val="20"/>
        </w:rPr>
        <w:t xml:space="preserve"> analysis </w:t>
      </w:r>
      <w:proofErr w:type="spellStart"/>
      <w:r>
        <w:rPr>
          <w:sz w:val="20"/>
          <w:szCs w:val="20"/>
        </w:rPr>
        <w:t>contributed</w:t>
      </w:r>
      <w:proofErr w:type="spellEnd"/>
      <w:r>
        <w:rPr>
          <w:sz w:val="20"/>
          <w:szCs w:val="20"/>
        </w:rPr>
        <w:t xml:space="preserve"> to </w:t>
      </w:r>
      <w:proofErr w:type="spellStart"/>
      <w:r>
        <w:rPr>
          <w:sz w:val="20"/>
          <w:szCs w:val="20"/>
        </w:rPr>
        <w:t>proposing</w:t>
      </w:r>
      <w:proofErr w:type="spellEnd"/>
      <w:r>
        <w:rPr>
          <w:sz w:val="20"/>
          <w:szCs w:val="20"/>
        </w:rPr>
        <w:t xml:space="preserve"> </w:t>
      </w:r>
      <w:proofErr w:type="spellStart"/>
      <w:r>
        <w:rPr>
          <w:sz w:val="20"/>
          <w:szCs w:val="20"/>
        </w:rPr>
        <w:t>solutions</w:t>
      </w:r>
      <w:proofErr w:type="spellEnd"/>
      <w:r>
        <w:rPr>
          <w:sz w:val="20"/>
          <w:szCs w:val="20"/>
        </w:rPr>
        <w:t xml:space="preserve"> </w:t>
      </w:r>
      <w:proofErr w:type="spellStart"/>
      <w:r>
        <w:rPr>
          <w:sz w:val="20"/>
          <w:szCs w:val="20"/>
        </w:rPr>
        <w:t>related</w:t>
      </w:r>
      <w:proofErr w:type="spellEnd"/>
      <w:r>
        <w:rPr>
          <w:sz w:val="20"/>
          <w:szCs w:val="20"/>
        </w:rPr>
        <w:t xml:space="preserve"> to infrastructure </w:t>
      </w:r>
      <w:proofErr w:type="spellStart"/>
      <w:r>
        <w:rPr>
          <w:sz w:val="20"/>
          <w:szCs w:val="20"/>
        </w:rPr>
        <w:t>expansion</w:t>
      </w:r>
      <w:proofErr w:type="spellEnd"/>
      <w:r>
        <w:rPr>
          <w:sz w:val="20"/>
          <w:szCs w:val="20"/>
        </w:rPr>
        <w:t xml:space="preserve">, </w:t>
      </w:r>
      <w:proofErr w:type="spellStart"/>
      <w:r>
        <w:rPr>
          <w:sz w:val="20"/>
          <w:szCs w:val="20"/>
        </w:rPr>
        <w:t>technological</w:t>
      </w:r>
      <w:proofErr w:type="spellEnd"/>
      <w:r>
        <w:rPr>
          <w:sz w:val="20"/>
          <w:szCs w:val="20"/>
        </w:rPr>
        <w:t xml:space="preserve"> </w:t>
      </w:r>
      <w:proofErr w:type="spellStart"/>
      <w:r>
        <w:rPr>
          <w:sz w:val="20"/>
          <w:szCs w:val="20"/>
        </w:rPr>
        <w:t>modernization</w:t>
      </w:r>
      <w:proofErr w:type="spellEnd"/>
      <w:r>
        <w:rPr>
          <w:sz w:val="20"/>
          <w:szCs w:val="20"/>
        </w:rPr>
        <w:t xml:space="preserve">, process </w:t>
      </w:r>
      <w:proofErr w:type="spellStart"/>
      <w:r>
        <w:rPr>
          <w:sz w:val="20"/>
          <w:szCs w:val="20"/>
        </w:rPr>
        <w:t>automation</w:t>
      </w:r>
      <w:proofErr w:type="spellEnd"/>
      <w:r>
        <w:rPr>
          <w:sz w:val="20"/>
          <w:szCs w:val="20"/>
        </w:rPr>
        <w:t xml:space="preserve">, railway </w:t>
      </w:r>
      <w:proofErr w:type="spellStart"/>
      <w:r>
        <w:rPr>
          <w:sz w:val="20"/>
          <w:szCs w:val="20"/>
        </w:rPr>
        <w:t>integration</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improvements</w:t>
      </w:r>
      <w:proofErr w:type="spellEnd"/>
      <w:r>
        <w:rPr>
          <w:sz w:val="20"/>
          <w:szCs w:val="20"/>
        </w:rPr>
        <w:t xml:space="preserve"> in </w:t>
      </w:r>
      <w:proofErr w:type="spellStart"/>
      <w:r>
        <w:rPr>
          <w:sz w:val="20"/>
          <w:szCs w:val="20"/>
        </w:rPr>
        <w:t>logistics</w:t>
      </w:r>
      <w:proofErr w:type="spellEnd"/>
      <w:r>
        <w:rPr>
          <w:sz w:val="20"/>
          <w:szCs w:val="20"/>
        </w:rPr>
        <w:t xml:space="preserve"> management. </w:t>
      </w:r>
      <w:proofErr w:type="spellStart"/>
      <w:r>
        <w:rPr>
          <w:sz w:val="20"/>
          <w:szCs w:val="20"/>
        </w:rPr>
        <w:t>Predictive</w:t>
      </w:r>
      <w:proofErr w:type="spellEnd"/>
      <w:r>
        <w:rPr>
          <w:sz w:val="20"/>
          <w:szCs w:val="20"/>
        </w:rPr>
        <w:t xml:space="preserve"> analysis </w:t>
      </w:r>
      <w:proofErr w:type="spellStart"/>
      <w:r>
        <w:rPr>
          <w:sz w:val="20"/>
          <w:szCs w:val="20"/>
        </w:rPr>
        <w:t>allowed</w:t>
      </w:r>
      <w:proofErr w:type="spellEnd"/>
      <w:r>
        <w:rPr>
          <w:sz w:val="20"/>
          <w:szCs w:val="20"/>
        </w:rPr>
        <w:t xml:space="preserve"> the </w:t>
      </w:r>
      <w:proofErr w:type="spellStart"/>
      <w:r>
        <w:rPr>
          <w:sz w:val="20"/>
          <w:szCs w:val="20"/>
        </w:rPr>
        <w:t>projection</w:t>
      </w:r>
      <w:proofErr w:type="spellEnd"/>
      <w:r>
        <w:rPr>
          <w:sz w:val="20"/>
          <w:szCs w:val="20"/>
        </w:rPr>
        <w:t xml:space="preserve"> of future </w:t>
      </w:r>
      <w:proofErr w:type="spellStart"/>
      <w:r>
        <w:rPr>
          <w:sz w:val="20"/>
          <w:szCs w:val="20"/>
        </w:rPr>
        <w:t>scenarios</w:t>
      </w:r>
      <w:proofErr w:type="spellEnd"/>
      <w:r>
        <w:rPr>
          <w:sz w:val="20"/>
          <w:szCs w:val="20"/>
        </w:rPr>
        <w:t xml:space="preserve"> of </w:t>
      </w:r>
      <w:proofErr w:type="spellStart"/>
      <w:r>
        <w:rPr>
          <w:sz w:val="20"/>
          <w:szCs w:val="20"/>
        </w:rPr>
        <w:t>port</w:t>
      </w:r>
      <w:proofErr w:type="spellEnd"/>
      <w:r>
        <w:rPr>
          <w:sz w:val="20"/>
          <w:szCs w:val="20"/>
        </w:rPr>
        <w:t xml:space="preserve"> </w:t>
      </w:r>
      <w:proofErr w:type="spellStart"/>
      <w:r>
        <w:rPr>
          <w:sz w:val="20"/>
          <w:szCs w:val="20"/>
        </w:rPr>
        <w:t>demand</w:t>
      </w:r>
      <w:proofErr w:type="spellEnd"/>
      <w:r>
        <w:rPr>
          <w:sz w:val="20"/>
          <w:szCs w:val="20"/>
        </w:rPr>
        <w:t xml:space="preserve"> </w:t>
      </w:r>
      <w:proofErr w:type="spellStart"/>
      <w:r>
        <w:rPr>
          <w:sz w:val="20"/>
          <w:szCs w:val="20"/>
        </w:rPr>
        <w:t>growth</w:t>
      </w:r>
      <w:proofErr w:type="spellEnd"/>
      <w:r>
        <w:rPr>
          <w:sz w:val="20"/>
          <w:szCs w:val="20"/>
        </w:rPr>
        <w:t xml:space="preserve"> </w:t>
      </w:r>
      <w:proofErr w:type="spellStart"/>
      <w:r>
        <w:rPr>
          <w:sz w:val="20"/>
          <w:szCs w:val="20"/>
        </w:rPr>
        <w:t>and</w:t>
      </w:r>
      <w:proofErr w:type="spellEnd"/>
      <w:r>
        <w:rPr>
          <w:sz w:val="20"/>
          <w:szCs w:val="20"/>
        </w:rPr>
        <w:t xml:space="preserve"> the </w:t>
      </w:r>
      <w:proofErr w:type="spellStart"/>
      <w:r>
        <w:rPr>
          <w:sz w:val="20"/>
          <w:szCs w:val="20"/>
        </w:rPr>
        <w:t>identification</w:t>
      </w:r>
      <w:proofErr w:type="spellEnd"/>
      <w:r>
        <w:rPr>
          <w:sz w:val="20"/>
          <w:szCs w:val="20"/>
        </w:rPr>
        <w:t xml:space="preserve"> of </w:t>
      </w:r>
      <w:proofErr w:type="spellStart"/>
      <w:r>
        <w:rPr>
          <w:sz w:val="20"/>
          <w:szCs w:val="20"/>
        </w:rPr>
        <w:t>possible</w:t>
      </w:r>
      <w:proofErr w:type="spellEnd"/>
      <w:r>
        <w:rPr>
          <w:sz w:val="20"/>
          <w:szCs w:val="20"/>
        </w:rPr>
        <w:t xml:space="preserve"> </w:t>
      </w:r>
      <w:proofErr w:type="spellStart"/>
      <w:r>
        <w:rPr>
          <w:sz w:val="20"/>
          <w:szCs w:val="20"/>
        </w:rPr>
        <w:t>risks</w:t>
      </w:r>
      <w:proofErr w:type="spellEnd"/>
      <w:r>
        <w:rPr>
          <w:sz w:val="20"/>
          <w:szCs w:val="20"/>
        </w:rPr>
        <w:t xml:space="preserve"> of </w:t>
      </w:r>
      <w:proofErr w:type="spellStart"/>
      <w:r>
        <w:rPr>
          <w:sz w:val="20"/>
          <w:szCs w:val="20"/>
        </w:rPr>
        <w:t>operational</w:t>
      </w:r>
      <w:proofErr w:type="spellEnd"/>
      <w:r>
        <w:rPr>
          <w:sz w:val="20"/>
          <w:szCs w:val="20"/>
        </w:rPr>
        <w:t xml:space="preserve"> </w:t>
      </w:r>
      <w:proofErr w:type="spellStart"/>
      <w:r>
        <w:rPr>
          <w:sz w:val="20"/>
          <w:szCs w:val="20"/>
        </w:rPr>
        <w:t>saturation</w:t>
      </w:r>
      <w:proofErr w:type="spellEnd"/>
      <w:r>
        <w:rPr>
          <w:sz w:val="20"/>
          <w:szCs w:val="20"/>
        </w:rPr>
        <w:t xml:space="preserve"> </w:t>
      </w:r>
      <w:proofErr w:type="spellStart"/>
      <w:r>
        <w:rPr>
          <w:sz w:val="20"/>
          <w:szCs w:val="20"/>
        </w:rPr>
        <w:t>if</w:t>
      </w:r>
      <w:proofErr w:type="spellEnd"/>
      <w:r>
        <w:rPr>
          <w:sz w:val="20"/>
          <w:szCs w:val="20"/>
        </w:rPr>
        <w:t xml:space="preserve"> </w:t>
      </w:r>
      <w:proofErr w:type="spellStart"/>
      <w:r>
        <w:rPr>
          <w:sz w:val="20"/>
          <w:szCs w:val="20"/>
        </w:rPr>
        <w:t>structural</w:t>
      </w:r>
      <w:proofErr w:type="spellEnd"/>
      <w:r>
        <w:rPr>
          <w:sz w:val="20"/>
          <w:szCs w:val="20"/>
        </w:rPr>
        <w:t xml:space="preserve"> </w:t>
      </w:r>
      <w:proofErr w:type="spellStart"/>
      <w:r>
        <w:rPr>
          <w:sz w:val="20"/>
          <w:szCs w:val="20"/>
        </w:rPr>
        <w:t>investments</w:t>
      </w:r>
      <w:proofErr w:type="spellEnd"/>
      <w:r>
        <w:rPr>
          <w:sz w:val="20"/>
          <w:szCs w:val="20"/>
        </w:rPr>
        <w:t xml:space="preserve"> are </w:t>
      </w:r>
      <w:proofErr w:type="spellStart"/>
      <w:r>
        <w:rPr>
          <w:sz w:val="20"/>
          <w:szCs w:val="20"/>
        </w:rPr>
        <w:t>not</w:t>
      </w:r>
      <w:proofErr w:type="spellEnd"/>
      <w:r>
        <w:rPr>
          <w:sz w:val="20"/>
          <w:szCs w:val="20"/>
        </w:rPr>
        <w:t xml:space="preserve"> </w:t>
      </w:r>
      <w:proofErr w:type="spellStart"/>
      <w:r>
        <w:rPr>
          <w:sz w:val="20"/>
          <w:szCs w:val="20"/>
        </w:rPr>
        <w:t>made</w:t>
      </w:r>
      <w:proofErr w:type="spellEnd"/>
      <w:r>
        <w:rPr>
          <w:sz w:val="20"/>
          <w:szCs w:val="20"/>
        </w:rPr>
        <w:t xml:space="preserve"> in the </w:t>
      </w:r>
      <w:proofErr w:type="spellStart"/>
      <w:r>
        <w:rPr>
          <w:sz w:val="20"/>
          <w:szCs w:val="20"/>
        </w:rPr>
        <w:t>coming</w:t>
      </w:r>
      <w:proofErr w:type="spellEnd"/>
      <w:r>
        <w:rPr>
          <w:sz w:val="20"/>
          <w:szCs w:val="20"/>
        </w:rPr>
        <w:t xml:space="preserve"> </w:t>
      </w:r>
      <w:proofErr w:type="spellStart"/>
      <w:r>
        <w:rPr>
          <w:sz w:val="20"/>
          <w:szCs w:val="20"/>
        </w:rPr>
        <w:t>years</w:t>
      </w:r>
      <w:proofErr w:type="spellEnd"/>
      <w:r>
        <w:rPr>
          <w:sz w:val="20"/>
          <w:szCs w:val="20"/>
        </w:rPr>
        <w:t xml:space="preserve">. The </w:t>
      </w:r>
      <w:proofErr w:type="spellStart"/>
      <w:r>
        <w:rPr>
          <w:sz w:val="20"/>
          <w:szCs w:val="20"/>
        </w:rPr>
        <w:t>study</w:t>
      </w:r>
      <w:proofErr w:type="spellEnd"/>
      <w:r>
        <w:rPr>
          <w:sz w:val="20"/>
          <w:szCs w:val="20"/>
        </w:rPr>
        <w:t xml:space="preserve"> </w:t>
      </w:r>
      <w:proofErr w:type="spellStart"/>
      <w:r>
        <w:rPr>
          <w:sz w:val="20"/>
          <w:szCs w:val="20"/>
        </w:rPr>
        <w:t>also</w:t>
      </w:r>
      <w:proofErr w:type="spellEnd"/>
      <w:r>
        <w:rPr>
          <w:sz w:val="20"/>
          <w:szCs w:val="20"/>
        </w:rPr>
        <w:t xml:space="preserve"> used </w:t>
      </w:r>
      <w:proofErr w:type="spellStart"/>
      <w:r>
        <w:rPr>
          <w:sz w:val="20"/>
          <w:szCs w:val="20"/>
        </w:rPr>
        <w:t>technological</w:t>
      </w:r>
      <w:proofErr w:type="spellEnd"/>
      <w:r>
        <w:rPr>
          <w:sz w:val="20"/>
          <w:szCs w:val="20"/>
        </w:rPr>
        <w:t xml:space="preserve"> tools </w:t>
      </w:r>
      <w:proofErr w:type="spellStart"/>
      <w:r>
        <w:rPr>
          <w:sz w:val="20"/>
          <w:szCs w:val="20"/>
        </w:rPr>
        <w:t>such</w:t>
      </w:r>
      <w:proofErr w:type="spellEnd"/>
      <w:r>
        <w:rPr>
          <w:sz w:val="20"/>
          <w:szCs w:val="20"/>
        </w:rPr>
        <w:t xml:space="preserve"> as Power BI, Python, GitHub, for </w:t>
      </w:r>
      <w:proofErr w:type="spellStart"/>
      <w:r>
        <w:rPr>
          <w:sz w:val="20"/>
          <w:szCs w:val="20"/>
        </w:rPr>
        <w:t>collecting</w:t>
      </w:r>
      <w:proofErr w:type="spellEnd"/>
      <w:r>
        <w:rPr>
          <w:sz w:val="20"/>
          <w:szCs w:val="20"/>
        </w:rPr>
        <w:t xml:space="preserve">, </w:t>
      </w:r>
      <w:proofErr w:type="spellStart"/>
      <w:r>
        <w:rPr>
          <w:sz w:val="20"/>
          <w:szCs w:val="20"/>
        </w:rPr>
        <w:t>organizing</w:t>
      </w:r>
      <w:proofErr w:type="spellEnd"/>
      <w:r>
        <w:rPr>
          <w:sz w:val="20"/>
          <w:szCs w:val="20"/>
        </w:rPr>
        <w:t xml:space="preserve">, </w:t>
      </w:r>
      <w:proofErr w:type="spellStart"/>
      <w:r>
        <w:rPr>
          <w:sz w:val="20"/>
          <w:szCs w:val="20"/>
        </w:rPr>
        <w:t>processing</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visualizing</w:t>
      </w:r>
      <w:proofErr w:type="spellEnd"/>
      <w:r>
        <w:rPr>
          <w:sz w:val="20"/>
          <w:szCs w:val="20"/>
        </w:rPr>
        <w:t xml:space="preserve"> </w:t>
      </w:r>
      <w:proofErr w:type="spellStart"/>
      <w:r>
        <w:rPr>
          <w:sz w:val="20"/>
          <w:szCs w:val="20"/>
        </w:rPr>
        <w:t>operational</w:t>
      </w:r>
      <w:proofErr w:type="spellEnd"/>
      <w:r>
        <w:rPr>
          <w:sz w:val="20"/>
          <w:szCs w:val="20"/>
        </w:rPr>
        <w:t xml:space="preserve"> data </w:t>
      </w:r>
      <w:proofErr w:type="spellStart"/>
      <w:r>
        <w:rPr>
          <w:sz w:val="20"/>
          <w:szCs w:val="20"/>
        </w:rPr>
        <w:t>provided</w:t>
      </w:r>
      <w:proofErr w:type="spellEnd"/>
      <w:r>
        <w:rPr>
          <w:sz w:val="20"/>
          <w:szCs w:val="20"/>
        </w:rPr>
        <w:t xml:space="preserve"> </w:t>
      </w:r>
      <w:proofErr w:type="spellStart"/>
      <w:r>
        <w:rPr>
          <w:sz w:val="20"/>
          <w:szCs w:val="20"/>
        </w:rPr>
        <w:t>by</w:t>
      </w:r>
      <w:proofErr w:type="spellEnd"/>
      <w:r>
        <w:rPr>
          <w:sz w:val="20"/>
          <w:szCs w:val="20"/>
        </w:rPr>
        <w:t xml:space="preserve"> ANTAQ. The </w:t>
      </w:r>
      <w:proofErr w:type="spellStart"/>
      <w:r>
        <w:rPr>
          <w:sz w:val="20"/>
          <w:szCs w:val="20"/>
        </w:rPr>
        <w:t>expected</w:t>
      </w:r>
      <w:proofErr w:type="spellEnd"/>
      <w:r>
        <w:rPr>
          <w:sz w:val="20"/>
          <w:szCs w:val="20"/>
        </w:rPr>
        <w:t xml:space="preserve"> </w:t>
      </w:r>
      <w:proofErr w:type="spellStart"/>
      <w:r>
        <w:rPr>
          <w:sz w:val="20"/>
          <w:szCs w:val="20"/>
        </w:rPr>
        <w:t>results</w:t>
      </w:r>
      <w:proofErr w:type="spellEnd"/>
      <w:r>
        <w:rPr>
          <w:sz w:val="20"/>
          <w:szCs w:val="20"/>
        </w:rPr>
        <w:t xml:space="preserve"> include </w:t>
      </w:r>
      <w:proofErr w:type="spellStart"/>
      <w:r>
        <w:rPr>
          <w:sz w:val="20"/>
          <w:szCs w:val="20"/>
        </w:rPr>
        <w:t>identifying</w:t>
      </w:r>
      <w:proofErr w:type="spellEnd"/>
      <w:r>
        <w:rPr>
          <w:sz w:val="20"/>
          <w:szCs w:val="20"/>
        </w:rPr>
        <w:t xml:space="preserve"> the main </w:t>
      </w:r>
      <w:proofErr w:type="spellStart"/>
      <w:r>
        <w:rPr>
          <w:sz w:val="20"/>
          <w:szCs w:val="20"/>
        </w:rPr>
        <w:t>factors</w:t>
      </w:r>
      <w:proofErr w:type="spellEnd"/>
      <w:r>
        <w:rPr>
          <w:sz w:val="20"/>
          <w:szCs w:val="20"/>
        </w:rPr>
        <w:t xml:space="preserve"> </w:t>
      </w:r>
      <w:proofErr w:type="spellStart"/>
      <w:r>
        <w:rPr>
          <w:sz w:val="20"/>
          <w:szCs w:val="20"/>
        </w:rPr>
        <w:t>responsible</w:t>
      </w:r>
      <w:proofErr w:type="spellEnd"/>
      <w:r>
        <w:rPr>
          <w:sz w:val="20"/>
          <w:szCs w:val="20"/>
        </w:rPr>
        <w:t xml:space="preserve"> for </w:t>
      </w:r>
      <w:proofErr w:type="spellStart"/>
      <w:r>
        <w:rPr>
          <w:sz w:val="20"/>
          <w:szCs w:val="20"/>
        </w:rPr>
        <w:t>reducing</w:t>
      </w:r>
      <w:proofErr w:type="spellEnd"/>
      <w:r>
        <w:rPr>
          <w:sz w:val="20"/>
          <w:szCs w:val="20"/>
        </w:rPr>
        <w:t xml:space="preserve"> </w:t>
      </w:r>
      <w:proofErr w:type="spellStart"/>
      <w:r>
        <w:rPr>
          <w:sz w:val="20"/>
          <w:szCs w:val="20"/>
        </w:rPr>
        <w:t>national</w:t>
      </w:r>
      <w:proofErr w:type="spellEnd"/>
      <w:r>
        <w:rPr>
          <w:sz w:val="20"/>
          <w:szCs w:val="20"/>
        </w:rPr>
        <w:t xml:space="preserve"> logistical </w:t>
      </w:r>
      <w:proofErr w:type="spellStart"/>
      <w:r>
        <w:rPr>
          <w:sz w:val="20"/>
          <w:szCs w:val="20"/>
        </w:rPr>
        <w:t>efficiency</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demonstrating</w:t>
      </w:r>
      <w:proofErr w:type="spellEnd"/>
      <w:r>
        <w:rPr>
          <w:sz w:val="20"/>
          <w:szCs w:val="20"/>
        </w:rPr>
        <w:t xml:space="preserve"> the </w:t>
      </w:r>
      <w:proofErr w:type="spellStart"/>
      <w:r>
        <w:rPr>
          <w:sz w:val="20"/>
          <w:szCs w:val="20"/>
        </w:rPr>
        <w:t>importance</w:t>
      </w:r>
      <w:proofErr w:type="spellEnd"/>
      <w:r>
        <w:rPr>
          <w:sz w:val="20"/>
          <w:szCs w:val="20"/>
        </w:rPr>
        <w:t xml:space="preserve"> of </w:t>
      </w:r>
      <w:proofErr w:type="spellStart"/>
      <w:r>
        <w:rPr>
          <w:sz w:val="20"/>
          <w:szCs w:val="20"/>
        </w:rPr>
        <w:t>using</w:t>
      </w:r>
      <w:proofErr w:type="spellEnd"/>
      <w:r>
        <w:rPr>
          <w:sz w:val="20"/>
          <w:szCs w:val="20"/>
        </w:rPr>
        <w:t xml:space="preserve"> data analysis </w:t>
      </w:r>
      <w:proofErr w:type="spellStart"/>
      <w:r>
        <w:rPr>
          <w:sz w:val="20"/>
          <w:szCs w:val="20"/>
        </w:rPr>
        <w:t>technologies</w:t>
      </w:r>
      <w:proofErr w:type="spellEnd"/>
      <w:r>
        <w:rPr>
          <w:sz w:val="20"/>
          <w:szCs w:val="20"/>
        </w:rPr>
        <w:t xml:space="preserve"> </w:t>
      </w:r>
      <w:proofErr w:type="spellStart"/>
      <w:r>
        <w:rPr>
          <w:sz w:val="20"/>
          <w:szCs w:val="20"/>
        </w:rPr>
        <w:t>and</w:t>
      </w:r>
      <w:proofErr w:type="spellEnd"/>
      <w:r>
        <w:rPr>
          <w:sz w:val="20"/>
          <w:szCs w:val="20"/>
        </w:rPr>
        <w:t xml:space="preserve"> Business </w:t>
      </w:r>
      <w:proofErr w:type="spellStart"/>
      <w:r>
        <w:rPr>
          <w:sz w:val="20"/>
          <w:szCs w:val="20"/>
        </w:rPr>
        <w:t>Intelligence</w:t>
      </w:r>
      <w:proofErr w:type="spellEnd"/>
      <w:r>
        <w:rPr>
          <w:sz w:val="20"/>
          <w:szCs w:val="20"/>
        </w:rPr>
        <w:t xml:space="preserve"> to </w:t>
      </w:r>
      <w:proofErr w:type="spellStart"/>
      <w:r>
        <w:rPr>
          <w:sz w:val="20"/>
          <w:szCs w:val="20"/>
        </w:rPr>
        <w:t>support</w:t>
      </w:r>
      <w:proofErr w:type="spellEnd"/>
      <w:r>
        <w:rPr>
          <w:sz w:val="20"/>
          <w:szCs w:val="20"/>
        </w:rPr>
        <w:t xml:space="preserve"> </w:t>
      </w:r>
      <w:proofErr w:type="spellStart"/>
      <w:r>
        <w:rPr>
          <w:sz w:val="20"/>
          <w:szCs w:val="20"/>
        </w:rPr>
        <w:t>strategic</w:t>
      </w:r>
      <w:proofErr w:type="spellEnd"/>
      <w:r>
        <w:rPr>
          <w:sz w:val="20"/>
          <w:szCs w:val="20"/>
        </w:rPr>
        <w:t xml:space="preserve"> </w:t>
      </w:r>
      <w:proofErr w:type="spellStart"/>
      <w:r>
        <w:rPr>
          <w:sz w:val="20"/>
          <w:szCs w:val="20"/>
        </w:rPr>
        <w:t>decisions</w:t>
      </w:r>
      <w:proofErr w:type="spellEnd"/>
      <w:r>
        <w:rPr>
          <w:sz w:val="20"/>
          <w:szCs w:val="20"/>
        </w:rPr>
        <w:t xml:space="preserve"> in the </w:t>
      </w:r>
      <w:proofErr w:type="spellStart"/>
      <w:r>
        <w:rPr>
          <w:sz w:val="20"/>
          <w:szCs w:val="20"/>
        </w:rPr>
        <w:t>port</w:t>
      </w:r>
      <w:proofErr w:type="spellEnd"/>
      <w:r>
        <w:rPr>
          <w:sz w:val="20"/>
          <w:szCs w:val="20"/>
        </w:rPr>
        <w:t xml:space="preserve"> sector. It </w:t>
      </w:r>
      <w:proofErr w:type="spellStart"/>
      <w:r>
        <w:rPr>
          <w:sz w:val="20"/>
          <w:szCs w:val="20"/>
        </w:rPr>
        <w:t>is</w:t>
      </w:r>
      <w:proofErr w:type="spellEnd"/>
      <w:r>
        <w:rPr>
          <w:sz w:val="20"/>
          <w:szCs w:val="20"/>
        </w:rPr>
        <w:t xml:space="preserve"> </w:t>
      </w:r>
      <w:proofErr w:type="spellStart"/>
      <w:r>
        <w:rPr>
          <w:sz w:val="20"/>
          <w:szCs w:val="20"/>
        </w:rPr>
        <w:t>concluded</w:t>
      </w:r>
      <w:proofErr w:type="spellEnd"/>
      <w:r>
        <w:rPr>
          <w:sz w:val="20"/>
          <w:szCs w:val="20"/>
        </w:rPr>
        <w:t xml:space="preserve"> </w:t>
      </w:r>
      <w:proofErr w:type="spellStart"/>
      <w:r>
        <w:rPr>
          <w:sz w:val="20"/>
          <w:szCs w:val="20"/>
        </w:rPr>
        <w:t>that</w:t>
      </w:r>
      <w:proofErr w:type="spellEnd"/>
      <w:r>
        <w:rPr>
          <w:sz w:val="20"/>
          <w:szCs w:val="20"/>
        </w:rPr>
        <w:t xml:space="preserve"> the </w:t>
      </w:r>
      <w:proofErr w:type="spellStart"/>
      <w:r>
        <w:rPr>
          <w:sz w:val="20"/>
          <w:szCs w:val="20"/>
        </w:rPr>
        <w:t>modernization</w:t>
      </w:r>
      <w:proofErr w:type="spellEnd"/>
      <w:r>
        <w:rPr>
          <w:sz w:val="20"/>
          <w:szCs w:val="20"/>
        </w:rPr>
        <w:t xml:space="preserve"> of </w:t>
      </w:r>
      <w:proofErr w:type="spellStart"/>
      <w:r>
        <w:rPr>
          <w:sz w:val="20"/>
          <w:szCs w:val="20"/>
        </w:rPr>
        <w:t>port</w:t>
      </w:r>
      <w:proofErr w:type="spellEnd"/>
      <w:r>
        <w:rPr>
          <w:sz w:val="20"/>
          <w:szCs w:val="20"/>
        </w:rPr>
        <w:t xml:space="preserve"> infrastructure, </w:t>
      </w:r>
      <w:proofErr w:type="spellStart"/>
      <w:r>
        <w:rPr>
          <w:sz w:val="20"/>
          <w:szCs w:val="20"/>
        </w:rPr>
        <w:t>combined</w:t>
      </w:r>
      <w:proofErr w:type="spellEnd"/>
      <w:r>
        <w:rPr>
          <w:sz w:val="20"/>
          <w:szCs w:val="20"/>
        </w:rPr>
        <w:t xml:space="preserve"> </w:t>
      </w:r>
      <w:proofErr w:type="spellStart"/>
      <w:r>
        <w:rPr>
          <w:sz w:val="20"/>
          <w:szCs w:val="20"/>
        </w:rPr>
        <w:t>with</w:t>
      </w:r>
      <w:proofErr w:type="spellEnd"/>
      <w:r>
        <w:rPr>
          <w:sz w:val="20"/>
          <w:szCs w:val="20"/>
        </w:rPr>
        <w:t xml:space="preserve"> the use of </w:t>
      </w:r>
      <w:proofErr w:type="spellStart"/>
      <w:r>
        <w:rPr>
          <w:sz w:val="20"/>
          <w:szCs w:val="20"/>
        </w:rPr>
        <w:t>technologies</w:t>
      </w:r>
      <w:proofErr w:type="spellEnd"/>
      <w:r>
        <w:rPr>
          <w:sz w:val="20"/>
          <w:szCs w:val="20"/>
        </w:rPr>
        <w:t xml:space="preserve"> </w:t>
      </w:r>
      <w:proofErr w:type="spellStart"/>
      <w:r>
        <w:rPr>
          <w:sz w:val="20"/>
          <w:szCs w:val="20"/>
        </w:rPr>
        <w:t>and</w:t>
      </w:r>
      <w:proofErr w:type="spellEnd"/>
      <w:r>
        <w:rPr>
          <w:sz w:val="20"/>
          <w:szCs w:val="20"/>
        </w:rPr>
        <w:t xml:space="preserve"> logistical </w:t>
      </w:r>
      <w:proofErr w:type="spellStart"/>
      <w:r>
        <w:rPr>
          <w:sz w:val="20"/>
          <w:szCs w:val="20"/>
        </w:rPr>
        <w:t>integration</w:t>
      </w:r>
      <w:proofErr w:type="spellEnd"/>
      <w:r>
        <w:rPr>
          <w:sz w:val="20"/>
          <w:szCs w:val="20"/>
        </w:rPr>
        <w:t xml:space="preserve"> </w:t>
      </w:r>
      <w:proofErr w:type="spellStart"/>
      <w:r>
        <w:rPr>
          <w:sz w:val="20"/>
          <w:szCs w:val="20"/>
        </w:rPr>
        <w:t>between</w:t>
      </w:r>
      <w:proofErr w:type="spellEnd"/>
      <w:r>
        <w:rPr>
          <w:sz w:val="20"/>
          <w:szCs w:val="20"/>
        </w:rPr>
        <w:t xml:space="preserve"> </w:t>
      </w:r>
      <w:proofErr w:type="spellStart"/>
      <w:r>
        <w:rPr>
          <w:sz w:val="20"/>
          <w:szCs w:val="20"/>
        </w:rPr>
        <w:t>transportation</w:t>
      </w:r>
      <w:proofErr w:type="spellEnd"/>
      <w:r>
        <w:rPr>
          <w:sz w:val="20"/>
          <w:szCs w:val="20"/>
        </w:rPr>
        <w:t xml:space="preserve"> modes, </w:t>
      </w:r>
      <w:proofErr w:type="spellStart"/>
      <w:r>
        <w:rPr>
          <w:sz w:val="20"/>
          <w:szCs w:val="20"/>
        </w:rPr>
        <w:t>is</w:t>
      </w:r>
      <w:proofErr w:type="spellEnd"/>
      <w:r>
        <w:rPr>
          <w:sz w:val="20"/>
          <w:szCs w:val="20"/>
        </w:rPr>
        <w:t xml:space="preserve"> </w:t>
      </w:r>
      <w:proofErr w:type="spellStart"/>
      <w:r>
        <w:rPr>
          <w:sz w:val="20"/>
          <w:szCs w:val="20"/>
        </w:rPr>
        <w:t>essential</w:t>
      </w:r>
      <w:proofErr w:type="spellEnd"/>
      <w:r>
        <w:rPr>
          <w:sz w:val="20"/>
          <w:szCs w:val="20"/>
        </w:rPr>
        <w:t xml:space="preserve"> to </w:t>
      </w:r>
      <w:proofErr w:type="spellStart"/>
      <w:r>
        <w:rPr>
          <w:sz w:val="20"/>
          <w:szCs w:val="20"/>
        </w:rPr>
        <w:t>increase</w:t>
      </w:r>
      <w:proofErr w:type="spellEnd"/>
      <w:r>
        <w:rPr>
          <w:sz w:val="20"/>
          <w:szCs w:val="20"/>
        </w:rPr>
        <w:t xml:space="preserve"> </w:t>
      </w:r>
      <w:proofErr w:type="spellStart"/>
      <w:r>
        <w:rPr>
          <w:sz w:val="20"/>
          <w:szCs w:val="20"/>
        </w:rPr>
        <w:t>productivity</w:t>
      </w:r>
      <w:proofErr w:type="spellEnd"/>
      <w:r>
        <w:rPr>
          <w:sz w:val="20"/>
          <w:szCs w:val="20"/>
        </w:rPr>
        <w:t xml:space="preserve">, </w:t>
      </w:r>
      <w:proofErr w:type="spellStart"/>
      <w:r>
        <w:rPr>
          <w:sz w:val="20"/>
          <w:szCs w:val="20"/>
        </w:rPr>
        <w:t>reduce</w:t>
      </w:r>
      <w:proofErr w:type="spellEnd"/>
      <w:r>
        <w:rPr>
          <w:sz w:val="20"/>
          <w:szCs w:val="20"/>
        </w:rPr>
        <w:t xml:space="preserve"> </w:t>
      </w:r>
      <w:proofErr w:type="spellStart"/>
      <w:r>
        <w:rPr>
          <w:sz w:val="20"/>
          <w:szCs w:val="20"/>
        </w:rPr>
        <w:t>operational</w:t>
      </w:r>
      <w:proofErr w:type="spellEnd"/>
      <w:r>
        <w:rPr>
          <w:sz w:val="20"/>
          <w:szCs w:val="20"/>
        </w:rPr>
        <w:t xml:space="preserve"> </w:t>
      </w:r>
      <w:proofErr w:type="spellStart"/>
      <w:r>
        <w:rPr>
          <w:sz w:val="20"/>
          <w:szCs w:val="20"/>
        </w:rPr>
        <w:t>costs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strengthen</w:t>
      </w:r>
      <w:proofErr w:type="spellEnd"/>
      <w:r>
        <w:rPr>
          <w:sz w:val="20"/>
          <w:szCs w:val="20"/>
        </w:rPr>
        <w:t xml:space="preserve"> Brazil’s competitiveness in </w:t>
      </w:r>
      <w:proofErr w:type="spellStart"/>
      <w:r>
        <w:rPr>
          <w:sz w:val="20"/>
          <w:szCs w:val="20"/>
        </w:rPr>
        <w:t>international</w:t>
      </w:r>
      <w:proofErr w:type="spellEnd"/>
      <w:r>
        <w:rPr>
          <w:sz w:val="20"/>
          <w:szCs w:val="20"/>
        </w:rPr>
        <w:t xml:space="preserve"> trade.</w:t>
      </w:r>
    </w:p>
    <w:p w14:paraId="5660AB5D" w14:textId="77777777" w:rsidR="009D315E" w:rsidRDefault="00000000">
      <w:pPr>
        <w:spacing w:line="360" w:lineRule="auto"/>
        <w:ind w:left="0" w:firstLine="284"/>
        <w:rPr>
          <w:sz w:val="20"/>
          <w:szCs w:val="20"/>
        </w:rPr>
      </w:pPr>
      <w:r>
        <w:rPr>
          <w:sz w:val="20"/>
          <w:szCs w:val="20"/>
        </w:rPr>
        <w:t xml:space="preserve">Keywords: </w:t>
      </w:r>
      <w:proofErr w:type="spellStart"/>
      <w:r>
        <w:rPr>
          <w:sz w:val="20"/>
          <w:szCs w:val="20"/>
        </w:rPr>
        <w:t>Brazilian</w:t>
      </w:r>
      <w:proofErr w:type="spellEnd"/>
      <w:r>
        <w:rPr>
          <w:sz w:val="20"/>
          <w:szCs w:val="20"/>
        </w:rPr>
        <w:t xml:space="preserve"> </w:t>
      </w:r>
      <w:proofErr w:type="spellStart"/>
      <w:r>
        <w:rPr>
          <w:sz w:val="20"/>
          <w:szCs w:val="20"/>
        </w:rPr>
        <w:t>ports</w:t>
      </w:r>
      <w:proofErr w:type="spellEnd"/>
      <w:r>
        <w:rPr>
          <w:sz w:val="20"/>
          <w:szCs w:val="20"/>
        </w:rPr>
        <w:t xml:space="preserve">; ANTAQ; </w:t>
      </w:r>
      <w:proofErr w:type="spellStart"/>
      <w:r>
        <w:rPr>
          <w:sz w:val="20"/>
          <w:szCs w:val="20"/>
        </w:rPr>
        <w:t>Logistics</w:t>
      </w:r>
      <w:proofErr w:type="spellEnd"/>
      <w:r>
        <w:rPr>
          <w:sz w:val="20"/>
          <w:szCs w:val="20"/>
        </w:rPr>
        <w:t xml:space="preserve"> </w:t>
      </w:r>
      <w:proofErr w:type="spellStart"/>
      <w:r>
        <w:rPr>
          <w:sz w:val="20"/>
          <w:szCs w:val="20"/>
        </w:rPr>
        <w:t>efficiency</w:t>
      </w:r>
      <w:proofErr w:type="spellEnd"/>
      <w:r>
        <w:rPr>
          <w:sz w:val="20"/>
          <w:szCs w:val="20"/>
        </w:rPr>
        <w:t xml:space="preserve">; </w:t>
      </w:r>
      <w:proofErr w:type="spellStart"/>
      <w:r>
        <w:rPr>
          <w:sz w:val="20"/>
          <w:szCs w:val="20"/>
        </w:rPr>
        <w:t>Port</w:t>
      </w:r>
      <w:proofErr w:type="spellEnd"/>
      <w:r>
        <w:rPr>
          <w:sz w:val="20"/>
          <w:szCs w:val="20"/>
        </w:rPr>
        <w:t xml:space="preserve"> infrastructure; </w:t>
      </w:r>
      <w:proofErr w:type="spellStart"/>
      <w:r>
        <w:rPr>
          <w:sz w:val="20"/>
          <w:szCs w:val="20"/>
        </w:rPr>
        <w:t>International</w:t>
      </w:r>
      <w:proofErr w:type="spellEnd"/>
      <w:r>
        <w:rPr>
          <w:sz w:val="20"/>
          <w:szCs w:val="20"/>
        </w:rPr>
        <w:t xml:space="preserve"> trade.</w:t>
      </w:r>
    </w:p>
    <w:p w14:paraId="559AFF2D" w14:textId="77777777" w:rsidR="009D315E" w:rsidRDefault="009D315E">
      <w:pPr>
        <w:spacing w:line="360" w:lineRule="auto"/>
        <w:ind w:left="0" w:firstLine="284"/>
        <w:rPr>
          <w:sz w:val="20"/>
          <w:szCs w:val="20"/>
        </w:rPr>
      </w:pPr>
    </w:p>
    <w:p w14:paraId="363C4CDF" w14:textId="77777777" w:rsidR="009D315E" w:rsidRDefault="00000000">
      <w:pPr>
        <w:pStyle w:val="Ttulo1"/>
        <w:numPr>
          <w:ilvl w:val="0"/>
          <w:numId w:val="1"/>
        </w:numPr>
        <w:ind w:hanging="360"/>
      </w:pPr>
      <w:r>
        <w:t>Contextualização do projeto</w:t>
      </w:r>
    </w:p>
    <w:p w14:paraId="425DD397" w14:textId="77777777" w:rsidR="009D315E" w:rsidRDefault="00000000">
      <w:r>
        <w:t xml:space="preserve">O setor portuário brasileiro é fundamental para a dinâmica da logística nacional, sendo responsável por movimentar cerca de 90% de toda a carga do comércio exterior do Brasil, conforme dados atualizados da Agência Nacional de Transportes Aquaviários – ANTAQ (2024, 2025). Entre os principais portos brasileiros destacam-se o Porto de Santos (SP), maior complexo portuário da América Latina, o Porto de Paranaguá (PR), referência na exportação de grãos, o Porto de Itaguaí (RJ), importante para a movimentação mineral, o Porto de Itaqui (MA), estratégico para o escoamento da produção agrícola da região do </w:t>
      </w:r>
      <w:proofErr w:type="spellStart"/>
      <w:r>
        <w:t>Matopiba</w:t>
      </w:r>
      <w:proofErr w:type="spellEnd"/>
      <w:r>
        <w:t>, o Porto de Rio Grande (RS), relevante para o comércio exterior da Região Sul, e o Porto de Suape (PE), um dos principais polos logísticos do Nordeste.</w:t>
      </w:r>
    </w:p>
    <w:p w14:paraId="248B13C3" w14:textId="77777777" w:rsidR="009D315E" w:rsidRDefault="00000000">
      <w:r>
        <w:t>Além dos portos anteriormente mencionados, destacam-se os portos de Vila do Conde (PA), Vitória (ES), São Francisco do Sul (SC), Santarém (PA), Itapoá (SC) e Navegantes (SC), que apresentam relevância crescente na movimentação de cargas e contêineres, contribuindo significativamente para a competitividade logística nacional.</w:t>
      </w:r>
    </w:p>
    <w:p w14:paraId="0681D365" w14:textId="77777777" w:rsidR="009D315E" w:rsidRDefault="00000000">
      <w:r>
        <w:t>Nos últimos anos, o volume de informações geradas nas operações portuárias cresceu de forma expressiva, com registros detalhados de movimentações, tempos de espera, produtividade, paralisações operacionais e indicadores de desempenho, gerando um grande volume de dados que, quando adequadamente analisados, representam uma importante fonte de conhecimento para a tomada de decisão estratégica.</w:t>
      </w:r>
    </w:p>
    <w:p w14:paraId="3D977BF8" w14:textId="77777777" w:rsidR="009D315E" w:rsidRDefault="00000000">
      <w:r>
        <w:t>Apesar de sua importância econômica, os portos brasileiros ainda enfrentam desafios que impactam diretamente sua eficiência operacional. Entre os principais fatores destacam-se limitações de infraestrutura, restrições de calado, insuficiência de berços de atracação, congestionamentos nos acessos rodoviários e ferroviários, elevados custos logísticos, baixa integração entre modais e gargalos burocráticos.</w:t>
      </w:r>
    </w:p>
    <w:p w14:paraId="777BAE5C" w14:textId="77777777" w:rsidR="009D315E" w:rsidRDefault="00000000">
      <w:r>
        <w:lastRenderedPageBreak/>
        <w:t>As condições climáticas também exercem influência significativa sobre as operações portuárias. Chuvas intensas, ventos fortes, nevoeiros, ressacas e variações de maré podem ocasionar paralisações temporárias, reduzindo a produtividade e aumentando o tempo de permanência das embarcações nos terminais.</w:t>
      </w:r>
    </w:p>
    <w:p w14:paraId="5EDCF462" w14:textId="77777777" w:rsidR="009D315E" w:rsidRDefault="00000000">
      <w:r>
        <w:t>Outro aspecto importante refere-se à profundidade dos canais de navegação (calado). Portos com restrições de calado possuem limitações para receber navios de grande porte, reduzindo sua capacidade operacional e aumentando os custos de transporte. Da mesma forma, a quantidade disponível de berços de atracação influencia diretamente a fluidez das operações e o tempo de espera dos navios.</w:t>
      </w:r>
    </w:p>
    <w:p w14:paraId="5D984245" w14:textId="77777777" w:rsidR="009D315E" w:rsidRDefault="00000000">
      <w:r>
        <w:t>Além disso, o crescimento contínuo da movimentação de contêineres exige investimentos em equipamentos especializados, áreas de armazenagem, sistemas informatizados e automação. Portos como Santos, Paranaguá, Itapoá, Navegantes e Suape destacam-se nacionalmente pela elevada movimentação conteinerizada e pelos investimentos em modernização tecnológica.</w:t>
      </w:r>
    </w:p>
    <w:p w14:paraId="353335C5" w14:textId="77777777" w:rsidR="009D315E" w:rsidRDefault="00000000">
      <w:pPr>
        <w:pStyle w:val="Ttulo1"/>
        <w:numPr>
          <w:ilvl w:val="0"/>
          <w:numId w:val="1"/>
        </w:numPr>
        <w:ind w:hanging="360"/>
      </w:pPr>
      <w:r>
        <w:t>Objetivos do projeto</w:t>
      </w:r>
    </w:p>
    <w:p w14:paraId="08A2A534" w14:textId="77777777" w:rsidR="009D315E" w:rsidRDefault="00000000">
      <w:r>
        <w:t>Os objetivos estabelecidos para esse projeto consistem em:</w:t>
      </w:r>
    </w:p>
    <w:p w14:paraId="62A87F2D" w14:textId="77777777" w:rsidR="009D315E" w:rsidRDefault="00000000">
      <w:pPr>
        <w:numPr>
          <w:ilvl w:val="0"/>
          <w:numId w:val="2"/>
        </w:numPr>
        <w:pBdr>
          <w:top w:val="nil"/>
          <w:left w:val="nil"/>
          <w:bottom w:val="nil"/>
          <w:right w:val="nil"/>
          <w:between w:val="nil"/>
        </w:pBdr>
        <w:spacing w:after="0"/>
      </w:pPr>
      <w:r>
        <w:rPr>
          <w:color w:val="000000"/>
        </w:rPr>
        <w:t>Estruturar e construir um sistema completo de tratamento de dados operacionais de terminais portuários referentes aos anos de 2024 e 2025, desde a coleta, organização e limpeza até a preparação para análise, utilizando métodos modernos e estruturados de engenharia de dados;</w:t>
      </w:r>
    </w:p>
    <w:p w14:paraId="7523BF88" w14:textId="77777777" w:rsidR="009D315E" w:rsidRDefault="00000000">
      <w:pPr>
        <w:numPr>
          <w:ilvl w:val="0"/>
          <w:numId w:val="2"/>
        </w:numPr>
        <w:pBdr>
          <w:top w:val="nil"/>
          <w:left w:val="nil"/>
          <w:bottom w:val="nil"/>
          <w:right w:val="nil"/>
          <w:between w:val="nil"/>
        </w:pBdr>
        <w:spacing w:before="0" w:after="0"/>
        <w:rPr>
          <w:color w:val="000000"/>
        </w:rPr>
      </w:pPr>
      <w:r>
        <w:rPr>
          <w:color w:val="000000"/>
        </w:rPr>
        <w:t xml:space="preserve">Desenvolver uma plataforma de Business </w:t>
      </w:r>
      <w:proofErr w:type="spellStart"/>
      <w:r>
        <w:rPr>
          <w:color w:val="000000"/>
        </w:rPr>
        <w:t>Intelligence</w:t>
      </w:r>
      <w:proofErr w:type="spellEnd"/>
      <w:r>
        <w:rPr>
          <w:color w:val="000000"/>
        </w:rPr>
        <w:t>, utilizando o Power BI, que permita visualizar, explorar e analisar o desempenho dos terminais no período de 2024–2025, com funcionalidades de segmentação, filtros e gráficos interativos;</w:t>
      </w:r>
    </w:p>
    <w:p w14:paraId="7777AA9B" w14:textId="77777777" w:rsidR="009D315E" w:rsidRDefault="00000000">
      <w:pPr>
        <w:numPr>
          <w:ilvl w:val="0"/>
          <w:numId w:val="2"/>
        </w:numPr>
        <w:pBdr>
          <w:top w:val="nil"/>
          <w:left w:val="nil"/>
          <w:bottom w:val="nil"/>
          <w:right w:val="nil"/>
          <w:between w:val="nil"/>
        </w:pBdr>
        <w:spacing w:before="0" w:after="0"/>
        <w:rPr>
          <w:color w:val="000000"/>
        </w:rPr>
      </w:pPr>
      <w:r>
        <w:rPr>
          <w:color w:val="000000"/>
        </w:rPr>
        <w:t xml:space="preserve"> Identificar e classificar os terminais quanto à sua eficiência operacional, avaliar tempos médios de espera, duração das operações e principais motivos de paradas, gerando rankings e padrões de comportamento específicos do cenário atual;</w:t>
      </w:r>
    </w:p>
    <w:p w14:paraId="44D8F338" w14:textId="77777777" w:rsidR="009D315E" w:rsidRDefault="00000000">
      <w:pPr>
        <w:numPr>
          <w:ilvl w:val="0"/>
          <w:numId w:val="2"/>
        </w:numPr>
        <w:pBdr>
          <w:top w:val="nil"/>
          <w:left w:val="nil"/>
          <w:bottom w:val="nil"/>
          <w:right w:val="nil"/>
          <w:between w:val="nil"/>
        </w:pBdr>
        <w:spacing w:before="0" w:after="0"/>
        <w:rPr>
          <w:color w:val="000000"/>
        </w:rPr>
      </w:pPr>
      <w:r>
        <w:rPr>
          <w:color w:val="000000"/>
        </w:rPr>
        <w:t xml:space="preserve"> Implementar um fluxo de trabalho estruturado, baseado em metodologias ágeis e tradicionais, com definição clara de requisitos, critérios de aceitação e planejamento, garantindo qualidade e consistência em todas as etapas;</w:t>
      </w:r>
    </w:p>
    <w:p w14:paraId="51F78F5F" w14:textId="77777777" w:rsidR="009D315E" w:rsidRDefault="00000000">
      <w:pPr>
        <w:numPr>
          <w:ilvl w:val="0"/>
          <w:numId w:val="2"/>
        </w:numPr>
        <w:pBdr>
          <w:top w:val="nil"/>
          <w:left w:val="nil"/>
          <w:bottom w:val="nil"/>
          <w:right w:val="nil"/>
          <w:between w:val="nil"/>
        </w:pBdr>
        <w:spacing w:before="0" w:after="0"/>
        <w:rPr>
          <w:color w:val="000000"/>
        </w:rPr>
      </w:pPr>
      <w:r>
        <w:rPr>
          <w:color w:val="000000"/>
        </w:rPr>
        <w:t xml:space="preserve"> Aplicar tecnologias como Python para tratamento e análise de dados, DAX para cálculos e métricas no Power BI, além de controle de versão com GitHub, como forma de garantir reprodutibilidade e boas práticas no desenvolvimento do projeto.</w:t>
      </w:r>
    </w:p>
    <w:p w14:paraId="21441C29" w14:textId="77777777" w:rsidR="009D315E" w:rsidRDefault="009D315E">
      <w:pPr>
        <w:spacing w:before="0" w:after="0"/>
        <w:rPr>
          <w:color w:val="000000"/>
        </w:rPr>
      </w:pPr>
    </w:p>
    <w:p w14:paraId="4CF912E8" w14:textId="77777777" w:rsidR="009D315E" w:rsidRDefault="009D315E">
      <w:pPr>
        <w:spacing w:before="0" w:after="0"/>
        <w:rPr>
          <w:color w:val="000000"/>
        </w:rPr>
      </w:pPr>
    </w:p>
    <w:p w14:paraId="0A572919" w14:textId="77777777" w:rsidR="009D315E" w:rsidRDefault="009D315E">
      <w:pPr>
        <w:spacing w:before="0" w:after="0"/>
        <w:rPr>
          <w:color w:val="000000"/>
        </w:rPr>
      </w:pPr>
    </w:p>
    <w:p w14:paraId="4CD05D40" w14:textId="77777777" w:rsidR="009D315E" w:rsidRDefault="00000000">
      <w:pPr>
        <w:pStyle w:val="Ttulo1"/>
        <w:numPr>
          <w:ilvl w:val="0"/>
          <w:numId w:val="1"/>
        </w:numPr>
        <w:ind w:hanging="360"/>
      </w:pPr>
      <w:r>
        <w:t>Fundamentação dos métodos analíticos e das tecnologias utilizadas</w:t>
      </w:r>
    </w:p>
    <w:p w14:paraId="709650CA" w14:textId="77777777" w:rsidR="009D315E" w:rsidRDefault="00000000">
      <w:pPr>
        <w:pStyle w:val="Ttulo2"/>
        <w:numPr>
          <w:ilvl w:val="1"/>
          <w:numId w:val="1"/>
        </w:numPr>
      </w:pPr>
      <w:r>
        <w:t>Métodos analíticos utilizados</w:t>
      </w:r>
    </w:p>
    <w:p w14:paraId="51A64ED7" w14:textId="77777777" w:rsidR="009D315E" w:rsidRDefault="00000000">
      <w:pPr>
        <w:ind w:firstLine="113"/>
      </w:pPr>
      <w:r>
        <w:t xml:space="preserve">     Para avaliar o desempenho dos portos brasileiros nos anos de 2024 e 2025, serão utilizados métodos de análise descritiva, preditiva, prescritiva e a Análise Envoltória de Dados (DEA – Data </w:t>
      </w:r>
      <w:proofErr w:type="spellStart"/>
      <w:r>
        <w:t>Envelopment</w:t>
      </w:r>
      <w:proofErr w:type="spellEnd"/>
      <w:r>
        <w:t xml:space="preserve"> Analysis). Esses métodos permitem identificar padrões </w:t>
      </w:r>
      <w:r>
        <w:lastRenderedPageBreak/>
        <w:t>operacionais, comparar níveis de eficiência e propor melhorias para o sistema portuário nacional.</w:t>
      </w:r>
    </w:p>
    <w:p w14:paraId="742B78E0" w14:textId="77777777" w:rsidR="009D315E" w:rsidRDefault="00000000">
      <w:pPr>
        <w:ind w:left="0" w:firstLine="0"/>
        <w:rPr>
          <w:i/>
          <w:iCs/>
        </w:rPr>
      </w:pPr>
      <w:r>
        <w:rPr>
          <w:i/>
          <w:iCs/>
        </w:rPr>
        <w:t xml:space="preserve">     3.1.1 Análise Descritiva</w:t>
      </w:r>
    </w:p>
    <w:p w14:paraId="42C9235C" w14:textId="77777777" w:rsidR="009D315E" w:rsidRDefault="00000000">
      <w:pPr>
        <w:ind w:firstLine="425"/>
      </w:pPr>
      <w:r>
        <w:t>A análise descritiva será utilizada para organizar e interpretar os dados disponibilizados pela ANTAQ, permitindo identificar tendências relacionadas à movimentação de cargas, tempos de espera, ocupação dos berços, produtividade operacional e demais indicadores logísticos.</w:t>
      </w:r>
    </w:p>
    <w:p w14:paraId="395E4F2C" w14:textId="77777777" w:rsidR="009D315E" w:rsidRDefault="00000000">
      <w:pPr>
        <w:ind w:left="0" w:firstLine="284"/>
        <w:rPr>
          <w:i/>
          <w:iCs/>
        </w:rPr>
      </w:pPr>
      <w:r>
        <w:rPr>
          <w:i/>
          <w:iCs/>
        </w:rPr>
        <w:t>3.1.2 Análise Preditiva</w:t>
      </w:r>
    </w:p>
    <w:p w14:paraId="72102126" w14:textId="77777777" w:rsidR="009D315E" w:rsidRDefault="00000000">
      <w:pPr>
        <w:ind w:firstLine="425"/>
      </w:pPr>
      <w:r>
        <w:t>A análise preditiva será aplicada para estimar tendências futuras da movimentação portuária, permitindo identificar possíveis cenários de crescimento da demanda e riscos de saturação operacional nos principais terminais brasileiros.</w:t>
      </w:r>
    </w:p>
    <w:p w14:paraId="6FD4AAA9" w14:textId="77777777" w:rsidR="009D315E" w:rsidRDefault="00000000">
      <w:pPr>
        <w:ind w:left="0" w:firstLine="284"/>
        <w:rPr>
          <w:i/>
          <w:iCs/>
        </w:rPr>
      </w:pPr>
      <w:r>
        <w:rPr>
          <w:i/>
          <w:iCs/>
        </w:rPr>
        <w:t>3.1.3 Análise Prescritiva</w:t>
      </w:r>
    </w:p>
    <w:p w14:paraId="4CA3F8F9" w14:textId="77777777" w:rsidR="009D315E" w:rsidRDefault="00000000">
      <w:pPr>
        <w:ind w:firstLine="425"/>
      </w:pPr>
      <w:r>
        <w:t>A análise prescritiva será utilizada para propor soluções e estratégias de melhoria, considerando aspectos como ampliação da infraestrutura, integração modal, automação de processos e modernização tecnológica dos portos.</w:t>
      </w:r>
    </w:p>
    <w:p w14:paraId="499351BB" w14:textId="77777777" w:rsidR="009D315E" w:rsidRDefault="00000000">
      <w:pPr>
        <w:ind w:left="0" w:firstLine="284"/>
        <w:rPr>
          <w:i/>
          <w:iCs/>
        </w:rPr>
      </w:pPr>
      <w:r>
        <w:rPr>
          <w:i/>
          <w:iCs/>
        </w:rPr>
        <w:t xml:space="preserve">3.1.4 Data </w:t>
      </w:r>
      <w:proofErr w:type="spellStart"/>
      <w:r>
        <w:rPr>
          <w:i/>
          <w:iCs/>
        </w:rPr>
        <w:t>Envelopment</w:t>
      </w:r>
      <w:proofErr w:type="spellEnd"/>
      <w:r>
        <w:rPr>
          <w:i/>
          <w:iCs/>
        </w:rPr>
        <w:t xml:space="preserve"> Analysis (DEA)</w:t>
      </w:r>
    </w:p>
    <w:p w14:paraId="33B354A4" w14:textId="77777777" w:rsidR="009D315E" w:rsidRDefault="00000000">
      <w:pPr>
        <w:ind w:firstLine="425"/>
      </w:pPr>
      <w:r>
        <w:t xml:space="preserve">Além das análises estatísticas, será utilizada a metodologia DEA (Data </w:t>
      </w:r>
      <w:proofErr w:type="spellStart"/>
      <w:r>
        <w:t>Envelopment</w:t>
      </w:r>
      <w:proofErr w:type="spellEnd"/>
      <w:r>
        <w:t xml:space="preserve"> Analysis), amplamente empregada para medir a eficiência relativa de unidades operacionais que utilizam múltiplos recursos para gerar diversos resultados.</w:t>
      </w:r>
    </w:p>
    <w:p w14:paraId="01C2EC07" w14:textId="77777777" w:rsidR="009D315E" w:rsidRDefault="00000000">
      <w:pPr>
        <w:ind w:firstLine="425"/>
      </w:pPr>
      <w:r>
        <w:t xml:space="preserve">Neste estudo serão utilizados os modelos CCR e BCC. O modelo CCR, desenvolvido por </w:t>
      </w:r>
      <w:proofErr w:type="spellStart"/>
      <w:r>
        <w:t>Charnes</w:t>
      </w:r>
      <w:proofErr w:type="spellEnd"/>
      <w:r>
        <w:t xml:space="preserve">, Cooper e Rhodes (1978), considera retornos constantes de escala, enquanto o modelo BCC, desenvolvido por </w:t>
      </w:r>
      <w:proofErr w:type="spellStart"/>
      <w:r>
        <w:t>Banker</w:t>
      </w:r>
      <w:proofErr w:type="spellEnd"/>
      <w:r>
        <w:t xml:space="preserve">, </w:t>
      </w:r>
      <w:proofErr w:type="spellStart"/>
      <w:r>
        <w:t>Charnes</w:t>
      </w:r>
      <w:proofErr w:type="spellEnd"/>
      <w:r>
        <w:t xml:space="preserve"> e Cooper (1984), considera retornos variáveis de escala.</w:t>
      </w:r>
    </w:p>
    <w:p w14:paraId="2DE570DB" w14:textId="77777777" w:rsidR="009D315E" w:rsidRDefault="00000000">
      <w:pPr>
        <w:ind w:firstLine="425"/>
      </w:pPr>
      <w:r>
        <w:t>A aplicação dos modelos DEA permite comparar o desempenho dos portos brasileiros considerando a relação entre os recursos utilizados e os resultados obtidos. A análise dos resultados evidencia diferenças importantes entre os modelos. A discrepância observada no Complexo Portuário de Santos ocorre porque o modelo CCR assume retornos constantes de escala, exigindo que aumentos nos resultados sejam proporcionais ao aumento dos recursos utilizados. Já o modelo BCC considera retornos variáveis de escala, permitindo que a eficiência técnica seja avaliada independentemente dos efeitos da escala de operação e das características operacionais de cada porto.</w:t>
      </w:r>
    </w:p>
    <w:p w14:paraId="562750C2" w14:textId="77777777" w:rsidR="009D315E" w:rsidRDefault="00000000">
      <w:pPr>
        <w:ind w:firstLine="425"/>
      </w:pPr>
      <w:r>
        <w:t>Dessa forma, por ser um complexo portuário de grande porte e elevada complexidade operacional, o Porto de Santos pode apresentar melhor desempenho no modelo BCC, pois sua eficiência é avaliada levando em consideração sua escala operacional. No modelo CCR, entretanto, sua dimensão torna mais difícil atingir a proporcionalidade entre insumos e produtos exigida pelo método.</w:t>
      </w:r>
    </w:p>
    <w:p w14:paraId="3D521318" w14:textId="77777777" w:rsidR="009D315E" w:rsidRDefault="00000000">
      <w:pPr>
        <w:ind w:firstLine="425"/>
      </w:pPr>
      <w:r>
        <w:t>Com isso, a análise DEA demonstra que portos maiores não são automaticamente mais eficientes, mas que o porte e a escala de operação influenciam diretamente a forma como a eficiência é medida. Enquanto o modelo CCR favorece unidades que mantêm proporcionalidade constante entre recursos e resultados, o modelo BCC permite identificar quais portos utilizam seus recursos de maneira eficiente dentro de sua própria realidade operacional.</w:t>
      </w:r>
    </w:p>
    <w:p w14:paraId="10B359C9" w14:textId="77777777" w:rsidR="009D315E" w:rsidRDefault="00000000">
      <w:pPr>
        <w:ind w:firstLine="425"/>
      </w:pPr>
      <w:r>
        <w:lastRenderedPageBreak/>
        <w:t>O caso do Porto de Vila do Conde reforça essa interpretação, evidenciando que elevados níveis de eficiência não dependem exclusivamente do volume movimentado. Mesmo operando em escala inferior à de grandes complexos portuários, o porto pode apresentar desempenho destacado, sugerindo uma utilização adequada dos recursos disponíveis e uma boa relação entre insumos e resultados dentro de seu contexto operacional.</w:t>
      </w:r>
    </w:p>
    <w:p w14:paraId="4B88343C" w14:textId="77777777" w:rsidR="009D315E" w:rsidRDefault="00000000">
      <w:pPr>
        <w:ind w:firstLine="425"/>
      </w:pPr>
      <w:r>
        <w:t>Portanto, a utilização conjunta dos modelos CCR e BCC possibilita uma avaliação mais abrangente da eficiência portuária brasileira, permitindo analisar tanto a eficiência global dos terminais quanto os impactos da escala operacional sobre o desempenho de cada porto.</w:t>
      </w:r>
    </w:p>
    <w:p w14:paraId="4348AED3" w14:textId="77777777" w:rsidR="009D315E" w:rsidRDefault="009D315E"/>
    <w:p w14:paraId="5667A400" w14:textId="77777777" w:rsidR="009D315E" w:rsidRDefault="009D315E"/>
    <w:p w14:paraId="610B7B8D" w14:textId="77777777" w:rsidR="009D315E" w:rsidRDefault="009D315E">
      <w:pPr>
        <w:ind w:firstLine="0"/>
      </w:pPr>
    </w:p>
    <w:p w14:paraId="108FAB1D" w14:textId="77777777" w:rsidR="009D315E" w:rsidRDefault="00000000">
      <w:pPr>
        <w:pStyle w:val="Ttulo2"/>
        <w:ind w:firstLine="397"/>
      </w:pPr>
      <w:r>
        <w:t xml:space="preserve"> </w:t>
      </w:r>
    </w:p>
    <w:p w14:paraId="72A437AC" w14:textId="77777777" w:rsidR="009D315E" w:rsidRDefault="00000000">
      <w:pPr>
        <w:rPr>
          <w:u w:val="single"/>
        </w:rPr>
      </w:pPr>
      <w:r>
        <w:rPr>
          <w:u w:val="single"/>
        </w:rPr>
        <w:t>Tabela de referenciação:</w:t>
      </w:r>
    </w:p>
    <w:p w14:paraId="20F8ADE8" w14:textId="77777777" w:rsidR="009D315E" w:rsidRDefault="00000000">
      <w:r>
        <w:t>A Tabela 1 seguinte apresenta a lista de referências que auxiliam no entendimento dos métodos analíticos utilizados nesse projeto.</w:t>
      </w:r>
    </w:p>
    <w:p w14:paraId="7F3470D3" w14:textId="77777777" w:rsidR="009D315E" w:rsidRDefault="009D315E"/>
    <w:p w14:paraId="19D93CCD" w14:textId="77777777" w:rsidR="009D315E" w:rsidRDefault="009D315E"/>
    <w:p w14:paraId="3DFE388C" w14:textId="77777777" w:rsidR="009D315E" w:rsidRDefault="009D315E"/>
    <w:p w14:paraId="5CCC35EA" w14:textId="77777777" w:rsidR="009D315E" w:rsidRDefault="00000000">
      <w:pPr>
        <w:keepNext/>
        <w:pBdr>
          <w:top w:val="nil"/>
          <w:left w:val="nil"/>
          <w:bottom w:val="nil"/>
          <w:right w:val="nil"/>
          <w:between w:val="nil"/>
        </w:pBdr>
        <w:rPr>
          <w:b/>
          <w:bCs/>
          <w:color w:val="000000"/>
          <w:sz w:val="20"/>
          <w:szCs w:val="20"/>
        </w:rPr>
      </w:pPr>
      <w:bookmarkStart w:id="2" w:name="_j0ohcl9vyr5b" w:colFirst="0" w:colLast="0"/>
      <w:bookmarkEnd w:id="2"/>
      <w:r>
        <w:rPr>
          <w:b/>
          <w:bCs/>
          <w:color w:val="000000"/>
          <w:sz w:val="20"/>
          <w:szCs w:val="20"/>
        </w:rPr>
        <w:t>Tabela 1 – Tabela de referências</w:t>
      </w:r>
    </w:p>
    <w:tbl>
      <w:tblPr>
        <w:tblStyle w:val="a"/>
        <w:tblW w:w="9072" w:type="dxa"/>
        <w:tblInd w:w="0" w:type="dxa"/>
        <w:tblLayout w:type="fixed"/>
        <w:tblLook w:val="0400" w:firstRow="0" w:lastRow="0" w:firstColumn="0" w:lastColumn="0" w:noHBand="0" w:noVBand="1"/>
      </w:tblPr>
      <w:tblGrid>
        <w:gridCol w:w="2094"/>
        <w:gridCol w:w="1909"/>
        <w:gridCol w:w="1555"/>
        <w:gridCol w:w="3514"/>
      </w:tblGrid>
      <w:tr w:rsidR="009D315E" w14:paraId="5500F05C" w14:textId="77777777">
        <w:trPr>
          <w:trHeight w:val="320"/>
        </w:trPr>
        <w:tc>
          <w:tcPr>
            <w:tcW w:w="2094" w:type="dxa"/>
            <w:tcBorders>
              <w:top w:val="nil"/>
              <w:left w:val="nil"/>
              <w:bottom w:val="single" w:sz="8" w:space="0" w:color="000000"/>
              <w:right w:val="nil"/>
            </w:tcBorders>
            <w:shd w:val="clear" w:color="auto" w:fill="D9D9D9"/>
            <w:vAlign w:val="center"/>
          </w:tcPr>
          <w:p w14:paraId="213D30CB" w14:textId="77777777" w:rsidR="009D315E" w:rsidRDefault="00000000">
            <w:pPr>
              <w:spacing w:before="0" w:after="0"/>
              <w:ind w:left="0" w:firstLine="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Autor(es)</w:t>
            </w:r>
          </w:p>
        </w:tc>
        <w:tc>
          <w:tcPr>
            <w:tcW w:w="1909" w:type="dxa"/>
            <w:tcBorders>
              <w:top w:val="nil"/>
              <w:left w:val="nil"/>
              <w:bottom w:val="single" w:sz="8" w:space="0" w:color="000000"/>
              <w:right w:val="nil"/>
            </w:tcBorders>
            <w:shd w:val="clear" w:color="auto" w:fill="D9D9D9"/>
            <w:vAlign w:val="center"/>
          </w:tcPr>
          <w:p w14:paraId="4385ACF8" w14:textId="77777777" w:rsidR="009D315E" w:rsidRDefault="00000000">
            <w:pPr>
              <w:spacing w:before="0" w:after="0"/>
              <w:ind w:left="0" w:firstLine="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Métodos de análise</w:t>
            </w:r>
          </w:p>
        </w:tc>
        <w:tc>
          <w:tcPr>
            <w:tcW w:w="1555" w:type="dxa"/>
            <w:tcBorders>
              <w:top w:val="nil"/>
              <w:left w:val="nil"/>
              <w:bottom w:val="single" w:sz="8" w:space="0" w:color="000000"/>
              <w:right w:val="nil"/>
            </w:tcBorders>
            <w:shd w:val="clear" w:color="auto" w:fill="D9D9D9"/>
            <w:vAlign w:val="center"/>
          </w:tcPr>
          <w:p w14:paraId="7A497C09" w14:textId="77777777" w:rsidR="009D315E" w:rsidRDefault="00000000">
            <w:pPr>
              <w:spacing w:before="0" w:after="0"/>
              <w:ind w:left="0" w:firstLine="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Dados utilizados</w:t>
            </w:r>
          </w:p>
        </w:tc>
        <w:tc>
          <w:tcPr>
            <w:tcW w:w="3514" w:type="dxa"/>
            <w:tcBorders>
              <w:top w:val="nil"/>
              <w:left w:val="nil"/>
              <w:bottom w:val="single" w:sz="8" w:space="0" w:color="000000"/>
              <w:right w:val="nil"/>
            </w:tcBorders>
            <w:shd w:val="clear" w:color="auto" w:fill="D9D9D9"/>
            <w:vAlign w:val="center"/>
          </w:tcPr>
          <w:p w14:paraId="70284C38" w14:textId="77777777" w:rsidR="009D315E" w:rsidRDefault="00000000">
            <w:pPr>
              <w:spacing w:before="0" w:after="0"/>
              <w:ind w:left="0" w:firstLine="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Principais conclusões</w:t>
            </w:r>
          </w:p>
        </w:tc>
      </w:tr>
      <w:tr w:rsidR="009D315E" w14:paraId="2730AA32" w14:textId="77777777">
        <w:trPr>
          <w:trHeight w:val="2520"/>
        </w:trPr>
        <w:tc>
          <w:tcPr>
            <w:tcW w:w="2094" w:type="dxa"/>
            <w:tcBorders>
              <w:top w:val="nil"/>
              <w:left w:val="nil"/>
              <w:bottom w:val="single" w:sz="4" w:space="0" w:color="000000"/>
              <w:right w:val="nil"/>
            </w:tcBorders>
            <w:shd w:val="clear" w:color="auto" w:fill="D9D9D9"/>
            <w:vAlign w:val="center"/>
          </w:tcPr>
          <w:p w14:paraId="2011E88B" w14:textId="77777777" w:rsidR="009D315E" w:rsidRDefault="00000000">
            <w:pPr>
              <w:spacing w:before="0" w:after="0"/>
              <w:ind w:left="0" w:firstLine="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ANTAQ (2024)</w:t>
            </w:r>
          </w:p>
        </w:tc>
        <w:tc>
          <w:tcPr>
            <w:tcW w:w="1909" w:type="dxa"/>
            <w:tcBorders>
              <w:top w:val="nil"/>
              <w:left w:val="nil"/>
              <w:bottom w:val="single" w:sz="4" w:space="0" w:color="000000"/>
              <w:right w:val="nil"/>
            </w:tcBorders>
            <w:shd w:val="clear" w:color="auto" w:fill="D9D9D9"/>
            <w:vAlign w:val="center"/>
          </w:tcPr>
          <w:p w14:paraId="6A12DE48" w14:textId="77777777" w:rsidR="009D315E" w:rsidRDefault="00000000">
            <w:pPr>
              <w:spacing w:before="0" w:after="0"/>
              <w:ind w:left="0" w:firstLine="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Análise Descritiva</w:t>
            </w:r>
          </w:p>
        </w:tc>
        <w:tc>
          <w:tcPr>
            <w:tcW w:w="1555" w:type="dxa"/>
            <w:tcBorders>
              <w:top w:val="nil"/>
              <w:left w:val="nil"/>
              <w:bottom w:val="single" w:sz="4" w:space="0" w:color="000000"/>
              <w:right w:val="nil"/>
            </w:tcBorders>
            <w:shd w:val="clear" w:color="auto" w:fill="D9D9D9"/>
            <w:vAlign w:val="center"/>
          </w:tcPr>
          <w:p w14:paraId="70E65C6D" w14:textId="77777777" w:rsidR="009D315E" w:rsidRDefault="00000000">
            <w:pPr>
              <w:spacing w:before="0" w:after="0"/>
              <w:ind w:left="0" w:firstLine="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Dados de movimentação portuária brasileira</w:t>
            </w:r>
          </w:p>
        </w:tc>
        <w:tc>
          <w:tcPr>
            <w:tcW w:w="3514" w:type="dxa"/>
            <w:tcBorders>
              <w:top w:val="nil"/>
              <w:left w:val="nil"/>
              <w:bottom w:val="single" w:sz="4" w:space="0" w:color="000000"/>
              <w:right w:val="nil"/>
            </w:tcBorders>
            <w:shd w:val="clear" w:color="auto" w:fill="D9D9D9"/>
            <w:vAlign w:val="center"/>
          </w:tcPr>
          <w:p w14:paraId="5074AD7E" w14:textId="77777777" w:rsidR="009D315E" w:rsidRDefault="00000000">
            <w:pPr>
              <w:spacing w:before="0" w:after="0"/>
              <w:ind w:left="0"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 movimentação portuária apresentou crescimento significativo, evidenciando a necessidade de monitoramento contínuo da infraestrutura e da capacidade operacional dos portos.</w:t>
            </w:r>
          </w:p>
        </w:tc>
      </w:tr>
      <w:tr w:rsidR="009D315E" w14:paraId="253A1B69" w14:textId="77777777">
        <w:trPr>
          <w:trHeight w:val="2520"/>
        </w:trPr>
        <w:tc>
          <w:tcPr>
            <w:tcW w:w="2094" w:type="dxa"/>
            <w:tcBorders>
              <w:top w:val="nil"/>
              <w:left w:val="nil"/>
              <w:bottom w:val="single" w:sz="4" w:space="0" w:color="000000"/>
              <w:right w:val="nil"/>
            </w:tcBorders>
            <w:shd w:val="clear" w:color="auto" w:fill="D9D9D9"/>
            <w:vAlign w:val="center"/>
          </w:tcPr>
          <w:p w14:paraId="10FDF777" w14:textId="77777777" w:rsidR="009D315E" w:rsidRDefault="00000000">
            <w:pPr>
              <w:spacing w:before="0" w:after="0"/>
              <w:ind w:left="0" w:firstLine="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ANTAQ (2025)</w:t>
            </w:r>
          </w:p>
        </w:tc>
        <w:tc>
          <w:tcPr>
            <w:tcW w:w="1909" w:type="dxa"/>
            <w:tcBorders>
              <w:top w:val="nil"/>
              <w:left w:val="nil"/>
              <w:bottom w:val="single" w:sz="4" w:space="0" w:color="000000"/>
              <w:right w:val="nil"/>
            </w:tcBorders>
            <w:shd w:val="clear" w:color="auto" w:fill="D9D9D9"/>
            <w:vAlign w:val="center"/>
          </w:tcPr>
          <w:p w14:paraId="7A0B45A7" w14:textId="77777777" w:rsidR="009D315E" w:rsidRDefault="00000000">
            <w:pPr>
              <w:spacing w:before="0" w:after="0"/>
              <w:ind w:left="0" w:firstLine="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Indicadores de desempenho logístico</w:t>
            </w:r>
          </w:p>
        </w:tc>
        <w:tc>
          <w:tcPr>
            <w:tcW w:w="1555" w:type="dxa"/>
            <w:tcBorders>
              <w:top w:val="nil"/>
              <w:left w:val="nil"/>
              <w:bottom w:val="single" w:sz="4" w:space="0" w:color="000000"/>
              <w:right w:val="nil"/>
            </w:tcBorders>
            <w:shd w:val="clear" w:color="auto" w:fill="D9D9D9"/>
            <w:vAlign w:val="center"/>
          </w:tcPr>
          <w:p w14:paraId="1D7C0511" w14:textId="77777777" w:rsidR="009D315E" w:rsidRDefault="00000000">
            <w:pPr>
              <w:spacing w:before="0" w:after="0"/>
              <w:ind w:left="0" w:firstLine="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Dados operacionais dos portos brasileiros</w:t>
            </w:r>
          </w:p>
        </w:tc>
        <w:tc>
          <w:tcPr>
            <w:tcW w:w="3514" w:type="dxa"/>
            <w:tcBorders>
              <w:top w:val="nil"/>
              <w:left w:val="nil"/>
              <w:bottom w:val="single" w:sz="4" w:space="0" w:color="000000"/>
              <w:right w:val="nil"/>
            </w:tcBorders>
            <w:shd w:val="clear" w:color="auto" w:fill="D9D9D9"/>
            <w:vAlign w:val="center"/>
          </w:tcPr>
          <w:p w14:paraId="39DB1825" w14:textId="77777777" w:rsidR="009D315E" w:rsidRDefault="00000000">
            <w:pPr>
              <w:spacing w:before="0" w:after="0"/>
              <w:ind w:left="0"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Resultados demonstram aumento </w:t>
            </w:r>
            <w:proofErr w:type="gramStart"/>
            <w:r>
              <w:rPr>
                <w:rFonts w:ascii="Times New Roman" w:eastAsia="Times New Roman" w:hAnsi="Times New Roman" w:cs="Times New Roman"/>
                <w:color w:val="000000"/>
                <w:sz w:val="20"/>
                <w:szCs w:val="20"/>
              </w:rPr>
              <w:t>da  movimentação</w:t>
            </w:r>
            <w:proofErr w:type="gramEnd"/>
            <w:r>
              <w:rPr>
                <w:rFonts w:ascii="Times New Roman" w:eastAsia="Times New Roman" w:hAnsi="Times New Roman" w:cs="Times New Roman"/>
                <w:color w:val="000000"/>
                <w:sz w:val="20"/>
                <w:szCs w:val="20"/>
              </w:rPr>
              <w:t xml:space="preserve"> de cargas e reforçam a importância de investimentos em tecnologia e infraestrutura portuária.</w:t>
            </w:r>
          </w:p>
        </w:tc>
      </w:tr>
      <w:tr w:rsidR="009D315E" w14:paraId="1EA047DF" w14:textId="77777777">
        <w:trPr>
          <w:trHeight w:val="1960"/>
        </w:trPr>
        <w:tc>
          <w:tcPr>
            <w:tcW w:w="2094" w:type="dxa"/>
            <w:tcBorders>
              <w:top w:val="nil"/>
              <w:left w:val="nil"/>
              <w:bottom w:val="single" w:sz="4" w:space="0" w:color="000000"/>
              <w:right w:val="nil"/>
            </w:tcBorders>
            <w:shd w:val="clear" w:color="auto" w:fill="D9D9D9"/>
            <w:vAlign w:val="center"/>
          </w:tcPr>
          <w:p w14:paraId="413A4810" w14:textId="77777777" w:rsidR="009D315E" w:rsidRDefault="00000000">
            <w:pPr>
              <w:spacing w:before="0" w:after="0"/>
              <w:ind w:left="0" w:firstLine="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UNCTAD (2024)</w:t>
            </w:r>
          </w:p>
        </w:tc>
        <w:tc>
          <w:tcPr>
            <w:tcW w:w="1909" w:type="dxa"/>
            <w:tcBorders>
              <w:top w:val="nil"/>
              <w:left w:val="nil"/>
              <w:bottom w:val="single" w:sz="4" w:space="0" w:color="000000"/>
              <w:right w:val="nil"/>
            </w:tcBorders>
            <w:shd w:val="clear" w:color="auto" w:fill="D9D9D9"/>
            <w:vAlign w:val="center"/>
          </w:tcPr>
          <w:p w14:paraId="73EB5B23" w14:textId="77777777" w:rsidR="009D315E" w:rsidRDefault="00000000">
            <w:pPr>
              <w:spacing w:before="0" w:after="0"/>
              <w:ind w:left="0" w:firstLine="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Análise de desempenho portuário</w:t>
            </w:r>
          </w:p>
        </w:tc>
        <w:tc>
          <w:tcPr>
            <w:tcW w:w="1555" w:type="dxa"/>
            <w:tcBorders>
              <w:top w:val="nil"/>
              <w:left w:val="nil"/>
              <w:bottom w:val="single" w:sz="4" w:space="0" w:color="000000"/>
              <w:right w:val="nil"/>
            </w:tcBorders>
            <w:shd w:val="clear" w:color="auto" w:fill="D9D9D9"/>
            <w:vAlign w:val="center"/>
          </w:tcPr>
          <w:p w14:paraId="271438F0" w14:textId="77777777" w:rsidR="009D315E" w:rsidRDefault="00000000">
            <w:pPr>
              <w:spacing w:before="0" w:after="0"/>
              <w:ind w:left="0" w:firstLine="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Indicadores internacionais de logística portuária</w:t>
            </w:r>
          </w:p>
        </w:tc>
        <w:tc>
          <w:tcPr>
            <w:tcW w:w="3514" w:type="dxa"/>
            <w:tcBorders>
              <w:top w:val="nil"/>
              <w:left w:val="nil"/>
              <w:bottom w:val="single" w:sz="4" w:space="0" w:color="000000"/>
              <w:right w:val="nil"/>
            </w:tcBorders>
            <w:shd w:val="clear" w:color="auto" w:fill="D9D9D9"/>
            <w:vAlign w:val="center"/>
          </w:tcPr>
          <w:p w14:paraId="4DD92654" w14:textId="77777777" w:rsidR="009D315E" w:rsidRDefault="00000000">
            <w:pPr>
              <w:spacing w:before="0" w:after="0"/>
              <w:ind w:left="0"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 eficiência operacional dos portos está diretamente relacionada à competitividade do comércio exterior e à integração logística entre modais.</w:t>
            </w:r>
          </w:p>
        </w:tc>
      </w:tr>
    </w:tbl>
    <w:p w14:paraId="05F20A4F" w14:textId="77777777" w:rsidR="009D315E" w:rsidRDefault="009D315E"/>
    <w:p w14:paraId="31823970" w14:textId="77777777" w:rsidR="009D315E" w:rsidRDefault="00000000">
      <w:pPr>
        <w:pStyle w:val="Ttulo2"/>
        <w:numPr>
          <w:ilvl w:val="1"/>
          <w:numId w:val="1"/>
        </w:numPr>
      </w:pPr>
      <w:r>
        <w:t>Tecnologias da Informação</w:t>
      </w:r>
    </w:p>
    <w:p w14:paraId="6BE25520" w14:textId="77777777" w:rsidR="009D315E" w:rsidRDefault="00000000">
      <w:r>
        <w:t>O desenvolvimento deste projeto exigiu a utilização de diferentes tecnologias da informação para coleta, tratamento, análise e visualização dos dados disponibilizados pela Agência Nacional de Transportes Aquaviários (ANTAQ). A utilização dessas ferramentas foi fundamental para garantir maior confiabilidade nos resultados, automatizar processos de análise e facilitar a interpretação das informações relacionadas ao desempenho dos portos brasileiros.</w:t>
      </w:r>
    </w:p>
    <w:p w14:paraId="64E8ABDA" w14:textId="77777777" w:rsidR="009D315E" w:rsidRDefault="00000000">
      <w:pPr>
        <w:ind w:left="0" w:firstLine="284"/>
        <w:rPr>
          <w:b/>
          <w:bCs/>
        </w:rPr>
      </w:pPr>
      <w:r>
        <w:rPr>
          <w:b/>
          <w:bCs/>
        </w:rPr>
        <w:t>Python</w:t>
      </w:r>
    </w:p>
    <w:p w14:paraId="4D15B485" w14:textId="77777777" w:rsidR="009D315E" w:rsidRDefault="00000000">
      <w:pPr>
        <w:ind w:left="288" w:firstLine="421"/>
      </w:pPr>
      <w:r>
        <w:t>A linguagem de programação Python foi utilizada para realizar a coleta, organização, limpeza e tratamento dos dados obtidos nas bases da ANTAQ. Sua aplicação permitiu automatizar tarefas que seriam inviáveis de serem realizadas manualmente devido ao grande volume de informações disponíveis.</w:t>
      </w:r>
    </w:p>
    <w:p w14:paraId="54BB227D" w14:textId="77777777" w:rsidR="009D315E" w:rsidRDefault="00000000">
      <w:pPr>
        <w:ind w:left="288" w:firstLine="0"/>
        <w:rPr>
          <w:b/>
          <w:bCs/>
        </w:rPr>
      </w:pPr>
      <w:r>
        <w:rPr>
          <w:b/>
          <w:bCs/>
        </w:rPr>
        <w:t>Power BI</w:t>
      </w:r>
    </w:p>
    <w:p w14:paraId="2A26FCE3" w14:textId="77777777" w:rsidR="009D315E" w:rsidRDefault="00000000">
      <w:pPr>
        <w:ind w:left="288" w:firstLine="421"/>
      </w:pPr>
      <w:r>
        <w:t>O Power BI foi utilizado para criação de dashboards interativos e visualização dos indicadores logísticos. A ferramenta permitiu a construção de gráficos dinâmicos para análise da movimentação de cargas, comparação entre terminais e identificação de tendências.</w:t>
      </w:r>
    </w:p>
    <w:p w14:paraId="34C06463" w14:textId="77777777" w:rsidR="009D315E" w:rsidRDefault="00000000">
      <w:pPr>
        <w:ind w:left="288" w:firstLine="0"/>
      </w:pPr>
      <w:r>
        <w:rPr>
          <w:b/>
          <w:bCs/>
        </w:rPr>
        <w:t>GitHub</w:t>
      </w:r>
    </w:p>
    <w:p w14:paraId="53D7EE39" w14:textId="77777777" w:rsidR="009D315E" w:rsidRDefault="00000000">
      <w:pPr>
        <w:ind w:left="288" w:firstLine="360"/>
      </w:pPr>
      <w:r>
        <w:t>O GitHub foi utilizado para armazenamento e versionamento dos códigos desenvolvidos em Python, permitindo maior organização e controle das versões do projeto.</w:t>
      </w:r>
    </w:p>
    <w:p w14:paraId="1DDAECC2" w14:textId="77777777" w:rsidR="009D315E" w:rsidRDefault="009D315E">
      <w:pPr>
        <w:ind w:left="288" w:firstLine="0"/>
        <w:rPr>
          <w:b/>
          <w:bCs/>
        </w:rPr>
      </w:pPr>
    </w:p>
    <w:p w14:paraId="72B97F1A" w14:textId="77777777" w:rsidR="009D315E" w:rsidRDefault="009D315E">
      <w:pPr>
        <w:ind w:left="0" w:firstLine="0"/>
      </w:pPr>
    </w:p>
    <w:p w14:paraId="514E043A" w14:textId="77777777" w:rsidR="009D315E" w:rsidRDefault="009D315E">
      <w:pPr>
        <w:ind w:left="0" w:firstLine="0"/>
      </w:pPr>
    </w:p>
    <w:p w14:paraId="3905019C" w14:textId="77777777" w:rsidR="009D315E" w:rsidRDefault="009D315E">
      <w:pPr>
        <w:ind w:left="0" w:firstLine="0"/>
      </w:pPr>
    </w:p>
    <w:p w14:paraId="101B7DAA" w14:textId="77777777" w:rsidR="009D315E" w:rsidRDefault="009D315E">
      <w:pPr>
        <w:ind w:left="0" w:firstLine="0"/>
      </w:pPr>
    </w:p>
    <w:p w14:paraId="09B09AE2" w14:textId="77777777" w:rsidR="009D315E" w:rsidRDefault="00000000">
      <w:pPr>
        <w:pStyle w:val="Ttulo1"/>
        <w:numPr>
          <w:ilvl w:val="0"/>
          <w:numId w:val="1"/>
        </w:numPr>
        <w:ind w:hanging="360"/>
      </w:pPr>
      <w:r>
        <w:t>Coleta e descrição dos dados utilizados</w:t>
      </w:r>
    </w:p>
    <w:p w14:paraId="57328573" w14:textId="77777777" w:rsidR="009D315E" w:rsidRDefault="00000000">
      <w:pPr>
        <w:spacing w:before="280" w:after="0"/>
        <w:ind w:left="0" w:firstLine="288"/>
      </w:pPr>
      <w:r>
        <w:t>Para o desenvolvimento deste projeto foram utilizados dados públicos disponibilizados pela Agência Nacional de Transportes Aquaviários (ANTAQ), referentes às operações dos principais portos brasileiros durante os anos de 2024 e 2025. A escolha dessa base de dados deve-se à sua abrangência nacional, confiabilidade e relevância para a análise da eficiência operacional e logística do sistema portuário brasileiro.</w:t>
      </w:r>
    </w:p>
    <w:p w14:paraId="48367334" w14:textId="77777777" w:rsidR="009D315E" w:rsidRDefault="00000000">
      <w:pPr>
        <w:spacing w:before="280" w:after="0"/>
        <w:ind w:left="0" w:firstLine="288"/>
      </w:pPr>
      <w:r>
        <w:lastRenderedPageBreak/>
        <w:t>Os dados coletados contemplam informações relacionadas à movimentação total de cargas, movimentação de contêineres, número de atracações, quantidade de berços disponíveis, taxas de ocupação, tempos médios de espera das embarcações, produtividade operacional, índices de paralisações, capacidade de armazenagem e demais indicadores de desempenho portuário. Também foram consideradas informações referentes às características estruturais dos portos, como profundidade dos canais de navegação (calado), infraestrutura disponível e integração com os modais rodoviário e ferroviário.</w:t>
      </w:r>
    </w:p>
    <w:p w14:paraId="6BEE7757" w14:textId="77777777" w:rsidR="009D315E" w:rsidRDefault="00000000">
      <w:pPr>
        <w:spacing w:before="280" w:after="0"/>
        <w:ind w:left="0" w:firstLine="288"/>
      </w:pPr>
      <w:r>
        <w:t>A base de dados contempla importantes portos brasileiros, entre eles Santos (SP), Paranaguá (PR), Itaqui (MA), Itaguaí (RJ), Rio Grande (RS), Suape (PE), Vila do Conde (PA), Vitória (ES), São Francisco do Sul (SC), Santarém (PA), Itapoá (SC) e Navegantes (SC). Esses portos representam parcela significativa da movimentação nacional de cargas e possuem características operacionais distintas, tornando possível a realização de análises comparativas de eficiência.</w:t>
      </w:r>
    </w:p>
    <w:p w14:paraId="36654290" w14:textId="77777777" w:rsidR="009D315E" w:rsidRDefault="00000000">
      <w:pPr>
        <w:spacing w:before="280" w:after="0"/>
        <w:ind w:left="0" w:firstLine="288"/>
      </w:pPr>
      <w:r>
        <w:t>Após a coleta, os dados passaram por um processo de tratamento e preparação utilizando Python, Microsoft Excel e Power BI. Inicialmente, foi realizada a verificação da consistência das informações, identificando possíveis registros duplicados, valores ausentes e divergências entre bases de dados. Em seguida, foram executados procedimentos de padronização, organização e consolidação dos dados, permitindo a criação de uma base única para análise.</w:t>
      </w:r>
    </w:p>
    <w:p w14:paraId="65B74ED3" w14:textId="77777777" w:rsidR="009D315E" w:rsidRDefault="00000000">
      <w:pPr>
        <w:spacing w:before="280" w:after="0"/>
        <w:ind w:left="0" w:firstLine="288"/>
      </w:pPr>
      <w:r>
        <w:t>O tratamento dos dados também incluiu a categorização das informações por tipo de carga, porto, período de operação e indicadores de desempenho. Foram criadas métricas e indicadores específicos para facilitar a comparação entre os terminais e possibilitar a aplicação das análises descritiva, preditiva, prescritiva e da metodologia DEA.</w:t>
      </w:r>
    </w:p>
    <w:p w14:paraId="4457DD8D" w14:textId="77777777" w:rsidR="009D315E" w:rsidRDefault="00000000">
      <w:pPr>
        <w:spacing w:before="280" w:after="0"/>
        <w:ind w:left="0" w:firstLine="288"/>
      </w:pPr>
      <w:r>
        <w:t>A análise preliminar dos dados evidenciou diferenças significativas entre os portos brasileiros quanto à capacidade operacional, infraestrutura disponível e volume movimentado. Observou-se que portos de grande porte, como Santos, Paranaguá e Itaguaí, concentram elevados volumes de carga, enquanto portos como Vila do Conde, Itapoá e Navegantes apresentam desempenho competitivo em indicadores específicos de produtividade e eficiência operacional.</w:t>
      </w:r>
    </w:p>
    <w:p w14:paraId="79DB4F73" w14:textId="77777777" w:rsidR="009D315E" w:rsidRDefault="00000000">
      <w:pPr>
        <w:spacing w:before="280"/>
        <w:ind w:left="0" w:firstLine="288"/>
      </w:pPr>
      <w:r>
        <w:t>Os dados também indicam que fatores como disponibilidade de berços, limitações de calado, movimentação de contêineres, condições climáticas, integração logística e capacidade de armazenagem exercem influência direta sobre o desempenho dos terminais. Essas observações reforçam a necessidade de uma análise abrangente da eficiência portuária, considerando não apenas o volume movimentado, mas também a utilização adequada dos recursos disponíveis.</w:t>
      </w:r>
    </w:p>
    <w:p w14:paraId="6D83D7D3" w14:textId="77777777" w:rsidR="009D315E" w:rsidRDefault="00000000">
      <w:pPr>
        <w:pStyle w:val="Ttulo1"/>
        <w:numPr>
          <w:ilvl w:val="0"/>
          <w:numId w:val="1"/>
        </w:numPr>
        <w:ind w:hanging="360"/>
      </w:pPr>
      <w:r>
        <w:t>Resultados esperados</w:t>
      </w:r>
    </w:p>
    <w:p w14:paraId="75FBACF7" w14:textId="5A1A09E5" w:rsidR="009D315E" w:rsidRDefault="00BA29DE" w:rsidP="00BA29DE">
      <w:pPr>
        <w:spacing w:before="280" w:after="0"/>
        <w:ind w:left="0" w:firstLine="0"/>
      </w:pPr>
      <w:r>
        <w:t xml:space="preserve">     </w:t>
      </w:r>
      <w:r w:rsidR="00000000">
        <w:t>Espera-se que o presente estudo contribua para a compreensão dos fatores que influenciam a eficiência operacional dos portos brasileiros e para a identificação de oportunidades de melhoria no sistema logístico nacional.</w:t>
      </w:r>
    </w:p>
    <w:p w14:paraId="53276E8C" w14:textId="77777777" w:rsidR="009D315E" w:rsidRDefault="00000000" w:rsidP="0014117E">
      <w:pPr>
        <w:spacing w:before="280" w:after="0"/>
        <w:ind w:left="0" w:firstLine="288"/>
      </w:pPr>
      <w:r>
        <w:t xml:space="preserve">A aplicação das análises descritiva, preditiva e prescritiva permitirá compreender o comportamento dos principais indicadores operacionais, identificar tendências futuras de </w:t>
      </w:r>
      <w:r>
        <w:lastRenderedPageBreak/>
        <w:t>movimentação de cargas e propor ações capazes de aumentar a produtividade e reduzir gargalos logísticos.</w:t>
      </w:r>
    </w:p>
    <w:p w14:paraId="2AC8E394" w14:textId="77777777" w:rsidR="009D315E" w:rsidRDefault="00000000" w:rsidP="0014117E">
      <w:pPr>
        <w:spacing w:before="280" w:after="0"/>
        <w:ind w:left="0" w:firstLine="288"/>
      </w:pPr>
      <w:r>
        <w:t xml:space="preserve">Por meio da metodologia Data </w:t>
      </w:r>
      <w:proofErr w:type="spellStart"/>
      <w:r>
        <w:t>Envelopment</w:t>
      </w:r>
      <w:proofErr w:type="spellEnd"/>
      <w:r>
        <w:t xml:space="preserve"> Analysis (DEA), utilizando os modelos CCR e BCC, será possível comparar a eficiência relativa dos principais portos brasileiros, identificando aqueles que apresentam melhor aproveitamento de seus recursos operacionais. Espera-se verificar diferenças entre os resultados dos modelos, especialmente em portos de grande porte, como Santos, onde os efeitos da escala operacional influenciam diretamente a avaliação da eficiência.</w:t>
      </w:r>
    </w:p>
    <w:p w14:paraId="77CF5BC3" w14:textId="77777777" w:rsidR="009D315E" w:rsidRDefault="00000000" w:rsidP="0014117E">
      <w:pPr>
        <w:spacing w:before="280" w:after="0"/>
        <w:ind w:left="0" w:firstLine="288"/>
      </w:pPr>
      <w:r>
        <w:t>Entre os principais resultados esperados destacam-se a identificação dos portos mais eficientes do país, a comparação de desempenho entre diferentes regiões brasileiras, a análise da evolução da movimentação portuária entre 2024 e 2025 e a identificação dos fatores que mais impactam a eficiência operacional, como calado, quantidade de berços, movimentação de contêineres, condições climáticas, infraestrutura logística e integração modal.</w:t>
      </w:r>
    </w:p>
    <w:p w14:paraId="69002E1D" w14:textId="77777777" w:rsidR="009D315E" w:rsidRDefault="00000000" w:rsidP="0014117E">
      <w:pPr>
        <w:spacing w:before="280" w:after="0"/>
        <w:ind w:left="0" w:firstLine="288"/>
      </w:pPr>
      <w:r>
        <w:t>Também se espera desenvolver dashboards interativos em Power BI capazes de apoiar a tomada de decisão por gestores, pesquisadores e profissionais da área logística, permitindo a visualização rápida e intuitiva dos indicadores analisados.</w:t>
      </w:r>
    </w:p>
    <w:p w14:paraId="46F60C7D" w14:textId="77777777" w:rsidR="009D315E" w:rsidRDefault="00000000" w:rsidP="0014117E">
      <w:pPr>
        <w:spacing w:before="280" w:after="0"/>
        <w:ind w:left="0" w:firstLine="288"/>
      </w:pPr>
      <w:r>
        <w:t xml:space="preserve">Do ponto de vista técnico, o projeto contribui ao demonstrar a aplicação integrada de tecnologias de Business </w:t>
      </w:r>
      <w:proofErr w:type="spellStart"/>
      <w:r>
        <w:t>Intelligence</w:t>
      </w:r>
      <w:proofErr w:type="spellEnd"/>
      <w:r>
        <w:t>, análise de dados e métodos quantitativos na avaliação do desempenho portuário. Já do ponto de vista acadêmico, o trabalho fortalece a utilização de ferramentas analíticas na área de logística, ampliando o conhecimento sobre eficiência portuária e fornecendo subsídios para futuras pesquisas relacionadas ao setor.</w:t>
      </w:r>
    </w:p>
    <w:p w14:paraId="6849FE36" w14:textId="77777777" w:rsidR="009D315E" w:rsidRDefault="00000000" w:rsidP="0014117E">
      <w:pPr>
        <w:spacing w:before="280" w:after="0"/>
        <w:ind w:left="0" w:firstLine="288"/>
      </w:pPr>
      <w:r>
        <w:t>Por fim, espera-se que os resultados obtidos evidenciem a importância dos investimentos em infraestrutura, dragagem, ampliação de berços, modernização tecnológica e integração entre modais de transporte, contribuindo para o aumento da competitividade dos portos brasileiros e para o fortalecimento do comércio exterior nacional.</w:t>
      </w:r>
    </w:p>
    <w:p w14:paraId="79AA3F8C" w14:textId="77777777" w:rsidR="009D315E" w:rsidRDefault="009D315E" w:rsidP="0014117E">
      <w:pPr>
        <w:spacing w:before="280" w:after="0"/>
        <w:ind w:left="0" w:firstLine="288"/>
      </w:pPr>
    </w:p>
    <w:p w14:paraId="1354C736" w14:textId="77777777" w:rsidR="009D315E" w:rsidRDefault="00000000">
      <w:pPr>
        <w:pStyle w:val="Ttulo1"/>
      </w:pPr>
      <w:r>
        <w:t>Referências</w:t>
      </w:r>
    </w:p>
    <w:p w14:paraId="366B2514" w14:textId="77777777" w:rsidR="009D315E" w:rsidRDefault="00000000">
      <w:pPr>
        <w:spacing w:after="0"/>
        <w:ind w:firstLine="0"/>
      </w:pPr>
      <w:r>
        <w:t xml:space="preserve">AGÊNCIA NACIONAL DE TRANSPORTES AQUAVIÁRIOS (ANTAQ). </w:t>
      </w:r>
      <w:r>
        <w:rPr>
          <w:i/>
          <w:iCs/>
        </w:rPr>
        <w:t>Anuário Estatístico Aquaviário 2024</w:t>
      </w:r>
      <w:r>
        <w:t xml:space="preserve">. Brasília: ANTAQ, 2025. Disponível em: </w:t>
      </w:r>
      <w:hyperlink r:id="rId13">
        <w:r>
          <w:rPr>
            <w:color w:val="000000"/>
            <w:u w:val="single"/>
          </w:rPr>
          <w:t>https://www.gov.br/antaq</w:t>
        </w:r>
      </w:hyperlink>
      <w:r>
        <w:t>.</w:t>
      </w:r>
    </w:p>
    <w:p w14:paraId="477A4E86" w14:textId="77777777" w:rsidR="009D315E" w:rsidRDefault="00000000">
      <w:pPr>
        <w:spacing w:after="0"/>
        <w:ind w:firstLine="0"/>
      </w:pPr>
      <w:r>
        <w:t xml:space="preserve">AGÊNCIA NACIONAL DE TRANSPORTES AQUAVIÁRIOS (ANTAQ). </w:t>
      </w:r>
      <w:r>
        <w:rPr>
          <w:i/>
          <w:iCs/>
        </w:rPr>
        <w:t>Painel Estatístico Aquaviário</w:t>
      </w:r>
      <w:r>
        <w:t xml:space="preserve">. Brasília: ANTAQ, 2025. Disponível em: </w:t>
      </w:r>
      <w:hyperlink r:id="rId14">
        <w:r>
          <w:rPr>
            <w:color w:val="000000"/>
            <w:u w:val="single"/>
          </w:rPr>
          <w:t>https://www.gov.br/antaq</w:t>
        </w:r>
      </w:hyperlink>
      <w:r>
        <w:t>.</w:t>
      </w:r>
    </w:p>
    <w:p w14:paraId="3A2357DA" w14:textId="77777777" w:rsidR="009D315E" w:rsidRDefault="00000000">
      <w:pPr>
        <w:spacing w:after="0"/>
        <w:ind w:firstLine="0"/>
      </w:pPr>
      <w:r>
        <w:t xml:space="preserve">AGÊNCIA NACIONAL DE TRANSPORTES AQUAVIÁRIOS (ANTAQ). </w:t>
      </w:r>
      <w:r>
        <w:rPr>
          <w:i/>
          <w:iCs/>
        </w:rPr>
        <w:t>Relatório de Gestão 2024</w:t>
      </w:r>
      <w:r>
        <w:t xml:space="preserve">. Brasília: ANTAQ, 2025. Disponível em: </w:t>
      </w:r>
      <w:hyperlink r:id="rId15">
        <w:r>
          <w:rPr>
            <w:color w:val="000000"/>
            <w:u w:val="single"/>
          </w:rPr>
          <w:t>https://www.gov.br/antaq</w:t>
        </w:r>
      </w:hyperlink>
      <w:r>
        <w:t>.</w:t>
      </w:r>
    </w:p>
    <w:p w14:paraId="78EE129E" w14:textId="77777777" w:rsidR="009D315E" w:rsidRDefault="00000000">
      <w:pPr>
        <w:spacing w:after="0"/>
        <w:ind w:firstLine="0"/>
      </w:pPr>
      <w:r>
        <w:t xml:space="preserve">BANKER, R. D.; CHARNES, A.; COOPER, W. W. Some models for </w:t>
      </w:r>
      <w:proofErr w:type="spellStart"/>
      <w:r>
        <w:t>estimating</w:t>
      </w:r>
      <w:proofErr w:type="spellEnd"/>
      <w:r>
        <w:t xml:space="preserve"> </w:t>
      </w:r>
      <w:proofErr w:type="spellStart"/>
      <w:r>
        <w:t>technical</w:t>
      </w:r>
      <w:proofErr w:type="spellEnd"/>
      <w:r>
        <w:t xml:space="preserve"> </w:t>
      </w:r>
      <w:proofErr w:type="spellStart"/>
      <w:r>
        <w:t>and</w:t>
      </w:r>
      <w:proofErr w:type="spellEnd"/>
      <w:r>
        <w:t xml:space="preserve"> </w:t>
      </w:r>
      <w:proofErr w:type="spellStart"/>
      <w:r>
        <w:t>scale</w:t>
      </w:r>
      <w:proofErr w:type="spellEnd"/>
      <w:r>
        <w:t xml:space="preserve"> </w:t>
      </w:r>
      <w:proofErr w:type="spellStart"/>
      <w:r>
        <w:t>inefficiencies</w:t>
      </w:r>
      <w:proofErr w:type="spellEnd"/>
      <w:r>
        <w:t xml:space="preserve"> in data </w:t>
      </w:r>
      <w:proofErr w:type="spellStart"/>
      <w:r>
        <w:t>envelopment</w:t>
      </w:r>
      <w:proofErr w:type="spellEnd"/>
      <w:r>
        <w:t xml:space="preserve"> analysis. </w:t>
      </w:r>
      <w:r>
        <w:rPr>
          <w:i/>
          <w:iCs/>
        </w:rPr>
        <w:t>Management Science</w:t>
      </w:r>
      <w:r>
        <w:t>, v. 30, n. 9, p. 1078-1092, 1984.</w:t>
      </w:r>
    </w:p>
    <w:p w14:paraId="604D4217" w14:textId="77777777" w:rsidR="009D315E" w:rsidRDefault="00000000">
      <w:pPr>
        <w:spacing w:after="0"/>
        <w:ind w:firstLine="0"/>
      </w:pPr>
      <w:r>
        <w:t xml:space="preserve">CHARNES, A.; COOPER, W. W.; RHODES, E. </w:t>
      </w:r>
      <w:proofErr w:type="spellStart"/>
      <w:r>
        <w:t>Measuring</w:t>
      </w:r>
      <w:proofErr w:type="spellEnd"/>
      <w:r>
        <w:t xml:space="preserve"> the </w:t>
      </w:r>
      <w:proofErr w:type="spellStart"/>
      <w:r>
        <w:t>efficiency</w:t>
      </w:r>
      <w:proofErr w:type="spellEnd"/>
      <w:r>
        <w:t xml:space="preserve"> of </w:t>
      </w:r>
      <w:proofErr w:type="spellStart"/>
      <w:r>
        <w:t>decision</w:t>
      </w:r>
      <w:proofErr w:type="spellEnd"/>
      <w:r>
        <w:t xml:space="preserve"> making </w:t>
      </w:r>
      <w:proofErr w:type="spellStart"/>
      <w:r>
        <w:t>units</w:t>
      </w:r>
      <w:proofErr w:type="spellEnd"/>
      <w:r>
        <w:t xml:space="preserve">. </w:t>
      </w:r>
      <w:proofErr w:type="spellStart"/>
      <w:r>
        <w:rPr>
          <w:i/>
          <w:iCs/>
        </w:rPr>
        <w:t>European</w:t>
      </w:r>
      <w:proofErr w:type="spellEnd"/>
      <w:r>
        <w:rPr>
          <w:i/>
          <w:iCs/>
        </w:rPr>
        <w:t xml:space="preserve"> </w:t>
      </w:r>
      <w:proofErr w:type="spellStart"/>
      <w:r>
        <w:rPr>
          <w:i/>
          <w:iCs/>
        </w:rPr>
        <w:t>Journal</w:t>
      </w:r>
      <w:proofErr w:type="spellEnd"/>
      <w:r>
        <w:rPr>
          <w:i/>
          <w:iCs/>
        </w:rPr>
        <w:t xml:space="preserve"> of </w:t>
      </w:r>
      <w:proofErr w:type="spellStart"/>
      <w:r>
        <w:rPr>
          <w:i/>
          <w:iCs/>
        </w:rPr>
        <w:t>Operational</w:t>
      </w:r>
      <w:proofErr w:type="spellEnd"/>
      <w:r>
        <w:rPr>
          <w:i/>
          <w:iCs/>
        </w:rPr>
        <w:t xml:space="preserve"> </w:t>
      </w:r>
      <w:proofErr w:type="spellStart"/>
      <w:r>
        <w:rPr>
          <w:i/>
          <w:iCs/>
        </w:rPr>
        <w:t>Research</w:t>
      </w:r>
      <w:proofErr w:type="spellEnd"/>
      <w:r>
        <w:t>, v. 2, n. 6, p. 429-444, 1978.</w:t>
      </w:r>
    </w:p>
    <w:p w14:paraId="0EED4E97" w14:textId="77777777" w:rsidR="009D315E" w:rsidRDefault="00000000">
      <w:pPr>
        <w:spacing w:after="0"/>
        <w:ind w:firstLine="0"/>
      </w:pPr>
      <w:r>
        <w:lastRenderedPageBreak/>
        <w:t xml:space="preserve">CULLINANE, K.; SONG, D. W.; WANG, T. The </w:t>
      </w:r>
      <w:proofErr w:type="spellStart"/>
      <w:r>
        <w:t>application</w:t>
      </w:r>
      <w:proofErr w:type="spellEnd"/>
      <w:r>
        <w:t xml:space="preserve"> of </w:t>
      </w:r>
      <w:proofErr w:type="spellStart"/>
      <w:r>
        <w:t>mathematical</w:t>
      </w:r>
      <w:proofErr w:type="spellEnd"/>
      <w:r>
        <w:t xml:space="preserve"> </w:t>
      </w:r>
      <w:proofErr w:type="spellStart"/>
      <w:r>
        <w:t>programming</w:t>
      </w:r>
      <w:proofErr w:type="spellEnd"/>
      <w:r>
        <w:t xml:space="preserve"> approaches to </w:t>
      </w:r>
      <w:proofErr w:type="spellStart"/>
      <w:r>
        <w:t>estimating</w:t>
      </w:r>
      <w:proofErr w:type="spellEnd"/>
      <w:r>
        <w:t xml:space="preserve"> container </w:t>
      </w:r>
      <w:proofErr w:type="spellStart"/>
      <w:r>
        <w:t>port</w:t>
      </w:r>
      <w:proofErr w:type="spellEnd"/>
      <w:r>
        <w:t xml:space="preserve"> </w:t>
      </w:r>
      <w:proofErr w:type="spellStart"/>
      <w:r>
        <w:t>production</w:t>
      </w:r>
      <w:proofErr w:type="spellEnd"/>
      <w:r>
        <w:t xml:space="preserve"> </w:t>
      </w:r>
      <w:proofErr w:type="spellStart"/>
      <w:r>
        <w:t>efficiency</w:t>
      </w:r>
      <w:proofErr w:type="spellEnd"/>
      <w:r>
        <w:t xml:space="preserve">. </w:t>
      </w:r>
      <w:proofErr w:type="spellStart"/>
      <w:r>
        <w:rPr>
          <w:i/>
          <w:iCs/>
        </w:rPr>
        <w:t>Journal</w:t>
      </w:r>
      <w:proofErr w:type="spellEnd"/>
      <w:r>
        <w:rPr>
          <w:i/>
          <w:iCs/>
        </w:rPr>
        <w:t xml:space="preserve"> of Productivity Analysis</w:t>
      </w:r>
      <w:r>
        <w:t>, v. 24, n. 1, p. 73-92, 2005.</w:t>
      </w:r>
    </w:p>
    <w:p w14:paraId="40ECAF5A" w14:textId="77777777" w:rsidR="009D315E" w:rsidRDefault="00000000">
      <w:pPr>
        <w:spacing w:after="0"/>
        <w:ind w:firstLine="0"/>
      </w:pPr>
      <w:r>
        <w:t xml:space="preserve">MARTÍNEZ-BUDRÍA, E.; DÍAZ-ARMAZ, J. N.; NAVARRO-IBÁÑEZ, M.; RAVELO-MESA, T. A </w:t>
      </w:r>
      <w:proofErr w:type="spellStart"/>
      <w:r>
        <w:t>study</w:t>
      </w:r>
      <w:proofErr w:type="spellEnd"/>
      <w:r>
        <w:t xml:space="preserve"> of the </w:t>
      </w:r>
      <w:proofErr w:type="spellStart"/>
      <w:r>
        <w:t>efficiency</w:t>
      </w:r>
      <w:proofErr w:type="spellEnd"/>
      <w:r>
        <w:t xml:space="preserve"> of Spanish </w:t>
      </w:r>
      <w:proofErr w:type="spellStart"/>
      <w:r>
        <w:t>port</w:t>
      </w:r>
      <w:proofErr w:type="spellEnd"/>
      <w:r>
        <w:t xml:space="preserve"> </w:t>
      </w:r>
      <w:proofErr w:type="spellStart"/>
      <w:r>
        <w:t>authorities</w:t>
      </w:r>
      <w:proofErr w:type="spellEnd"/>
      <w:r>
        <w:t xml:space="preserve"> </w:t>
      </w:r>
      <w:proofErr w:type="spellStart"/>
      <w:r>
        <w:t>using</w:t>
      </w:r>
      <w:proofErr w:type="spellEnd"/>
      <w:r>
        <w:t xml:space="preserve"> Data </w:t>
      </w:r>
      <w:proofErr w:type="spellStart"/>
      <w:r>
        <w:t>Envelopment</w:t>
      </w:r>
      <w:proofErr w:type="spellEnd"/>
      <w:r>
        <w:t xml:space="preserve"> Analysis. </w:t>
      </w:r>
      <w:proofErr w:type="spellStart"/>
      <w:r>
        <w:rPr>
          <w:i/>
          <w:iCs/>
        </w:rPr>
        <w:t>International</w:t>
      </w:r>
      <w:proofErr w:type="spellEnd"/>
      <w:r>
        <w:rPr>
          <w:i/>
          <w:iCs/>
        </w:rPr>
        <w:t xml:space="preserve"> </w:t>
      </w:r>
      <w:proofErr w:type="spellStart"/>
      <w:r>
        <w:rPr>
          <w:i/>
          <w:iCs/>
        </w:rPr>
        <w:t>Journal</w:t>
      </w:r>
      <w:proofErr w:type="spellEnd"/>
      <w:r>
        <w:rPr>
          <w:i/>
          <w:iCs/>
        </w:rPr>
        <w:t xml:space="preserve"> of Transport </w:t>
      </w:r>
      <w:proofErr w:type="spellStart"/>
      <w:r>
        <w:rPr>
          <w:i/>
          <w:iCs/>
        </w:rPr>
        <w:t>Economics</w:t>
      </w:r>
      <w:proofErr w:type="spellEnd"/>
      <w:r>
        <w:t>, v. 26, n. 2, p. 237-253, 1999.</w:t>
      </w:r>
    </w:p>
    <w:p w14:paraId="530FE7E3" w14:textId="77777777" w:rsidR="009D315E" w:rsidRDefault="00000000">
      <w:pPr>
        <w:spacing w:after="0"/>
        <w:ind w:firstLine="0"/>
      </w:pPr>
      <w:r>
        <w:t xml:space="preserve">PALLIS, A. A.; VITSOUNIS, T. K.; DE LANGEN, P. W. </w:t>
      </w:r>
      <w:proofErr w:type="spellStart"/>
      <w:r>
        <w:rPr>
          <w:i/>
          <w:iCs/>
        </w:rPr>
        <w:t>Port</w:t>
      </w:r>
      <w:proofErr w:type="spellEnd"/>
      <w:r>
        <w:rPr>
          <w:i/>
          <w:iCs/>
        </w:rPr>
        <w:t xml:space="preserve"> </w:t>
      </w:r>
      <w:proofErr w:type="spellStart"/>
      <w:r>
        <w:rPr>
          <w:i/>
          <w:iCs/>
        </w:rPr>
        <w:t>Economics</w:t>
      </w:r>
      <w:proofErr w:type="spellEnd"/>
      <w:r>
        <w:rPr>
          <w:i/>
          <w:iCs/>
        </w:rPr>
        <w:t xml:space="preserve">, </w:t>
      </w:r>
      <w:proofErr w:type="spellStart"/>
      <w:r>
        <w:rPr>
          <w:i/>
          <w:iCs/>
        </w:rPr>
        <w:t>Policy</w:t>
      </w:r>
      <w:proofErr w:type="spellEnd"/>
      <w:r>
        <w:rPr>
          <w:i/>
          <w:iCs/>
        </w:rPr>
        <w:t xml:space="preserve"> </w:t>
      </w:r>
      <w:proofErr w:type="spellStart"/>
      <w:r>
        <w:rPr>
          <w:i/>
          <w:iCs/>
        </w:rPr>
        <w:t>and</w:t>
      </w:r>
      <w:proofErr w:type="spellEnd"/>
      <w:r>
        <w:rPr>
          <w:i/>
          <w:iCs/>
        </w:rPr>
        <w:t xml:space="preserve"> Management</w:t>
      </w:r>
      <w:r>
        <w:t xml:space="preserve">. Londres: </w:t>
      </w:r>
      <w:proofErr w:type="spellStart"/>
      <w:r>
        <w:t>Routledge</w:t>
      </w:r>
      <w:proofErr w:type="spellEnd"/>
      <w:r>
        <w:t>, 2011.</w:t>
      </w:r>
    </w:p>
    <w:p w14:paraId="243FC14A" w14:textId="77777777" w:rsidR="009D315E" w:rsidRDefault="00000000">
      <w:pPr>
        <w:spacing w:after="0"/>
        <w:ind w:firstLine="0"/>
      </w:pPr>
      <w:r>
        <w:t xml:space="preserve">RODRIGUE, J. P. </w:t>
      </w:r>
      <w:r>
        <w:rPr>
          <w:i/>
          <w:iCs/>
        </w:rPr>
        <w:t xml:space="preserve">The </w:t>
      </w:r>
      <w:proofErr w:type="spellStart"/>
      <w:r>
        <w:rPr>
          <w:i/>
          <w:iCs/>
        </w:rPr>
        <w:t>Geography</w:t>
      </w:r>
      <w:proofErr w:type="spellEnd"/>
      <w:r>
        <w:rPr>
          <w:i/>
          <w:iCs/>
        </w:rPr>
        <w:t xml:space="preserve"> of Transport Systems</w:t>
      </w:r>
      <w:r>
        <w:t xml:space="preserve">. 5. ed. New York: </w:t>
      </w:r>
      <w:proofErr w:type="spellStart"/>
      <w:r>
        <w:t>Routledge</w:t>
      </w:r>
      <w:proofErr w:type="spellEnd"/>
      <w:r>
        <w:t>, 2020.</w:t>
      </w:r>
    </w:p>
    <w:p w14:paraId="3CE6F4D9" w14:textId="77777777" w:rsidR="009D315E" w:rsidRDefault="00000000">
      <w:pPr>
        <w:spacing w:after="0"/>
        <w:ind w:firstLine="0"/>
      </w:pPr>
      <w:r>
        <w:t xml:space="preserve">UNITED NATIONS CONFERENCE ON TRADE AND DEVELOPMENT (UNCTAD). </w:t>
      </w:r>
      <w:r>
        <w:rPr>
          <w:i/>
          <w:iCs/>
        </w:rPr>
        <w:t>Review of Maritime Transport 2024</w:t>
      </w:r>
      <w:r>
        <w:t xml:space="preserve">. Geneva: United </w:t>
      </w:r>
      <w:proofErr w:type="spellStart"/>
      <w:r>
        <w:t>Nations</w:t>
      </w:r>
      <w:proofErr w:type="spellEnd"/>
      <w:r>
        <w:t>, 2024.</w:t>
      </w:r>
    </w:p>
    <w:p w14:paraId="034BEED2" w14:textId="77777777" w:rsidR="009D315E" w:rsidRDefault="00000000">
      <w:pPr>
        <w:spacing w:after="0"/>
        <w:ind w:firstLine="0"/>
      </w:pPr>
      <w:r>
        <w:t xml:space="preserve">WORLD BANK. </w:t>
      </w:r>
      <w:r>
        <w:rPr>
          <w:i/>
          <w:iCs/>
        </w:rPr>
        <w:t xml:space="preserve">Container </w:t>
      </w:r>
      <w:proofErr w:type="spellStart"/>
      <w:r>
        <w:rPr>
          <w:i/>
          <w:iCs/>
        </w:rPr>
        <w:t>Port</w:t>
      </w:r>
      <w:proofErr w:type="spellEnd"/>
      <w:r>
        <w:rPr>
          <w:i/>
          <w:iCs/>
        </w:rPr>
        <w:t xml:space="preserve"> Performance Index 2024</w:t>
      </w:r>
      <w:r>
        <w:t>. Washington, DC: World Bank, 2024.</w:t>
      </w:r>
    </w:p>
    <w:p w14:paraId="1315946E" w14:textId="77777777" w:rsidR="009D315E" w:rsidRDefault="009D315E"/>
    <w:sectPr w:rsidR="009D315E">
      <w:headerReference w:type="default" r:id="rId16"/>
      <w:headerReference w:type="first" r:id="rId17"/>
      <w:pgSz w:w="11907" w:h="16840"/>
      <w:pgMar w:top="1701" w:right="1134" w:bottom="1134" w:left="1701" w:header="110"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3597F" w14:textId="77777777" w:rsidR="00AB4082" w:rsidRDefault="00AB4082">
      <w:pPr>
        <w:spacing w:before="0" w:after="0"/>
      </w:pPr>
      <w:r>
        <w:separator/>
      </w:r>
    </w:p>
  </w:endnote>
  <w:endnote w:type="continuationSeparator" w:id="0">
    <w:p w14:paraId="11A0EA94" w14:textId="77777777" w:rsidR="00AB4082" w:rsidRDefault="00AB408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471E536B-ABF4-4943-B06F-A5A76D824531}"/>
    <w:embedBold r:id="rId2" w:fontKey="{0D7FA9B6-4D88-4CDC-BAF7-4E88C8DBBD0A}"/>
    <w:embedItalic r:id="rId3" w:fontKey="{19C8F381-80E4-48DA-9739-87F719B5CCB4}"/>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mo">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05280DC9-67AA-49F5-8E0C-50A604147B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00123" w14:textId="77777777" w:rsidR="00AB4082" w:rsidRDefault="00AB4082">
      <w:pPr>
        <w:spacing w:before="0" w:after="0"/>
      </w:pPr>
      <w:r>
        <w:separator/>
      </w:r>
    </w:p>
  </w:footnote>
  <w:footnote w:type="continuationSeparator" w:id="0">
    <w:p w14:paraId="22EEC5E2" w14:textId="77777777" w:rsidR="00AB4082" w:rsidRDefault="00AB408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6111" w14:textId="77777777" w:rsidR="009D315E" w:rsidRDefault="00000000">
    <w:pPr>
      <w:pBdr>
        <w:top w:val="nil"/>
        <w:left w:val="nil"/>
        <w:bottom w:val="nil"/>
        <w:right w:val="nil"/>
        <w:between w:val="nil"/>
      </w:pBdr>
      <w:tabs>
        <w:tab w:val="center" w:pos="4419"/>
        <w:tab w:val="right" w:pos="8838"/>
      </w:tabs>
      <w:ind w:left="0" w:right="360"/>
      <w:jc w:val="center"/>
      <w:rPr>
        <w:color w:val="000000"/>
      </w:rPr>
    </w:pPr>
    <w:r>
      <w:rPr>
        <w:noProof/>
        <w:color w:val="000000"/>
      </w:rPr>
      <w:drawing>
        <wp:inline distT="0" distB="0" distL="0" distR="0" wp14:anchorId="79B48E98" wp14:editId="1ECF5E9F">
          <wp:extent cx="4268680" cy="736371"/>
          <wp:effectExtent l="0" t="0" r="0" b="0"/>
          <wp:docPr id="1" name="image1.png"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logo&#10;&#10;Description automatically generated"/>
                  <pic:cNvPicPr preferRelativeResize="0"/>
                </pic:nvPicPr>
                <pic:blipFill>
                  <a:blip r:embed="rId1"/>
                  <a:srcRect/>
                  <a:stretch>
                    <a:fillRect/>
                  </a:stretch>
                </pic:blipFill>
                <pic:spPr>
                  <a:xfrm>
                    <a:off x="0" y="0"/>
                    <a:ext cx="4268680" cy="736371"/>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C5259" w14:textId="77777777" w:rsidR="009D315E" w:rsidRDefault="00000000">
    <w:pPr>
      <w:pBdr>
        <w:top w:val="nil"/>
        <w:left w:val="nil"/>
        <w:bottom w:val="nil"/>
        <w:right w:val="nil"/>
        <w:between w:val="nil"/>
      </w:pBdr>
      <w:tabs>
        <w:tab w:val="center" w:pos="4419"/>
        <w:tab w:val="right" w:pos="8838"/>
      </w:tabs>
      <w:ind w:right="360"/>
      <w:jc w:val="right"/>
      <w:rPr>
        <w:color w:val="000000"/>
      </w:rPr>
    </w:pPr>
    <w:r>
      <w:rPr>
        <w:color w:val="000000"/>
        <w:sz w:val="20"/>
        <w:szCs w:val="20"/>
      </w:rPr>
      <w:t xml:space="preserve"> </w:t>
    </w:r>
  </w:p>
  <w:p w14:paraId="7C3FF5AD" w14:textId="77777777" w:rsidR="009D315E" w:rsidRDefault="009D315E">
    <w:pPr>
      <w:pBdr>
        <w:top w:val="nil"/>
        <w:left w:val="nil"/>
        <w:bottom w:val="nil"/>
        <w:right w:val="nil"/>
        <w:between w:val="nil"/>
      </w:pBdr>
      <w:tabs>
        <w:tab w:val="center" w:pos="4419"/>
        <w:tab w:val="right" w:pos="8838"/>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E39E0"/>
    <w:multiLevelType w:val="multilevel"/>
    <w:tmpl w:val="7DF8F36A"/>
    <w:lvl w:ilvl="0">
      <w:start w:val="1"/>
      <w:numFmt w:val="decimal"/>
      <w:lvlText w:val="%1."/>
      <w:lvlJc w:val="left"/>
      <w:pPr>
        <w:ind w:left="644" w:hanging="359"/>
      </w:pPr>
    </w:lvl>
    <w:lvl w:ilvl="1">
      <w:start w:val="1"/>
      <w:numFmt w:val="decimal"/>
      <w:lvlText w:val="%1.%2."/>
      <w:lvlJc w:val="left"/>
      <w:pPr>
        <w:ind w:left="1080" w:hanging="432"/>
      </w:pPr>
    </w:lvl>
    <w:lvl w:ilvl="2">
      <w:start w:val="1"/>
      <w:numFmt w:val="decimal"/>
      <w:lvlText w:val="%1.%2.%3."/>
      <w:lvlJc w:val="left"/>
      <w:pPr>
        <w:ind w:left="1512" w:hanging="504"/>
      </w:pPr>
    </w:lvl>
    <w:lvl w:ilvl="3">
      <w:start w:val="1"/>
      <w:numFmt w:val="decimal"/>
      <w:lvlText w:val="%1.%2.%3.%4."/>
      <w:lvlJc w:val="left"/>
      <w:pPr>
        <w:ind w:left="2016" w:hanging="648"/>
      </w:pPr>
    </w:lvl>
    <w:lvl w:ilvl="4">
      <w:start w:val="1"/>
      <w:numFmt w:val="decimal"/>
      <w:lvlText w:val="%1.%2.%3.%4.%5."/>
      <w:lvlJc w:val="left"/>
      <w:pPr>
        <w:ind w:left="2520" w:hanging="792"/>
      </w:pPr>
    </w:lvl>
    <w:lvl w:ilvl="5">
      <w:start w:val="1"/>
      <w:numFmt w:val="decimal"/>
      <w:lvlText w:val="%1.%2.%3.%4.%5.%6."/>
      <w:lvlJc w:val="left"/>
      <w:pPr>
        <w:ind w:left="3024" w:hanging="936"/>
      </w:pPr>
    </w:lvl>
    <w:lvl w:ilvl="6">
      <w:start w:val="1"/>
      <w:numFmt w:val="decimal"/>
      <w:lvlText w:val="%1.%2.%3.%4.%5.%6.%7."/>
      <w:lvlJc w:val="left"/>
      <w:pPr>
        <w:ind w:left="3528" w:hanging="1080"/>
      </w:pPr>
    </w:lvl>
    <w:lvl w:ilvl="7">
      <w:start w:val="1"/>
      <w:numFmt w:val="decimal"/>
      <w:lvlText w:val="%1.%2.%3.%4.%5.%6.%7.%8."/>
      <w:lvlJc w:val="left"/>
      <w:pPr>
        <w:ind w:left="4032" w:hanging="1224"/>
      </w:pPr>
    </w:lvl>
    <w:lvl w:ilvl="8">
      <w:start w:val="1"/>
      <w:numFmt w:val="decimal"/>
      <w:lvlText w:val="%1.%2.%3.%4.%5.%6.%7.%8.%9."/>
      <w:lvlJc w:val="left"/>
      <w:pPr>
        <w:ind w:left="4608" w:hanging="1440"/>
      </w:pPr>
    </w:lvl>
  </w:abstractNum>
  <w:abstractNum w:abstractNumId="1" w15:restartNumberingAfterBreak="0">
    <w:nsid w:val="626469CF"/>
    <w:multiLevelType w:val="multilevel"/>
    <w:tmpl w:val="FB50DCA6"/>
    <w:lvl w:ilvl="0">
      <w:start w:val="1"/>
      <w:numFmt w:val="lowerRoman"/>
      <w:lvlText w:val="%1)"/>
      <w:lvlJc w:val="left"/>
      <w:pPr>
        <w:ind w:left="1571" w:hanging="72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num w:numId="1" w16cid:durableId="74741876">
    <w:abstractNumId w:val="0"/>
  </w:num>
  <w:num w:numId="2" w16cid:durableId="1416123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15E"/>
    <w:rsid w:val="0014117E"/>
    <w:rsid w:val="00915A8B"/>
    <w:rsid w:val="009D315E"/>
    <w:rsid w:val="00A368B1"/>
    <w:rsid w:val="00AB4082"/>
    <w:rsid w:val="00BA29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B20CB"/>
  <w15:docId w15:val="{B0A4E1B2-3977-4522-B023-71604B07E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BR" w:eastAsia="pt-BR" w:bidi="ar-SA"/>
      </w:rPr>
    </w:rPrDefault>
    <w:pPrDefault>
      <w:pPr>
        <w:spacing w:before="120" w:after="120"/>
        <w:ind w:left="284"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Lines/>
      <w:widowControl w:val="0"/>
      <w:ind w:left="648" w:hanging="360"/>
      <w:outlineLvl w:val="0"/>
    </w:pPr>
    <w:rPr>
      <w:b/>
      <w:bCs/>
      <w:color w:val="000000"/>
    </w:rPr>
  </w:style>
  <w:style w:type="paragraph" w:styleId="Ttulo2">
    <w:name w:val="heading 2"/>
    <w:basedOn w:val="Normal"/>
    <w:next w:val="Normal"/>
    <w:uiPriority w:val="9"/>
    <w:unhideWhenUsed/>
    <w:qFormat/>
    <w:pPr>
      <w:keepNext/>
      <w:ind w:left="964" w:hanging="567"/>
      <w:outlineLvl w:val="1"/>
    </w:pPr>
    <w:rPr>
      <w:i/>
      <w:iCs/>
      <w:color w:val="000000"/>
    </w:rPr>
  </w:style>
  <w:style w:type="paragraph" w:styleId="Ttulo3">
    <w:name w:val="heading 3"/>
    <w:basedOn w:val="Normal"/>
    <w:next w:val="Normal"/>
    <w:uiPriority w:val="9"/>
    <w:semiHidden/>
    <w:unhideWhenUsed/>
    <w:qFormat/>
    <w:pPr>
      <w:keepNext/>
      <w:spacing w:before="240" w:after="60" w:line="480" w:lineRule="auto"/>
      <w:outlineLvl w:val="2"/>
    </w:pPr>
    <w:rPr>
      <w:b/>
      <w:bCs/>
      <w:color w:val="000000"/>
    </w:rPr>
  </w:style>
  <w:style w:type="paragraph" w:styleId="Ttulo4">
    <w:name w:val="heading 4"/>
    <w:basedOn w:val="Normal"/>
    <w:next w:val="Normal"/>
    <w:uiPriority w:val="9"/>
    <w:semiHidden/>
    <w:unhideWhenUsed/>
    <w:qFormat/>
    <w:pPr>
      <w:keepNext/>
      <w:spacing w:before="240" w:after="60" w:line="480" w:lineRule="auto"/>
      <w:outlineLvl w:val="3"/>
    </w:pPr>
    <w:rPr>
      <w:b/>
      <w:bCs/>
      <w:color w:val="000000"/>
    </w:rPr>
  </w:style>
  <w:style w:type="paragraph" w:styleId="Ttulo5">
    <w:name w:val="heading 5"/>
    <w:basedOn w:val="Normal"/>
    <w:next w:val="Normal"/>
    <w:uiPriority w:val="9"/>
    <w:semiHidden/>
    <w:unhideWhenUsed/>
    <w:qFormat/>
    <w:pPr>
      <w:keepNext/>
      <w:spacing w:before="240" w:after="60" w:line="480" w:lineRule="auto"/>
      <w:outlineLvl w:val="4"/>
    </w:pPr>
    <w:rPr>
      <w:b/>
      <w:bCs/>
      <w:color w:val="000000"/>
    </w:rPr>
  </w:style>
  <w:style w:type="paragraph" w:styleId="Ttulo6">
    <w:name w:val="heading 6"/>
    <w:basedOn w:val="Normal"/>
    <w:next w:val="Normal"/>
    <w:uiPriority w:val="9"/>
    <w:semiHidden/>
    <w:unhideWhenUsed/>
    <w:qFormat/>
    <w:pPr>
      <w:keepNext/>
      <w:jc w:val="center"/>
      <w:outlineLvl w:val="5"/>
    </w:pPr>
    <w:rPr>
      <w:rFonts w:ascii="Arial" w:eastAsia="Arial" w:hAnsi="Arial" w:cs="Arial"/>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ind w:left="0" w:firstLine="0"/>
      <w:jc w:val="center"/>
    </w:pPr>
    <w:rPr>
      <w:b/>
      <w:bCs/>
      <w:smallCaps/>
      <w:sz w:val="40"/>
      <w:szCs w:val="40"/>
    </w:rPr>
  </w:style>
  <w:style w:type="paragraph" w:styleId="Subttulo">
    <w:name w:val="Subtitle"/>
    <w:basedOn w:val="Normal"/>
    <w:next w:val="Normal"/>
    <w:uiPriority w:val="11"/>
    <w:qFormat/>
    <w:pPr>
      <w:spacing w:after="160"/>
      <w:ind w:left="288"/>
    </w:pPr>
    <w:rPr>
      <w:color w:val="5A5A5A"/>
      <w:sz w:val="22"/>
      <w:szCs w:val="22"/>
    </w:rPr>
  </w:style>
  <w:style w:type="table" w:customStyle="1" w:styleId="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anny-corsi-6744a82b9?utm_source=share&amp;utm_campaign=share_via&amp;utm_content=profile&amp;utm_medium=android_app" TargetMode="External"/><Relationship Id="rId13" Type="http://schemas.openxmlformats.org/officeDocument/2006/relationships/hyperlink" Target="https://www.gov.br/antaq?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andre-alves-a20a691bb" TargetMode="External"/><Relationship Id="rId12" Type="http://schemas.openxmlformats.org/officeDocument/2006/relationships/hyperlink" Target="https://br.linkedin.com/in/pollyana-dias-reis"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lara-fernandes-83599b2a4?utm_source=share_via&amp;utm_content=profile&amp;utm_medium=member_android" TargetMode="External"/><Relationship Id="rId5" Type="http://schemas.openxmlformats.org/officeDocument/2006/relationships/footnotes" Target="footnotes.xml"/><Relationship Id="rId15" Type="http://schemas.openxmlformats.org/officeDocument/2006/relationships/hyperlink" Target="https://www.gov.br/antaq?utm_source=chatgpt.com" TargetMode="External"/><Relationship Id="rId10" Type="http://schemas.openxmlformats.org/officeDocument/2006/relationships/hyperlink" Target="https://www.linkedin.com/in/felipe-pereira-186536269/"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linkedin.com/in/fabrina-camargo-385703302?utm_source=share&amp;utm_campaign=share_via&amp;utm_content=profile&amp;utm_medium=android_app" TargetMode="External"/><Relationship Id="rId14" Type="http://schemas.openxmlformats.org/officeDocument/2006/relationships/hyperlink" Target="https://www.gov.br/antaq?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3987</Words>
  <Characters>21534</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FABRINA CAMARGO DOS SANTOS</cp:lastModifiedBy>
  <cp:revision>2</cp:revision>
  <dcterms:created xsi:type="dcterms:W3CDTF">2026-06-18T14:25:00Z</dcterms:created>
  <dcterms:modified xsi:type="dcterms:W3CDTF">2026-06-18T14:25:00Z</dcterms:modified>
</cp:coreProperties>
</file>