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3972" w14:textId="77777777" w:rsidR="001D754D" w:rsidRPr="00D10121" w:rsidRDefault="001D754D" w:rsidP="001D754D">
      <w:pPr>
        <w:pStyle w:val="Sinespaciado"/>
        <w:jc w:val="both"/>
        <w:rPr>
          <w:b/>
          <w:bCs/>
          <w:color w:val="FF0000"/>
        </w:rPr>
      </w:pPr>
      <w:r>
        <w:rPr>
          <w:b/>
          <w:bCs/>
          <w:color w:val="FF0000"/>
        </w:rPr>
        <w:t>Tarea 2</w:t>
      </w:r>
    </w:p>
    <w:p w14:paraId="24C89292" w14:textId="77777777" w:rsidR="001D754D" w:rsidRPr="00D10121" w:rsidRDefault="001D754D" w:rsidP="001D754D">
      <w:pPr>
        <w:pStyle w:val="Sinespaciado"/>
        <w:jc w:val="both"/>
        <w:rPr>
          <w:b/>
          <w:bCs/>
          <w:color w:val="FF0000"/>
        </w:rPr>
      </w:pPr>
      <w:r w:rsidRPr="00D10121">
        <w:rPr>
          <w:b/>
          <w:bCs/>
          <w:color w:val="FF0000"/>
        </w:rPr>
        <w:t>Aguilar Cruz María del Rosario</w:t>
      </w:r>
    </w:p>
    <w:p w14:paraId="3DABC1CE" w14:textId="77777777" w:rsidR="001D754D" w:rsidRPr="00D10121" w:rsidRDefault="001D754D" w:rsidP="001D754D">
      <w:pPr>
        <w:pStyle w:val="Sinespaciado"/>
        <w:jc w:val="both"/>
        <w:rPr>
          <w:b/>
          <w:bCs/>
          <w:color w:val="FF0000"/>
        </w:rPr>
      </w:pPr>
      <w:r w:rsidRPr="00D10121">
        <w:rPr>
          <w:b/>
          <w:bCs/>
          <w:color w:val="FF0000"/>
        </w:rPr>
        <w:t>Juan Antonio Solís Carrera</w:t>
      </w:r>
    </w:p>
    <w:p w14:paraId="0136E2B7" w14:textId="77777777" w:rsidR="001D754D" w:rsidRDefault="001D754D" w:rsidP="00821A58">
      <w:pPr>
        <w:autoSpaceDE w:val="0"/>
        <w:autoSpaceDN w:val="0"/>
        <w:adjustRightInd w:val="0"/>
        <w:spacing w:after="0" w:line="240" w:lineRule="auto"/>
        <w:rPr>
          <w:rFonts w:ascii="Calibri" w:hAnsi="Calibri" w:cs="Calibri"/>
        </w:rPr>
      </w:pPr>
    </w:p>
    <w:p w14:paraId="31A44905" w14:textId="77777777" w:rsidR="00821A58" w:rsidRPr="001D754D" w:rsidRDefault="00821A58" w:rsidP="004029BB">
      <w:pPr>
        <w:autoSpaceDE w:val="0"/>
        <w:autoSpaceDN w:val="0"/>
        <w:adjustRightInd w:val="0"/>
        <w:spacing w:after="0" w:line="240" w:lineRule="auto"/>
        <w:jc w:val="both"/>
        <w:rPr>
          <w:rFonts w:ascii="Calibri" w:hAnsi="Calibri" w:cs="Calibri"/>
          <w:b/>
          <w:bCs/>
        </w:rPr>
      </w:pPr>
      <w:r w:rsidRPr="001D754D">
        <w:rPr>
          <w:rFonts w:ascii="Calibri" w:hAnsi="Calibri" w:cs="Calibri"/>
          <w:b/>
          <w:bCs/>
        </w:rPr>
        <w:t>1. Interacción de la radiación con la materia</w:t>
      </w:r>
    </w:p>
    <w:p w14:paraId="42B87A70" w14:textId="69E3B03B" w:rsidR="004029BB" w:rsidRDefault="00821A58" w:rsidP="004029BB">
      <w:pPr>
        <w:autoSpaceDE w:val="0"/>
        <w:autoSpaceDN w:val="0"/>
        <w:adjustRightInd w:val="0"/>
        <w:spacing w:after="0" w:line="240" w:lineRule="auto"/>
        <w:jc w:val="both"/>
        <w:rPr>
          <w:rFonts w:ascii="Calibri" w:hAnsi="Calibri" w:cs="Calibri"/>
        </w:rPr>
      </w:pPr>
      <w:r>
        <w:rPr>
          <w:rFonts w:ascii="Calibri" w:hAnsi="Calibri" w:cs="Calibri"/>
        </w:rPr>
        <w:t>a. Calcular la velocidad, la frecuencia y la longitud de onda de la línea D del sodio (λ = 589 nm)</w:t>
      </w:r>
      <w:r w:rsidR="00741239">
        <w:rPr>
          <w:rFonts w:ascii="Calibri" w:hAnsi="Calibri" w:cs="Calibri"/>
        </w:rPr>
        <w:t xml:space="preserve"> </w:t>
      </w:r>
      <w:r>
        <w:rPr>
          <w:rFonts w:ascii="Calibri" w:hAnsi="Calibri" w:cs="Calibri"/>
        </w:rPr>
        <w:t xml:space="preserve">cuando la luz de esta fuente atraviesa una sustancia cuyo índice de refracción </w:t>
      </w:r>
      <w:proofErr w:type="spellStart"/>
      <w:r>
        <w:rPr>
          <w:rFonts w:ascii="Calibri" w:hAnsi="Calibri" w:cs="Calibri"/>
        </w:rPr>
        <w:t>η</w:t>
      </w:r>
      <w:r>
        <w:rPr>
          <w:rFonts w:ascii="Calibri" w:hAnsi="Calibri" w:cs="Calibri"/>
          <w:sz w:val="14"/>
          <w:szCs w:val="14"/>
        </w:rPr>
        <w:t>D</w:t>
      </w:r>
      <w:proofErr w:type="spellEnd"/>
      <w:r>
        <w:rPr>
          <w:rFonts w:ascii="Calibri" w:hAnsi="Calibri" w:cs="Calibri"/>
          <w:sz w:val="14"/>
          <w:szCs w:val="14"/>
        </w:rPr>
        <w:t xml:space="preserve"> </w:t>
      </w:r>
      <w:r>
        <w:rPr>
          <w:rFonts w:ascii="Calibri" w:hAnsi="Calibri" w:cs="Calibri"/>
        </w:rPr>
        <w:t>es 1.43</w:t>
      </w:r>
      <w:r w:rsidR="0071569F">
        <w:rPr>
          <w:rFonts w:ascii="Calibri" w:hAnsi="Calibri" w:cs="Calibri"/>
        </w:rPr>
        <w:t xml:space="preserve">. </w:t>
      </w:r>
    </w:p>
    <w:p w14:paraId="7F1B4420" w14:textId="77777777" w:rsidR="004029BB" w:rsidRDefault="004029BB" w:rsidP="004029BB">
      <w:pPr>
        <w:autoSpaceDE w:val="0"/>
        <w:autoSpaceDN w:val="0"/>
        <w:adjustRightInd w:val="0"/>
        <w:spacing w:after="0" w:line="240" w:lineRule="auto"/>
        <w:jc w:val="both"/>
        <w:rPr>
          <w:rFonts w:ascii="Calibri" w:hAnsi="Calibri" w:cs="Calibri"/>
        </w:rPr>
      </w:pPr>
    </w:p>
    <w:p w14:paraId="2EF53F07" w14:textId="3D4545DF"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Sabemos que una onda electromagnética no cambia su energía al viajar, por lo tanto, la frecuencia tampoco solo cambia la velocidad, la longitud de onda también cambia al pasar de un medio a otro.</w:t>
      </w:r>
    </w:p>
    <w:p w14:paraId="259649A4" w14:textId="60D6D315"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Obtenemos la velocidad de propagación de la onda cuando cambia de medio, para esto consideramos el índice de refracción:</w:t>
      </w:r>
    </w:p>
    <w:p w14:paraId="0D3BD9AC" w14:textId="4C1A5255" w:rsidR="004029BB" w:rsidRDefault="004029BB" w:rsidP="004029BB">
      <w:pPr>
        <w:autoSpaceDE w:val="0"/>
        <w:autoSpaceDN w:val="0"/>
        <w:adjustRightInd w:val="0"/>
        <w:spacing w:after="0" w:line="240" w:lineRule="auto"/>
        <w:jc w:val="both"/>
        <w:rPr>
          <w:rFonts w:ascii="Calibri" w:hAnsi="Calibri" w:cs="Calibri"/>
          <w:b/>
          <w:bCs/>
        </w:rPr>
      </w:pPr>
    </w:p>
    <w:p w14:paraId="28D55F39" w14:textId="2F0A4368" w:rsidR="004029BB" w:rsidRPr="004029BB" w:rsidRDefault="0039353F" w:rsidP="004029BB">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C</m:t>
              </m:r>
            </m:num>
            <m:den>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3</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eastAsiaTheme="minorEastAsia" w:hAnsi="Cambria Math" w:cs="Calibri"/>
                </w:rPr>
                <m:t>1.43</m:t>
              </m:r>
            </m:den>
          </m:f>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oMath>
      </m:oMathPara>
    </w:p>
    <w:p w14:paraId="37C8B876" w14:textId="2A594BE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3EC0B561" w14:textId="77CE4553" w:rsidR="004029BB" w:rsidRDefault="004029BB"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Debido a que la frecuencia es la misma, calculamos la frecuencia en el vacío:</w:t>
      </w:r>
    </w:p>
    <w:p w14:paraId="3F46731E" w14:textId="0CBB2A6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035594F9" w14:textId="312DAD90" w:rsidR="004029BB" w:rsidRPr="00956A46" w:rsidRDefault="00956A46" w:rsidP="004029B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 xml:space="preserve">f= </m:t>
          </m:r>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λ</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m/s</m:t>
              </m:r>
            </m:num>
            <m:den>
              <m:r>
                <m:rPr>
                  <m:sty m:val="bi"/>
                </m:rPr>
                <w:rPr>
                  <w:rFonts w:ascii="Cambria Math" w:hAnsi="Cambria Math" w:cs="Calibri"/>
                </w:rPr>
                <m:t>589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-9</m:t>
                  </m:r>
                </m:sup>
              </m:sSup>
              <m:r>
                <m:rPr>
                  <m:sty m:val="bi"/>
                </m:rPr>
                <w:rPr>
                  <w:rFonts w:ascii="Cambria Math" w:hAnsi="Cambria Math" w:cs="Calibri"/>
                </w:rPr>
                <m:t xml:space="preserve"> m</m:t>
              </m:r>
            </m:den>
          </m:f>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oMath>
      </m:oMathPara>
    </w:p>
    <w:p w14:paraId="08DB9203" w14:textId="7777777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40683CE3" w14:textId="51199B07" w:rsidR="00956A46" w:rsidRDefault="00956A46"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Calculamos la longitud de onda cuando cambia de medio</w:t>
      </w:r>
    </w:p>
    <w:p w14:paraId="5E5D4D22" w14:textId="3C64F94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08BBF02A" w14:textId="42F57CF3" w:rsidR="00956A46" w:rsidRDefault="00956A46" w:rsidP="004029BB">
      <w:pPr>
        <w:autoSpaceDE w:val="0"/>
        <w:autoSpaceDN w:val="0"/>
        <w:adjustRightInd w:val="0"/>
        <w:spacing w:after="0" w:line="240" w:lineRule="auto"/>
        <w:jc w:val="both"/>
        <w:rPr>
          <w:rFonts w:ascii="Calibri" w:hAnsi="Calibri" w:cs="Calibri"/>
          <w:b/>
          <w:bCs/>
        </w:rPr>
      </w:pPr>
      <m:oMathPara>
        <m:oMath>
          <m:r>
            <m:rPr>
              <m:sty m:val="bi"/>
            </m:rPr>
            <w:rPr>
              <w:rFonts w:ascii="Cambria Math" w:hAnsi="Cambria Math" w:cs="Calibri"/>
            </w:rPr>
            <m:t xml:space="preserve">λ= </m:t>
          </m:r>
          <m:f>
            <m:fPr>
              <m:ctrlPr>
                <w:rPr>
                  <w:rFonts w:ascii="Cambria Math" w:hAnsi="Cambria Math" w:cs="Calibri"/>
                  <w:b/>
                  <w:bCs/>
                  <w:i/>
                </w:rPr>
              </m:ctrlPr>
            </m:fPr>
            <m:num>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num>
            <m:den>
              <m:r>
                <m:rPr>
                  <m:sty m:val="bi"/>
                </m:rPr>
                <w:rPr>
                  <w:rFonts w:ascii="Cambria Math" w:hAnsi="Cambria Math" w:cs="Calibri"/>
                </w:rPr>
                <m:t>f</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den>
          </m:f>
          <m:r>
            <m:rPr>
              <m:sty m:val="bi"/>
            </m:rPr>
            <w:rPr>
              <w:rFonts w:ascii="Cambria Math" w:hAnsi="Cambria Math" w:cs="Calibri"/>
            </w:rPr>
            <m:t>=4.106</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m≈410</m:t>
          </m:r>
          <m:r>
            <m:rPr>
              <m:sty m:val="bi"/>
            </m:rPr>
            <w:rPr>
              <w:rFonts w:ascii="Cambria Math" w:hAnsi="Cambria Math" w:cs="Calibri"/>
            </w:rPr>
            <m:t>nm</m:t>
          </m:r>
        </m:oMath>
      </m:oMathPara>
    </w:p>
    <w:p w14:paraId="753CFA49" w14:textId="5EC75F66" w:rsidR="001D754D" w:rsidRDefault="0071569F" w:rsidP="00821A58">
      <w:pPr>
        <w:autoSpaceDE w:val="0"/>
        <w:autoSpaceDN w:val="0"/>
        <w:adjustRightInd w:val="0"/>
        <w:spacing w:after="0" w:line="240" w:lineRule="auto"/>
        <w:rPr>
          <w:rFonts w:ascii="Calibri" w:hAnsi="Calibri" w:cs="Calibri"/>
        </w:rPr>
      </w:pPr>
      <w:r>
        <w:rPr>
          <w:rFonts w:ascii="Calibri" w:hAnsi="Calibri" w:cs="Calibri"/>
        </w:rPr>
        <w:t xml:space="preserve">                                                                                                                                                                                                                                                                                                                                                                                                                                                                                                                                                                                                                      </w:t>
      </w:r>
    </w:p>
    <w:p w14:paraId="618EA221" w14:textId="1DC5C698"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b. La energía de enlace del yoduro de plata es aproximadamente 255 kJ/mol (el </w:t>
      </w:r>
      <w:proofErr w:type="spellStart"/>
      <w:r>
        <w:rPr>
          <w:rFonts w:ascii="Calibri" w:hAnsi="Calibri" w:cs="Calibri"/>
        </w:rPr>
        <w:t>AgI</w:t>
      </w:r>
      <w:proofErr w:type="spellEnd"/>
      <w:r>
        <w:rPr>
          <w:rFonts w:ascii="Calibri" w:hAnsi="Calibri" w:cs="Calibri"/>
        </w:rPr>
        <w:t xml:space="preserve"> es uno de</w:t>
      </w:r>
      <w:r w:rsidR="00741239">
        <w:rPr>
          <w:rFonts w:ascii="Calibri" w:hAnsi="Calibri" w:cs="Calibri"/>
        </w:rPr>
        <w:t xml:space="preserve"> </w:t>
      </w:r>
      <w:r>
        <w:rPr>
          <w:rFonts w:ascii="Calibri" w:hAnsi="Calibri" w:cs="Calibri"/>
        </w:rPr>
        <w:t>los posibles componentes activos de las gafas de sol de un color gris estándar fotográfico).</w:t>
      </w:r>
      <w:r w:rsidR="00741239">
        <w:rPr>
          <w:rFonts w:ascii="Calibri" w:hAnsi="Calibri" w:cs="Calibri"/>
        </w:rPr>
        <w:t xml:space="preserve"> </w:t>
      </w:r>
      <w:r>
        <w:rPr>
          <w:rFonts w:ascii="Calibri" w:hAnsi="Calibri" w:cs="Calibri"/>
        </w:rPr>
        <w:t>¿Cuál es la longitud de onda más larga de la luz capaz de romper el enlace del yoduro de</w:t>
      </w:r>
      <w:r w:rsidR="00741239">
        <w:rPr>
          <w:rFonts w:ascii="Calibri" w:hAnsi="Calibri" w:cs="Calibri"/>
        </w:rPr>
        <w:t xml:space="preserve"> </w:t>
      </w:r>
      <w:r>
        <w:rPr>
          <w:rFonts w:ascii="Calibri" w:hAnsi="Calibri" w:cs="Calibri"/>
        </w:rPr>
        <w:t>plata?</w:t>
      </w:r>
    </w:p>
    <w:p w14:paraId="22F6FC20" w14:textId="7833258C" w:rsidR="00956A46" w:rsidRDefault="00956A46" w:rsidP="00821A58">
      <w:pPr>
        <w:autoSpaceDE w:val="0"/>
        <w:autoSpaceDN w:val="0"/>
        <w:adjustRightInd w:val="0"/>
        <w:spacing w:after="0" w:line="240" w:lineRule="auto"/>
        <w:rPr>
          <w:rFonts w:ascii="Calibri" w:hAnsi="Calibri" w:cs="Calibri"/>
        </w:rPr>
      </w:pPr>
    </w:p>
    <w:p w14:paraId="5D346877" w14:textId="2F8052A3" w:rsidR="00956A46" w:rsidRDefault="00B17650" w:rsidP="001074DC">
      <w:pPr>
        <w:autoSpaceDE w:val="0"/>
        <w:autoSpaceDN w:val="0"/>
        <w:adjustRightInd w:val="0"/>
        <w:spacing w:after="0" w:line="240" w:lineRule="auto"/>
        <w:jc w:val="both"/>
        <w:rPr>
          <w:rFonts w:ascii="Calibri" w:hAnsi="Calibri" w:cs="Calibri"/>
          <w:b/>
          <w:bCs/>
        </w:rPr>
      </w:pPr>
      <w:r>
        <w:rPr>
          <w:rFonts w:ascii="Calibri" w:hAnsi="Calibri" w:cs="Calibri"/>
          <w:b/>
          <w:bCs/>
        </w:rPr>
        <w:t>Para que sea posible romper los enlaces del yoduro de plata se necesita de una longitud de onda incidente que tenga una energía mayor</w:t>
      </w:r>
      <w:r w:rsidR="001074DC">
        <w:rPr>
          <w:rFonts w:ascii="Calibri" w:hAnsi="Calibri" w:cs="Calibri"/>
          <w:b/>
          <w:bCs/>
        </w:rPr>
        <w:t xml:space="preserve">, por lo tanto, obtenemos la longitud de onda del </w:t>
      </w:r>
      <w:proofErr w:type="spellStart"/>
      <w:r w:rsidR="001074DC">
        <w:rPr>
          <w:rFonts w:ascii="Calibri" w:hAnsi="Calibri" w:cs="Calibri"/>
          <w:b/>
          <w:bCs/>
        </w:rPr>
        <w:t>AgI</w:t>
      </w:r>
      <w:proofErr w:type="spellEnd"/>
      <w:r w:rsidR="001074DC">
        <w:rPr>
          <w:rFonts w:ascii="Calibri" w:hAnsi="Calibri" w:cs="Calibri"/>
          <w:b/>
          <w:bCs/>
        </w:rPr>
        <w:t xml:space="preserve"> conociendo su energía:</w:t>
      </w:r>
    </w:p>
    <w:p w14:paraId="68EEF135" w14:textId="31A86EB9" w:rsidR="001074DC" w:rsidRDefault="001074DC" w:rsidP="001074DC">
      <w:pPr>
        <w:autoSpaceDE w:val="0"/>
        <w:autoSpaceDN w:val="0"/>
        <w:adjustRightInd w:val="0"/>
        <w:spacing w:after="0" w:line="240" w:lineRule="auto"/>
        <w:jc w:val="both"/>
        <w:rPr>
          <w:rFonts w:ascii="Calibri" w:hAnsi="Calibri" w:cs="Calibri"/>
          <w:b/>
          <w:bCs/>
        </w:rPr>
      </w:pPr>
    </w:p>
    <w:p w14:paraId="25AC7B56" w14:textId="515116E3"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E=hV=</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λ</m:t>
              </m:r>
            </m:den>
          </m:f>
        </m:oMath>
      </m:oMathPara>
    </w:p>
    <w:p w14:paraId="2EE7F1BC" w14:textId="505D131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1DB32810" w14:textId="1D171E9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λ=</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E</m:t>
              </m:r>
            </m:den>
          </m:f>
        </m:oMath>
      </m:oMathPara>
    </w:p>
    <w:p w14:paraId="461F49F4" w14:textId="396500D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72DEF559" w14:textId="6B7E8B2F" w:rsid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Obtenemos el valor de la energía para una molécula o partícula </w:t>
      </w:r>
    </w:p>
    <w:p w14:paraId="70AE7F1C" w14:textId="714F4AE2"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9F8A7BB" w14:textId="09E4B01A"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255</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J</m:t>
              </m:r>
            </m:num>
            <m:den>
              <m:r>
                <m:rPr>
                  <m:sty m:val="bi"/>
                </m:rPr>
                <w:rPr>
                  <w:rFonts w:ascii="Cambria Math" w:hAnsi="Cambria Math" w:cs="Calibri"/>
                </w:rPr>
                <m:t>mol</m:t>
              </m:r>
            </m:den>
          </m:f>
          <m:d>
            <m:dPr>
              <m:ctrlPr>
                <w:rPr>
                  <w:rFonts w:ascii="Cambria Math" w:hAnsi="Cambria Math" w:cs="Calibri"/>
                  <w:b/>
                  <w:bCs/>
                  <w:i/>
                </w:rPr>
              </m:ctrlPr>
            </m:dPr>
            <m:e>
              <m:f>
                <m:fPr>
                  <m:ctrlPr>
                    <w:rPr>
                      <w:rFonts w:ascii="Cambria Math" w:hAnsi="Cambria Math" w:cs="Calibri"/>
                      <w:b/>
                      <w:bCs/>
                      <w:i/>
                    </w:rPr>
                  </m:ctrlPr>
                </m:fPr>
                <m:num>
                  <m:r>
                    <m:rPr>
                      <m:sty m:val="bi"/>
                    </m:rPr>
                    <w:rPr>
                      <w:rFonts w:ascii="Cambria Math" w:hAnsi="Cambria Math" w:cs="Calibri"/>
                    </w:rPr>
                    <m:t>1 mol</m:t>
                  </m:r>
                </m:num>
                <m:den>
                  <m:r>
                    <m:rPr>
                      <m:sty m:val="bi"/>
                    </m:rPr>
                    <w:rPr>
                      <w:rFonts w:ascii="Cambria Math" w:hAnsi="Cambria Math" w:cs="Calibri"/>
                    </w:rPr>
                    <m:t>6.023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23</m:t>
                      </m:r>
                    </m:sup>
                  </m:sSup>
                </m:den>
              </m:f>
            </m:e>
          </m:d>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oMath>
      </m:oMathPara>
    </w:p>
    <w:p w14:paraId="25448939" w14:textId="77777777"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p>
    <w:p w14:paraId="74D831F1" w14:textId="0B8EA558" w:rsidR="001074DC" w:rsidRDefault="001074DC" w:rsidP="00821A58">
      <w:pPr>
        <w:autoSpaceDE w:val="0"/>
        <w:autoSpaceDN w:val="0"/>
        <w:adjustRightInd w:val="0"/>
        <w:spacing w:after="0" w:line="240" w:lineRule="auto"/>
        <w:rPr>
          <w:rFonts w:ascii="Calibri" w:hAnsi="Calibri" w:cs="Calibri"/>
          <w:b/>
          <w:bCs/>
        </w:rPr>
      </w:pPr>
    </w:p>
    <w:p w14:paraId="46EB8366" w14:textId="67CC7858"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w:lastRenderedPageBreak/>
            <m:t>λ=</m:t>
          </m:r>
          <m:f>
            <m:fPr>
              <m:ctrlPr>
                <w:rPr>
                  <w:rFonts w:ascii="Cambria Math" w:hAnsi="Cambria Math" w:cs="Calibri"/>
                  <w:b/>
                  <w:bCs/>
                  <w:i/>
                </w:rPr>
              </m:ctrlPr>
            </m:fPr>
            <m:num>
              <m:r>
                <m:rPr>
                  <m:sty m:val="bi"/>
                </m:rPr>
                <w:rPr>
                  <w:rFonts w:ascii="Cambria Math" w:hAnsi="Cambria Math" w:cs="Calibri"/>
                </w:rPr>
                <m:t>6.6254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-34</m:t>
                  </m:r>
                </m:sup>
              </m:sSup>
              <m:r>
                <m:rPr>
                  <m:sty m:val="bi"/>
                </m:rPr>
                <w:rPr>
                  <w:rFonts w:ascii="Cambria Math" w:hAnsi="Cambria Math" w:cs="Calibri"/>
                </w:rPr>
                <m:t xml:space="preserve"> J∙s </m:t>
              </m:r>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f>
                    <m:fPr>
                      <m:ctrlPr>
                        <w:rPr>
                          <w:rFonts w:ascii="Cambria Math" w:hAnsi="Cambria Math" w:cs="Calibri"/>
                          <w:b/>
                          <w:bCs/>
                          <w:i/>
                        </w:rPr>
                      </m:ctrlPr>
                    </m:fPr>
                    <m:num>
                      <m:r>
                        <m:rPr>
                          <m:sty m:val="bi"/>
                        </m:rPr>
                        <w:rPr>
                          <w:rFonts w:ascii="Cambria Math" w:hAnsi="Cambria Math" w:cs="Calibri"/>
                        </w:rPr>
                        <m:t>m</m:t>
                      </m:r>
                    </m:num>
                    <m:den>
                      <m:r>
                        <m:rPr>
                          <m:sty m:val="bi"/>
                        </m:rPr>
                        <w:rPr>
                          <w:rFonts w:ascii="Cambria Math" w:hAnsi="Cambria Math" w:cs="Calibri"/>
                        </w:rPr>
                        <m:t>s</m:t>
                      </m:r>
                    </m:den>
                  </m:f>
                </m:e>
              </m:d>
            </m:num>
            <m:den>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den>
          </m:f>
          <m:r>
            <m:rPr>
              <m:sty m:val="bi"/>
            </m:rPr>
            <w:rPr>
              <w:rFonts w:ascii="Cambria Math" w:hAnsi="Cambria Math" w:cs="Calibri"/>
            </w:rPr>
            <m:t>=4.694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m≈470</m:t>
          </m:r>
          <m:r>
            <m:rPr>
              <m:sty m:val="bi"/>
            </m:rPr>
            <w:rPr>
              <w:rFonts w:ascii="Cambria Math" w:hAnsi="Cambria Math" w:cs="Calibri"/>
            </w:rPr>
            <m:t>nm</m:t>
          </m:r>
        </m:oMath>
      </m:oMathPara>
    </w:p>
    <w:p w14:paraId="2A31B0CC" w14:textId="4F583A01"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6B6258A" w14:textId="10006FA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Se requiere de una longitud de onda de al menos 470 nm para romper los enlaces de </w:t>
      </w:r>
      <w:proofErr w:type="spellStart"/>
      <w:r>
        <w:rPr>
          <w:rFonts w:ascii="Calibri" w:eastAsiaTheme="minorEastAsia" w:hAnsi="Calibri" w:cs="Calibri"/>
          <w:b/>
          <w:bCs/>
        </w:rPr>
        <w:t>AgI</w:t>
      </w:r>
      <w:proofErr w:type="spellEnd"/>
    </w:p>
    <w:p w14:paraId="7A69C65B" w14:textId="77777777" w:rsidR="001074DC" w:rsidRPr="00B17650" w:rsidRDefault="001074DC" w:rsidP="00741239">
      <w:pPr>
        <w:autoSpaceDE w:val="0"/>
        <w:autoSpaceDN w:val="0"/>
        <w:adjustRightInd w:val="0"/>
        <w:spacing w:after="0" w:line="240" w:lineRule="auto"/>
        <w:jc w:val="both"/>
        <w:rPr>
          <w:rFonts w:ascii="Calibri" w:hAnsi="Calibri" w:cs="Calibri"/>
          <w:b/>
          <w:bCs/>
        </w:rPr>
      </w:pPr>
    </w:p>
    <w:p w14:paraId="43BA690F" w14:textId="67BD9934"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c. El cesio metálico se usa mucho en fotoceldas y en cámaras de televisión, ya que tiene la</w:t>
      </w:r>
      <w:r w:rsidR="00741239">
        <w:rPr>
          <w:rFonts w:ascii="Calibri" w:hAnsi="Calibri" w:cs="Calibri"/>
        </w:rPr>
        <w:t xml:space="preserve"> </w:t>
      </w:r>
      <w:r>
        <w:rPr>
          <w:rFonts w:ascii="Calibri" w:hAnsi="Calibri" w:cs="Calibri"/>
        </w:rPr>
        <w:t>energía de ionización más pequeña de todos los elementos estables. ¿Cuál es la energía</w:t>
      </w:r>
      <w:r w:rsidR="00741239">
        <w:rPr>
          <w:rFonts w:ascii="Calibri" w:hAnsi="Calibri" w:cs="Calibri"/>
        </w:rPr>
        <w:t xml:space="preserve"> </w:t>
      </w:r>
      <w:r>
        <w:rPr>
          <w:rFonts w:ascii="Calibri" w:hAnsi="Calibri" w:cs="Calibri"/>
        </w:rPr>
        <w:t>cinética máxima de un fotoelectrón emitido por el cesio a causa de una luz de 500 nm?</w:t>
      </w:r>
      <w:r w:rsidR="00741239">
        <w:rPr>
          <w:rFonts w:ascii="Calibri" w:hAnsi="Calibri" w:cs="Calibri"/>
        </w:rPr>
        <w:t xml:space="preserve"> </w:t>
      </w:r>
      <w:r>
        <w:rPr>
          <w:rFonts w:ascii="Calibri" w:hAnsi="Calibri" w:cs="Calibri"/>
        </w:rPr>
        <w:t>(Téngase en cuenta que no se emiten fotoelectrones, si la longitud de onda de la luz utilizada</w:t>
      </w:r>
      <w:r w:rsidR="00741239">
        <w:rPr>
          <w:rFonts w:ascii="Calibri" w:hAnsi="Calibri" w:cs="Calibri"/>
        </w:rPr>
        <w:t xml:space="preserve"> </w:t>
      </w:r>
      <w:r>
        <w:rPr>
          <w:rFonts w:ascii="Calibri" w:hAnsi="Calibri" w:cs="Calibri"/>
        </w:rPr>
        <w:t>para irradiar la superficie del cesio es mayor de 660 nm). Usar la masa en reposo del electrón</w:t>
      </w:r>
      <w:r w:rsidR="00741239">
        <w:rPr>
          <w:rFonts w:ascii="Calibri" w:hAnsi="Calibri" w:cs="Calibri"/>
        </w:rPr>
        <w:t xml:space="preserve"> </w:t>
      </w:r>
      <w:r>
        <w:rPr>
          <w:rFonts w:ascii="Calibri" w:hAnsi="Calibri" w:cs="Calibri"/>
        </w:rPr>
        <w:t>para calcular la velocidad del fotoelectrón.</w:t>
      </w:r>
    </w:p>
    <w:p w14:paraId="6A12C003" w14:textId="6C5D2F2B" w:rsidR="006979EB" w:rsidRDefault="006979EB" w:rsidP="00741239">
      <w:pPr>
        <w:autoSpaceDE w:val="0"/>
        <w:autoSpaceDN w:val="0"/>
        <w:adjustRightInd w:val="0"/>
        <w:spacing w:after="0" w:line="240" w:lineRule="auto"/>
        <w:jc w:val="both"/>
        <w:rPr>
          <w:rFonts w:ascii="Calibri" w:hAnsi="Calibri" w:cs="Calibri"/>
        </w:rPr>
      </w:pPr>
    </w:p>
    <w:p w14:paraId="4DE77D08" w14:textId="77777777" w:rsidR="006979EB" w:rsidRDefault="006979EB" w:rsidP="00741239">
      <w:pPr>
        <w:autoSpaceDE w:val="0"/>
        <w:autoSpaceDN w:val="0"/>
        <w:adjustRightInd w:val="0"/>
        <w:spacing w:after="0" w:line="240" w:lineRule="auto"/>
        <w:jc w:val="both"/>
        <w:rPr>
          <w:rFonts w:ascii="Calibri" w:hAnsi="Calibri" w:cs="Calibri"/>
        </w:rPr>
      </w:pPr>
    </w:p>
    <w:p w14:paraId="615D3957" w14:textId="77777777" w:rsidR="001D754D" w:rsidRDefault="001D754D" w:rsidP="00741239">
      <w:pPr>
        <w:autoSpaceDE w:val="0"/>
        <w:autoSpaceDN w:val="0"/>
        <w:adjustRightInd w:val="0"/>
        <w:spacing w:after="0" w:line="240" w:lineRule="auto"/>
        <w:jc w:val="both"/>
        <w:rPr>
          <w:rFonts w:ascii="Calibri" w:hAnsi="Calibri" w:cs="Calibri"/>
        </w:rPr>
      </w:pPr>
    </w:p>
    <w:p w14:paraId="1C15CA32" w14:textId="185F3AC3" w:rsidR="00821A58" w:rsidRDefault="00821A58" w:rsidP="00741239">
      <w:pPr>
        <w:autoSpaceDE w:val="0"/>
        <w:autoSpaceDN w:val="0"/>
        <w:adjustRightInd w:val="0"/>
        <w:spacing w:after="0" w:line="240" w:lineRule="auto"/>
        <w:jc w:val="both"/>
        <w:rPr>
          <w:rFonts w:ascii="Calibri" w:hAnsi="Calibri" w:cs="Calibri"/>
        </w:rPr>
      </w:pPr>
      <w:r>
        <w:rPr>
          <w:rFonts w:ascii="Calibri" w:hAnsi="Calibri" w:cs="Calibri"/>
        </w:rPr>
        <w:t>d. Calcular la pérdida por reflexión cuando un haz de radiación atraviesa una cubeta de cuarzo</w:t>
      </w:r>
      <w:r w:rsidR="00741239">
        <w:rPr>
          <w:rFonts w:ascii="Calibri" w:hAnsi="Calibri" w:cs="Calibri"/>
        </w:rPr>
        <w:t xml:space="preserve"> </w:t>
      </w:r>
      <w:r>
        <w:rPr>
          <w:rFonts w:ascii="Calibri" w:hAnsi="Calibri" w:cs="Calibri"/>
        </w:rPr>
        <w:t>vacía, cuyo índice de refracción es 1.55.</w:t>
      </w:r>
    </w:p>
    <w:p w14:paraId="291A5210" w14:textId="71CB06F4" w:rsidR="00814152" w:rsidRDefault="00814152" w:rsidP="00741239">
      <w:pPr>
        <w:autoSpaceDE w:val="0"/>
        <w:autoSpaceDN w:val="0"/>
        <w:adjustRightInd w:val="0"/>
        <w:spacing w:after="0" w:line="240" w:lineRule="auto"/>
        <w:jc w:val="both"/>
        <w:rPr>
          <w:rFonts w:ascii="Calibri" w:hAnsi="Calibri" w:cs="Calibri"/>
        </w:rPr>
      </w:pPr>
    </w:p>
    <w:p w14:paraId="14D6A200" w14:textId="26431066" w:rsidR="00814152" w:rsidRDefault="00814152" w:rsidP="00741239">
      <w:pPr>
        <w:autoSpaceDE w:val="0"/>
        <w:autoSpaceDN w:val="0"/>
        <w:adjustRightInd w:val="0"/>
        <w:spacing w:after="0" w:line="240" w:lineRule="auto"/>
        <w:jc w:val="both"/>
        <w:rPr>
          <w:rFonts w:ascii="Calibri" w:hAnsi="Calibri" w:cs="Calibri"/>
          <w:b/>
          <w:bCs/>
        </w:rPr>
      </w:pPr>
      <w:r w:rsidRPr="00814152">
        <w:rPr>
          <w:rFonts w:ascii="Calibri" w:hAnsi="Calibri" w:cs="Calibri"/>
          <w:b/>
          <w:bCs/>
        </w:rPr>
        <w:t xml:space="preserve">Para </w:t>
      </w:r>
      <w:r>
        <w:rPr>
          <w:rFonts w:ascii="Calibri" w:hAnsi="Calibri" w:cs="Calibri"/>
          <w:b/>
          <w:bCs/>
        </w:rPr>
        <w:t>calcular la pérdida por reflexión se deben considerar 4 reflexiones, aire-cuarzo, cuarzo-aire, aire-cuarzo y cuarzo aire. Los índices de ref</w:t>
      </w:r>
      <w:r w:rsidR="00741239">
        <w:rPr>
          <w:rFonts w:ascii="Calibri" w:hAnsi="Calibri" w:cs="Calibri"/>
          <w:b/>
          <w:bCs/>
        </w:rPr>
        <w:t>racción</w:t>
      </w:r>
      <w:r>
        <w:rPr>
          <w:rFonts w:ascii="Calibri" w:hAnsi="Calibri" w:cs="Calibri"/>
          <w:b/>
          <w:bCs/>
        </w:rPr>
        <w:t xml:space="preserve"> son los siguientes:</w:t>
      </w:r>
    </w:p>
    <w:p w14:paraId="2580DA68" w14:textId="5B479D33" w:rsidR="00814152" w:rsidRDefault="00814152" w:rsidP="00741239">
      <w:pPr>
        <w:autoSpaceDE w:val="0"/>
        <w:autoSpaceDN w:val="0"/>
        <w:adjustRightInd w:val="0"/>
        <w:spacing w:after="0" w:line="240" w:lineRule="auto"/>
        <w:jc w:val="both"/>
        <w:rPr>
          <w:rFonts w:ascii="Calibri" w:hAnsi="Calibri" w:cs="Calibri"/>
          <w:b/>
          <w:bCs/>
        </w:rPr>
      </w:pPr>
    </w:p>
    <w:p w14:paraId="65668A10" w14:textId="793C7839" w:rsidR="00814152" w:rsidRPr="00814152" w:rsidRDefault="00814152"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cuarzo</m:t>
              </m:r>
            </m:sub>
          </m:sSub>
          <m:r>
            <m:rPr>
              <m:sty m:val="bi"/>
            </m:rPr>
            <w:rPr>
              <w:rFonts w:ascii="Cambria Math" w:hAnsi="Cambria Math" w:cs="Calibri"/>
            </w:rPr>
            <m:t xml:space="preserve">=1.55,  </m:t>
          </m:r>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vacío</m:t>
              </m:r>
            </m:sub>
          </m:sSub>
          <m:r>
            <m:rPr>
              <m:sty m:val="bi"/>
            </m:rPr>
            <w:rPr>
              <w:rFonts w:ascii="Cambria Math" w:hAnsi="Cambria Math" w:cs="Calibri"/>
            </w:rPr>
            <m:t>=1.00027</m:t>
          </m:r>
          <m:r>
            <m:rPr>
              <m:sty m:val="bi"/>
            </m:rPr>
            <w:rPr>
              <w:rFonts w:ascii="Cambria Math" w:eastAsiaTheme="minorEastAsia" w:hAnsi="Cambria Math" w:cs="Calibri"/>
            </w:rPr>
            <m:t xml:space="preserve">, </m:t>
          </m:r>
          <m:sSub>
            <m:sSubPr>
              <m:ctrlPr>
                <w:rPr>
                  <w:rFonts w:ascii="Cambria Math" w:hAnsi="Cambria Math" w:cs="Calibri"/>
                  <w:b/>
                  <w:bCs/>
                  <w:i/>
                </w:rPr>
              </m:ctrlPr>
            </m:sSubPr>
            <m:e>
              <m:r>
                <m:rPr>
                  <m:sty m:val="bi"/>
                </m:rPr>
                <w:rPr>
                  <w:rFonts w:ascii="Cambria Math" w:hAnsi="Cambria Math" w:cs="Calibri"/>
                </w:rPr>
                <m:t xml:space="preserve">        </m:t>
              </m:r>
              <m:r>
                <m:rPr>
                  <m:sty m:val="bi"/>
                </m:rPr>
                <w:rPr>
                  <w:rFonts w:ascii="Cambria Math" w:hAnsi="Cambria Math" w:cs="Calibri"/>
                </w:rPr>
                <m:t>η</m:t>
              </m:r>
            </m:e>
            <m:sub>
              <m:r>
                <m:rPr>
                  <m:sty m:val="bi"/>
                </m:rPr>
                <w:rPr>
                  <w:rFonts w:ascii="Cambria Math" w:hAnsi="Cambria Math" w:cs="Calibri"/>
                </w:rPr>
                <m:t>aire</m:t>
              </m:r>
            </m:sub>
          </m:sSub>
          <m:r>
            <m:rPr>
              <m:sty m:val="bi"/>
            </m:rPr>
            <w:rPr>
              <w:rFonts w:ascii="Cambria Math" w:hAnsi="Cambria Math" w:cs="Calibri"/>
            </w:rPr>
            <m:t>=1.0</m:t>
          </m:r>
        </m:oMath>
      </m:oMathPara>
    </w:p>
    <w:p w14:paraId="49281352" w14:textId="217A004A"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6069E601" w14:textId="4DD32857"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primera interfase (aire-cuarzo):</w:t>
      </w:r>
    </w:p>
    <w:p w14:paraId="7A3AD78E" w14:textId="47CA48BD" w:rsidR="00814152" w:rsidRPr="00814152" w:rsidRDefault="00814152"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1</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r>
                    <m:rPr>
                      <m:sty m:val="bi"/>
                    </m:rPr>
                    <w:rPr>
                      <w:rFonts w:ascii="Cambria Math" w:hAnsi="Cambria Math" w:cs="Calibri"/>
                    </w:rPr>
                    <m:t>(1.55-1.00)</m:t>
                  </m:r>
                </m:e>
                <m:sup>
                  <m:r>
                    <m:rPr>
                      <m:sty m:val="bi"/>
                    </m:rPr>
                    <w:rPr>
                      <w:rFonts w:ascii="Cambria Math" w:hAnsi="Cambria Math" w:cs="Calibri"/>
                    </w:rPr>
                    <m:t>2</m:t>
                  </m:r>
                </m:sup>
              </m:sSup>
            </m:num>
            <m:den>
              <m:sSup>
                <m:sSupPr>
                  <m:ctrlPr>
                    <w:rPr>
                      <w:rFonts w:ascii="Cambria Math" w:hAnsi="Cambria Math" w:cs="Calibri"/>
                      <w:b/>
                      <w:bCs/>
                      <w:i/>
                    </w:rPr>
                  </m:ctrlPr>
                </m:sSupPr>
                <m:e>
                  <m:r>
                    <m:rPr>
                      <m:sty m:val="bi"/>
                    </m:rPr>
                    <w:rPr>
                      <w:rFonts w:ascii="Cambria Math" w:hAnsi="Cambria Math" w:cs="Calibri"/>
                    </w:rPr>
                    <m:t>(1.55</m:t>
                  </m:r>
                  <m:r>
                    <m:rPr>
                      <m:sty m:val="bi"/>
                    </m:rPr>
                    <w:rPr>
                      <w:rFonts w:ascii="Cambria Math" w:hAnsi="Cambria Math" w:cs="Calibri"/>
                    </w:rPr>
                    <m:t>+</m:t>
                  </m:r>
                  <m:r>
                    <m:rPr>
                      <m:sty m:val="bi"/>
                    </m:rPr>
                    <w:rPr>
                      <w:rFonts w:ascii="Cambria Math" w:hAnsi="Cambria Math" w:cs="Calibri"/>
                    </w:rPr>
                    <m:t>1.00)</m:t>
                  </m:r>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color w:val="FF0000"/>
            </w:rPr>
            <m:t>0.0465</m:t>
          </m:r>
          <m:r>
            <m:rPr>
              <m:sty m:val="bi"/>
            </m:rPr>
            <w:rPr>
              <w:rFonts w:ascii="Cambria Math" w:hAnsi="Cambria Math" w:cs="Calibri"/>
              <w:color w:val="FF0000"/>
            </w:rPr>
            <m:t xml:space="preserve">2 </m:t>
          </m:r>
          <m:sSub>
            <m:sSubPr>
              <m:ctrlPr>
                <w:rPr>
                  <w:rFonts w:ascii="Cambria Math" w:hAnsi="Cambria Math" w:cs="Calibri"/>
                  <w:b/>
                  <w:bCs/>
                  <w:i/>
                  <w:color w:val="FF0000"/>
                </w:rPr>
              </m:ctrlPr>
            </m:sSubPr>
            <m:e>
              <m:r>
                <m:rPr>
                  <m:sty m:val="bi"/>
                </m:rPr>
                <w:rPr>
                  <w:rFonts w:ascii="Cambria Math" w:hAnsi="Cambria Math" w:cs="Calibri"/>
                  <w:color w:val="FF0000"/>
                </w:rPr>
                <m:t>I</m:t>
              </m:r>
            </m:e>
            <m:sub>
              <m:r>
                <m:rPr>
                  <m:sty m:val="bi"/>
                </m:rPr>
                <w:rPr>
                  <w:rFonts w:ascii="Cambria Math" w:hAnsi="Cambria Math" w:cs="Calibri"/>
                  <w:color w:val="FF0000"/>
                </w:rPr>
                <m:t>o</m:t>
              </m:r>
            </m:sub>
          </m:sSub>
        </m:oMath>
      </m:oMathPara>
    </w:p>
    <w:p w14:paraId="38E94579" w14:textId="681B090C" w:rsidR="00814152" w:rsidRDefault="00814152" w:rsidP="00741239">
      <w:pPr>
        <w:autoSpaceDE w:val="0"/>
        <w:autoSpaceDN w:val="0"/>
        <w:adjustRightInd w:val="0"/>
        <w:spacing w:after="0" w:line="240" w:lineRule="auto"/>
        <w:jc w:val="both"/>
        <w:rPr>
          <w:rFonts w:ascii="Calibri" w:eastAsiaTheme="minorEastAsia" w:hAnsi="Calibri" w:cs="Calibri"/>
          <w:b/>
          <w:bCs/>
        </w:rPr>
      </w:pPr>
    </w:p>
    <w:p w14:paraId="7037063F" w14:textId="1440D31F"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segunda interfase (cuarzo-</w:t>
      </w:r>
      <w:r w:rsidR="00F911AE">
        <w:rPr>
          <w:rFonts w:ascii="Calibri" w:eastAsiaTheme="minorEastAsia" w:hAnsi="Calibri" w:cs="Calibri"/>
          <w:b/>
          <w:bCs/>
        </w:rPr>
        <w:t>vacío</w:t>
      </w:r>
      <w:r>
        <w:rPr>
          <w:rFonts w:ascii="Calibri" w:eastAsiaTheme="minorEastAsia" w:hAnsi="Calibri" w:cs="Calibri"/>
          <w:b/>
          <w:bCs/>
        </w:rPr>
        <w:t>):</w:t>
      </w:r>
    </w:p>
    <w:p w14:paraId="3D8AF494" w14:textId="2657187B" w:rsidR="00814152" w:rsidRDefault="00814152"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Consideramos que la luz incidente cambio debido a la primera reflexión, por lo tanto:</w:t>
      </w:r>
    </w:p>
    <w:p w14:paraId="7652E3F9" w14:textId="57F01457" w:rsidR="00814152" w:rsidRPr="00814152" w:rsidRDefault="00814152"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-0.0465</m:t>
          </m:r>
          <m:sSub>
            <m:sSubPr>
              <m:ctrlPr>
                <w:rPr>
                  <w:rFonts w:ascii="Cambria Math" w:hAnsi="Cambria Math" w:cs="Calibri"/>
                  <w:b/>
                  <w:bCs/>
                  <w:i/>
                </w:rPr>
              </m:ctrlPr>
            </m:sSubPr>
            <m:e>
              <m:r>
                <m:rPr>
                  <m:sty m:val="bi"/>
                </m:rPr>
                <w:rPr>
                  <w:rFonts w:ascii="Cambria Math" w:hAnsi="Cambria Math" w:cs="Calibri"/>
                </w:rPr>
                <m:t>2</m:t>
              </m:r>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=0.953</m:t>
          </m:r>
          <m:r>
            <m:rPr>
              <m:sty m:val="bi"/>
            </m:rPr>
            <w:rPr>
              <w:rFonts w:ascii="Cambria Math" w:hAnsi="Cambria Math" w:cs="Calibri"/>
            </w:rPr>
            <m:t>48</m:t>
          </m:r>
          <m:sSub>
            <m:sSubPr>
              <m:ctrlPr>
                <w:rPr>
                  <w:rFonts w:ascii="Cambria Math" w:hAnsi="Cambria Math" w:cs="Calibri"/>
                  <w:b/>
                  <w:bCs/>
                  <w:i/>
                </w:rPr>
              </m:ctrlPr>
            </m:sSubPr>
            <m:e>
              <m:r>
                <m:rPr>
                  <m:sty m:val="bi"/>
                </m:rPr>
                <w:rPr>
                  <w:rFonts w:ascii="Cambria Math" w:hAnsi="Cambria Math" w:cs="Calibri"/>
                </w:rPr>
                <m:t xml:space="preserve"> </m:t>
              </m:r>
              <m:r>
                <m:rPr>
                  <m:sty m:val="bi"/>
                </m:rPr>
                <w:rPr>
                  <w:rFonts w:ascii="Cambria Math" w:hAnsi="Cambria Math" w:cs="Calibri"/>
                </w:rPr>
                <m:t>I</m:t>
              </m:r>
            </m:e>
            <m:sub>
              <m:r>
                <m:rPr>
                  <m:sty m:val="bi"/>
                </m:rPr>
                <w:rPr>
                  <w:rFonts w:ascii="Cambria Math" w:hAnsi="Cambria Math" w:cs="Calibri"/>
                </w:rPr>
                <m:t>o</m:t>
              </m:r>
            </m:sub>
          </m:sSub>
        </m:oMath>
      </m:oMathPara>
    </w:p>
    <w:p w14:paraId="36052328" w14:textId="7E22839A"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581AB13A" w14:textId="39B7FDA9" w:rsidR="00741239" w:rsidRPr="001F26D3" w:rsidRDefault="001F26D3" w:rsidP="00741239">
      <w:pPr>
        <w:autoSpaceDE w:val="0"/>
        <w:autoSpaceDN w:val="0"/>
        <w:adjustRightInd w:val="0"/>
        <w:spacing w:after="0" w:line="240" w:lineRule="auto"/>
        <w:jc w:val="both"/>
        <w:rPr>
          <w:rFonts w:ascii="Calibri" w:eastAsiaTheme="minorEastAsia" w:hAnsi="Calibri" w:cs="Calibri"/>
          <w:b/>
          <w:bCs/>
          <w:color w:val="FF0000"/>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2</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r>
                        <m:rPr>
                          <m:sty m:val="bi"/>
                        </m:rPr>
                        <w:rPr>
                          <w:rFonts w:ascii="Cambria Math" w:hAnsi="Cambria Math" w:cs="Calibri"/>
                        </w:rPr>
                        <m:t>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r>
                        <m:rPr>
                          <m:sty m:val="bi"/>
                        </m:rPr>
                        <w:rPr>
                          <w:rFonts w:ascii="Cambria Math" w:hAnsi="Cambria Math" w:cs="Calibri"/>
                        </w:rPr>
                        <m:t>027</m:t>
                      </m:r>
                    </m:e>
                  </m:d>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rPr>
            <m:t>0.046</m:t>
          </m:r>
          <m:r>
            <m:rPr>
              <m:sty m:val="bi"/>
            </m:rPr>
            <w:rPr>
              <w:rFonts w:ascii="Cambria Math" w:hAnsi="Cambria Math" w:cs="Calibri"/>
            </w:rPr>
            <m:t xml:space="preserve">47 </m:t>
          </m:r>
          <m:r>
            <m:rPr>
              <m:sty m:val="bi"/>
            </m:rP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ED498F7" w14:textId="77777777" w:rsidR="001F26D3" w:rsidRPr="001F26D3" w:rsidRDefault="001F26D3" w:rsidP="00741239">
      <w:pPr>
        <w:autoSpaceDE w:val="0"/>
        <w:autoSpaceDN w:val="0"/>
        <w:adjustRightInd w:val="0"/>
        <w:spacing w:after="0" w:line="240" w:lineRule="auto"/>
        <w:jc w:val="both"/>
        <w:rPr>
          <w:rFonts w:ascii="Calibri" w:eastAsiaTheme="minorEastAsia" w:hAnsi="Calibri" w:cs="Calibri"/>
          <w:b/>
          <w:bCs/>
        </w:rPr>
      </w:pPr>
    </w:p>
    <w:p w14:paraId="35016895" w14:textId="4ED62392" w:rsidR="001F26D3" w:rsidRPr="00741239" w:rsidRDefault="001F26D3" w:rsidP="001F26D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2</m:t>
              </m:r>
            </m:sub>
          </m:sSub>
          <m:r>
            <m:rPr>
              <m:sty m:val="bi"/>
            </m:rPr>
            <w:rPr>
              <w:rFonts w:ascii="Cambria Math" w:hAnsi="Cambria Math" w:cs="Calibri"/>
            </w:rPr>
            <m:t>=0.046</m:t>
          </m:r>
          <m:r>
            <m:rPr>
              <m:sty m:val="bi"/>
            </m:rPr>
            <w:rPr>
              <w:rFonts w:ascii="Cambria Math" w:hAnsi="Cambria Math" w:cs="Calibri"/>
            </w:rPr>
            <m:t>47</m:t>
          </m:r>
          <m:r>
            <m:rPr>
              <m:sty m:val="bi"/>
            </m:rPr>
            <w:rPr>
              <w:rFonts w:ascii="Cambria Math" w:hAnsi="Cambria Math" w:cs="Calibri"/>
            </w:rPr>
            <m:t xml:space="preserve"> </m:t>
          </m:r>
          <m:d>
            <m:dPr>
              <m:ctrlPr>
                <w:rPr>
                  <w:rFonts w:ascii="Cambria Math" w:hAnsi="Cambria Math" w:cs="Calibri"/>
                  <w:b/>
                  <w:bCs/>
                  <w:i/>
                </w:rPr>
              </m:ctrlPr>
            </m:dPr>
            <m:e>
              <m:r>
                <m:rPr>
                  <m:sty m:val="bi"/>
                </m:rPr>
                <w:rPr>
                  <w:rFonts w:ascii="Cambria Math" w:hAnsi="Cambria Math" w:cs="Calibri"/>
                </w:rPr>
                <m:t>0.95348</m:t>
              </m:r>
              <m:r>
                <m:rPr>
                  <m:sty m:val="bi"/>
                </m:rP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0.04</m:t>
          </m:r>
          <m:r>
            <m:rPr>
              <m:sty m:val="bi"/>
            </m:rPr>
            <w:rPr>
              <w:rFonts w:ascii="Cambria Math" w:eastAsiaTheme="minorEastAsia" w:hAnsi="Cambria Math" w:cs="Calibri"/>
              <w:color w:val="FF0000"/>
            </w:rPr>
            <m:t>43</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62944C1F" w14:textId="13761B49" w:rsidR="00741239" w:rsidRPr="009C7F93" w:rsidRDefault="00741239" w:rsidP="00741239">
      <w:pPr>
        <w:autoSpaceDE w:val="0"/>
        <w:autoSpaceDN w:val="0"/>
        <w:adjustRightInd w:val="0"/>
        <w:spacing w:after="0" w:line="240" w:lineRule="auto"/>
        <w:jc w:val="both"/>
        <w:rPr>
          <w:rFonts w:ascii="Calibri" w:eastAsiaTheme="minorEastAsia" w:hAnsi="Calibri" w:cs="Calibri"/>
          <w:b/>
          <w:bCs/>
          <w:color w:val="FF0000"/>
        </w:rPr>
      </w:pPr>
    </w:p>
    <w:p w14:paraId="2CB8BF0D" w14:textId="468628AB"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23D304E2" w14:textId="5B8D5E5C"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Reflexión de la tercera interfase (</w:t>
      </w:r>
      <w:r w:rsidR="00F911AE">
        <w:rPr>
          <w:rFonts w:ascii="Calibri" w:eastAsiaTheme="minorEastAsia" w:hAnsi="Calibri" w:cs="Calibri"/>
          <w:b/>
          <w:bCs/>
        </w:rPr>
        <w:t>vacío-cuarzo</w:t>
      </w:r>
      <w:r>
        <w:rPr>
          <w:rFonts w:ascii="Calibri" w:eastAsiaTheme="minorEastAsia" w:hAnsi="Calibri" w:cs="Calibri"/>
          <w:b/>
          <w:bCs/>
        </w:rPr>
        <w:t>):</w:t>
      </w:r>
    </w:p>
    <w:p w14:paraId="4AEDA15D" w14:textId="167AE8CA"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04415086" w14:textId="3ED36978"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hAnsi="Cambria Math" w:cs="Calibri"/>
            </w:rPr>
            <m:t>0.953</m:t>
          </m:r>
          <m:r>
            <m:rPr>
              <m:sty m:val="bi"/>
            </m:rPr>
            <w:rPr>
              <w:rFonts w:ascii="Cambria Math" w:hAnsi="Cambria Math" w:cs="Calibri"/>
            </w:rPr>
            <m:t>48</m:t>
          </m:r>
          <m:sSub>
            <m:sSubPr>
              <m:ctrlPr>
                <w:rPr>
                  <w:rFonts w:ascii="Cambria Math" w:hAnsi="Cambria Math" w:cs="Calibri"/>
                  <w:b/>
                  <w:bCs/>
                  <w:i/>
                </w:rPr>
              </m:ctrlPr>
            </m:sSubPr>
            <m:e>
              <m:r>
                <m:rPr>
                  <m:sty m:val="bi"/>
                </m:rPr>
                <w:rPr>
                  <w:rFonts w:ascii="Cambria Math" w:hAnsi="Cambria Math" w:cs="Calibri"/>
                </w:rPr>
                <m:t xml:space="preserve"> </m:t>
              </m:r>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0.0443</m:t>
          </m:r>
          <m:r>
            <m:rPr>
              <m:sty m:val="bi"/>
            </m:rPr>
            <w:rPr>
              <w:rFonts w:ascii="Cambria Math" w:eastAsiaTheme="minorEastAsia" w:hAnsi="Cambria Math" w:cs="Calibri"/>
            </w:rPr>
            <m:t xml:space="preserve">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m:t>
          </m:r>
          <m:r>
            <m:rPr>
              <m:sty m:val="bi"/>
            </m:rPr>
            <w:rPr>
              <w:rFonts w:ascii="Cambria Math" w:hAnsi="Cambria Math" w:cs="Calibri"/>
            </w:rPr>
            <m:t>.909</m:t>
          </m:r>
          <m:r>
            <m:rPr>
              <m:sty m:val="bi"/>
            </m:rPr>
            <w:rPr>
              <w:rFonts w:ascii="Cambria Math" w:hAnsi="Cambria Math" w:cs="Calibri"/>
            </w:rPr>
            <m:t xml:space="preserve">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AA16B3C" w14:textId="7D9BD521"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1024D5CE" w14:textId="4D85E64D" w:rsidR="00F911AE" w:rsidRPr="00F911AE" w:rsidRDefault="00F911AE"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3</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1.55+1.00027</m:t>
                      </m:r>
                    </m:e>
                  </m:d>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rPr>
            <m:t xml:space="preserve">0.04647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24E0EBBF" w14:textId="77777777" w:rsidR="00F911AE" w:rsidRPr="00F911AE" w:rsidRDefault="00F911AE" w:rsidP="00F911AE">
      <w:pPr>
        <w:autoSpaceDE w:val="0"/>
        <w:autoSpaceDN w:val="0"/>
        <w:adjustRightInd w:val="0"/>
        <w:spacing w:after="0" w:line="240" w:lineRule="auto"/>
        <w:jc w:val="both"/>
        <w:rPr>
          <w:rFonts w:ascii="Calibri" w:eastAsiaTheme="minorEastAsia" w:hAnsi="Calibri" w:cs="Calibri"/>
          <w:b/>
          <w:bCs/>
          <w:color w:val="FF0000"/>
        </w:rPr>
      </w:pPr>
    </w:p>
    <w:p w14:paraId="72E1780A" w14:textId="2C9729F1" w:rsidR="00F911AE" w:rsidRPr="00741239" w:rsidRDefault="00F911AE"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3</m:t>
              </m:r>
            </m:sub>
          </m:sSub>
          <m:r>
            <m:rPr>
              <m:sty m:val="bi"/>
            </m:rPr>
            <w:rPr>
              <w:rFonts w:ascii="Cambria Math" w:hAnsi="Cambria Math" w:cs="Calibri"/>
            </w:rPr>
            <m:t xml:space="preserve">=0.04647 </m:t>
          </m:r>
          <m:d>
            <m:dPr>
              <m:ctrlPr>
                <w:rPr>
                  <w:rFonts w:ascii="Cambria Math" w:hAnsi="Cambria Math" w:cs="Calibri"/>
                  <w:b/>
                  <w:bCs/>
                  <w:i/>
                </w:rPr>
              </m:ctrlPr>
            </m:dPr>
            <m:e>
              <m:r>
                <m:rPr>
                  <m:sty m:val="bi"/>
                </m:rPr>
                <w:rPr>
                  <w:rFonts w:ascii="Cambria Math" w:hAnsi="Cambria Math" w:cs="Calibri"/>
                </w:rPr>
                <m:t>0.9</m:t>
              </m:r>
              <m:r>
                <m:rPr>
                  <m:sty m:val="bi"/>
                </m:rPr>
                <w:rPr>
                  <w:rFonts w:ascii="Cambria Math" w:hAnsi="Cambria Math" w:cs="Calibri"/>
                </w:rPr>
                <m:t>0918</m:t>
              </m:r>
              <m:r>
                <m:rPr>
                  <m:sty m:val="bi"/>
                </m:rP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 xml:space="preserve">0.0422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38CCCFD8" w14:textId="456D60BC"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18EB30F0" w14:textId="11C13724" w:rsidR="00741239" w:rsidRDefault="00741239" w:rsidP="00741239">
      <w:pPr>
        <w:autoSpaceDE w:val="0"/>
        <w:autoSpaceDN w:val="0"/>
        <w:adjustRightInd w:val="0"/>
        <w:spacing w:after="0" w:line="240" w:lineRule="auto"/>
        <w:jc w:val="both"/>
        <w:rPr>
          <w:rFonts w:ascii="Calibri" w:eastAsiaTheme="minorEastAsia" w:hAnsi="Calibri" w:cs="Calibri"/>
          <w:b/>
          <w:bCs/>
        </w:rPr>
      </w:pPr>
    </w:p>
    <w:p w14:paraId="469DECCA"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7F8DD49D" w14:textId="77777777" w:rsidR="00F911AE" w:rsidRDefault="00F911AE" w:rsidP="00741239">
      <w:pPr>
        <w:autoSpaceDE w:val="0"/>
        <w:autoSpaceDN w:val="0"/>
        <w:adjustRightInd w:val="0"/>
        <w:spacing w:after="0" w:line="240" w:lineRule="auto"/>
        <w:jc w:val="both"/>
        <w:rPr>
          <w:rFonts w:ascii="Calibri" w:eastAsiaTheme="minorEastAsia" w:hAnsi="Calibri" w:cs="Calibri"/>
          <w:b/>
          <w:bCs/>
        </w:rPr>
      </w:pPr>
    </w:p>
    <w:p w14:paraId="3C6D0C49" w14:textId="3391E869" w:rsidR="00741239" w:rsidRDefault="00741239"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lastRenderedPageBreak/>
        <w:t>Reflexión de la cuart</w:t>
      </w:r>
      <w:r w:rsidR="009C7F93">
        <w:rPr>
          <w:rFonts w:ascii="Calibri" w:eastAsiaTheme="minorEastAsia" w:hAnsi="Calibri" w:cs="Calibri"/>
          <w:b/>
          <w:bCs/>
        </w:rPr>
        <w:t>a interfase (cuarzo-aire):</w:t>
      </w:r>
    </w:p>
    <w:p w14:paraId="3C7B9A9B" w14:textId="39419783" w:rsidR="009C7F93" w:rsidRDefault="009C7F93" w:rsidP="00741239">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luz incidente será:</w:t>
      </w:r>
    </w:p>
    <w:p w14:paraId="245E4220" w14:textId="77777777" w:rsidR="009C7F93" w:rsidRPr="00741239" w:rsidRDefault="009C7F93" w:rsidP="00741239">
      <w:pPr>
        <w:autoSpaceDE w:val="0"/>
        <w:autoSpaceDN w:val="0"/>
        <w:adjustRightInd w:val="0"/>
        <w:spacing w:after="0" w:line="240" w:lineRule="auto"/>
        <w:jc w:val="both"/>
        <w:rPr>
          <w:rFonts w:ascii="Calibri" w:eastAsiaTheme="minorEastAsia" w:hAnsi="Calibri" w:cs="Calibri"/>
          <w:b/>
          <w:bCs/>
        </w:rPr>
      </w:pPr>
    </w:p>
    <w:p w14:paraId="169B2395" w14:textId="09D53531" w:rsidR="009C7F93" w:rsidRPr="00741239" w:rsidRDefault="009C7F93"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=0.909</m:t>
          </m:r>
          <m:r>
            <m:rPr>
              <m:sty m:val="bi"/>
            </m:rPr>
            <w:rPr>
              <w:rFonts w:ascii="Cambria Math" w:hAnsi="Cambria Math" w:cs="Calibri"/>
            </w:rPr>
            <m:t xml:space="preserve">18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eastAsiaTheme="minorEastAsia" w:hAnsi="Cambria Math" w:cs="Calibri"/>
            </w:rPr>
            <m:t>-0.04</m:t>
          </m:r>
          <m:r>
            <m:rPr>
              <m:sty m:val="bi"/>
            </m:rPr>
            <w:rPr>
              <w:rFonts w:ascii="Cambria Math" w:eastAsiaTheme="minorEastAsia" w:hAnsi="Cambria Math" w:cs="Calibri"/>
            </w:rPr>
            <m:t xml:space="preserve">22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=0.8669</m:t>
          </m:r>
          <m:r>
            <m:rPr>
              <m:sty m:val="bi"/>
            </m:rPr>
            <w:rPr>
              <w:rFonts w:ascii="Cambria Math" w:hAnsi="Cambria Math" w:cs="Calibri"/>
            </w:rPr>
            <m:t xml:space="preserve">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58B0CD11" w14:textId="573450B6"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354ADE17" w14:textId="0F1E76F3" w:rsidR="00F911AE" w:rsidRPr="00F911AE" w:rsidRDefault="00F911AE"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4</m:t>
              </m:r>
            </m:sub>
          </m:sSub>
          <m:r>
            <m:rPr>
              <m:sty m:val="bi"/>
            </m:rPr>
            <w:rPr>
              <w:rFonts w:ascii="Cambria Math" w:hAnsi="Cambria Math" w:cs="Calibri"/>
            </w:rPr>
            <m:t>=</m:t>
          </m:r>
          <m:f>
            <m:fPr>
              <m:ctrlPr>
                <w:rPr>
                  <w:rFonts w:ascii="Cambria Math" w:hAnsi="Cambria Math" w:cs="Calibri"/>
                  <w:b/>
                  <w:bCs/>
                  <w:i/>
                </w:rPr>
              </m:ctrlPr>
            </m:fPr>
            <m:num>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m:t>
                      </m:r>
                      <m:r>
                        <m:rPr>
                          <m:sty m:val="bi"/>
                        </m:rPr>
                        <w:rPr>
                          <w:rFonts w:ascii="Cambria Math" w:hAnsi="Cambria Math" w:cs="Calibri"/>
                        </w:rPr>
                        <m:t>0</m:t>
                      </m:r>
                    </m:e>
                  </m:d>
                </m:e>
                <m:sup>
                  <m:r>
                    <m:rPr>
                      <m:sty m:val="bi"/>
                    </m:rPr>
                    <w:rPr>
                      <w:rFonts w:ascii="Cambria Math" w:hAnsi="Cambria Math" w:cs="Calibri"/>
                    </w:rPr>
                    <m:t>2</m:t>
                  </m:r>
                </m:sup>
              </m:sSup>
            </m:num>
            <m:den>
              <m:sSup>
                <m:sSupPr>
                  <m:ctrlPr>
                    <w:rPr>
                      <w:rFonts w:ascii="Cambria Math" w:hAnsi="Cambria Math" w:cs="Calibri"/>
                      <w:b/>
                      <w:bCs/>
                      <w:i/>
                    </w:rPr>
                  </m:ctrlPr>
                </m:sSupPr>
                <m:e>
                  <m:d>
                    <m:dPr>
                      <m:ctrlPr>
                        <w:rPr>
                          <w:rFonts w:ascii="Cambria Math" w:hAnsi="Cambria Math" w:cs="Calibri"/>
                          <w:b/>
                          <w:bCs/>
                          <w:i/>
                        </w:rPr>
                      </m:ctrlPr>
                    </m:dPr>
                    <m:e>
                      <m:r>
                        <m:rPr>
                          <m:sty m:val="bi"/>
                        </m:rPr>
                        <w:rPr>
                          <w:rFonts w:ascii="Cambria Math" w:hAnsi="Cambria Math" w:cs="Calibri"/>
                        </w:rPr>
                        <m:t>1.55+1.00</m:t>
                      </m:r>
                    </m:e>
                  </m:d>
                </m:e>
                <m:sup>
                  <m:r>
                    <m:rPr>
                      <m:sty m:val="bi"/>
                    </m:rPr>
                    <w:rPr>
                      <w:rFonts w:ascii="Cambria Math" w:hAnsi="Cambria Math" w:cs="Calibri"/>
                    </w:rPr>
                    <m:t>2</m:t>
                  </m:r>
                </m:sup>
              </m:sSup>
            </m:den>
          </m:f>
          <m:r>
            <m:rPr>
              <m:sty m:val="bi"/>
            </m:rPr>
            <w:rPr>
              <w:rFonts w:ascii="Cambria Math" w:hAnsi="Cambria Math" w:cs="Calibri"/>
            </w:rPr>
            <m:t>=</m:t>
          </m:r>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oMath>
      </m:oMathPara>
    </w:p>
    <w:p w14:paraId="0D093535" w14:textId="77777777" w:rsidR="00F911AE" w:rsidRDefault="00F911AE" w:rsidP="009C7F93">
      <w:pPr>
        <w:autoSpaceDE w:val="0"/>
        <w:autoSpaceDN w:val="0"/>
        <w:adjustRightInd w:val="0"/>
        <w:spacing w:after="0" w:line="240" w:lineRule="auto"/>
        <w:jc w:val="both"/>
        <w:rPr>
          <w:rFonts w:ascii="Calibri" w:eastAsiaTheme="minorEastAsia" w:hAnsi="Calibri" w:cs="Calibri"/>
          <w:b/>
          <w:bCs/>
        </w:rPr>
      </w:pPr>
    </w:p>
    <w:p w14:paraId="6AB40061" w14:textId="571248BF" w:rsidR="00F911AE" w:rsidRPr="00741239" w:rsidRDefault="00F911AE" w:rsidP="00F911AE">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r</m:t>
              </m:r>
              <m:r>
                <m:rPr>
                  <m:sty m:val="bi"/>
                </m:rPr>
                <w:rPr>
                  <w:rFonts w:ascii="Cambria Math" w:hAnsi="Cambria Math" w:cs="Calibri"/>
                </w:rPr>
                <m:t>4</m:t>
              </m:r>
            </m:sub>
          </m:sSub>
          <m:r>
            <m:rPr>
              <m:sty m:val="bi"/>
            </m:rPr>
            <w:rPr>
              <w:rFonts w:ascii="Cambria Math" w:hAnsi="Cambria Math" w:cs="Calibri"/>
            </w:rPr>
            <m:t>=0.046</m:t>
          </m:r>
          <m:r>
            <m:rPr>
              <m:sty m:val="bi"/>
            </m:rPr>
            <w:rPr>
              <w:rFonts w:ascii="Cambria Math" w:hAnsi="Cambria Math" w:cs="Calibri"/>
            </w:rPr>
            <m:t>52</m:t>
          </m:r>
          <m:r>
            <m:rPr>
              <m:sty m:val="bi"/>
            </m:rPr>
            <w:rPr>
              <w:rFonts w:ascii="Cambria Math" w:hAnsi="Cambria Math" w:cs="Calibri"/>
            </w:rPr>
            <m:t xml:space="preserve"> </m:t>
          </m:r>
          <m:d>
            <m:dPr>
              <m:ctrlPr>
                <w:rPr>
                  <w:rFonts w:ascii="Cambria Math" w:hAnsi="Cambria Math" w:cs="Calibri"/>
                  <w:b/>
                  <w:bCs/>
                  <w:i/>
                </w:rPr>
              </m:ctrlPr>
            </m:dPr>
            <m:e>
              <m:r>
                <m:rPr>
                  <m:sty m:val="bi"/>
                </m:rPr>
                <w:rPr>
                  <w:rFonts w:ascii="Cambria Math" w:hAnsi="Cambria Math" w:cs="Calibri"/>
                </w:rPr>
                <m:t xml:space="preserve">0.86698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e>
          </m:d>
          <m:r>
            <m:rPr>
              <m:sty m:val="bi"/>
            </m:rPr>
            <w:rPr>
              <w:rFonts w:ascii="Cambria Math" w:eastAsiaTheme="minorEastAsia" w:hAnsi="Cambria Math" w:cs="Calibri"/>
            </w:rPr>
            <m:t>=</m:t>
          </m:r>
          <m:r>
            <m:rPr>
              <m:sty m:val="bi"/>
            </m:rPr>
            <w:rPr>
              <w:rFonts w:ascii="Cambria Math" w:eastAsiaTheme="minorEastAsia" w:hAnsi="Cambria Math" w:cs="Calibri"/>
              <w:color w:val="FF0000"/>
            </w:rPr>
            <m:t>0.0403</m:t>
          </m:r>
          <m:r>
            <m:rPr>
              <m:sty m:val="bi"/>
            </m:rPr>
            <w:rPr>
              <w:rFonts w:ascii="Cambria Math" w:eastAsiaTheme="minorEastAsia" w:hAnsi="Cambria Math" w:cs="Calibri"/>
              <w:color w:val="FF0000"/>
            </w:rPr>
            <m:t xml:space="preserve"> </m:t>
          </m:r>
          <m:sSub>
            <m:sSubPr>
              <m:ctrlPr>
                <w:rPr>
                  <w:rFonts w:ascii="Cambria Math" w:hAnsi="Cambria Math" w:cs="Calibri"/>
                  <w:b/>
                  <w:bCs/>
                  <w:i/>
                  <w:color w:val="FF0000"/>
                </w:rPr>
              </m:ctrlPr>
            </m:sSubPr>
            <m:e>
              <m:eqArr>
                <m:eqArrPr>
                  <m:ctrlPr>
                    <w:rPr>
                      <w:rFonts w:ascii="Cambria Math" w:hAnsi="Cambria Math" w:cs="Calibri"/>
                      <w:b/>
                      <w:bCs/>
                      <w:i/>
                      <w:color w:val="FF0000"/>
                    </w:rPr>
                  </m:ctrlPr>
                </m:eqArrPr>
                <m:e>
                  <m:r>
                    <m:rPr>
                      <m:sty m:val="bi"/>
                    </m:rPr>
                    <w:rPr>
                      <w:rFonts w:ascii="Cambria Math" w:hAnsi="Cambria Math" w:cs="Calibri"/>
                      <w:color w:val="FF0000"/>
                    </w:rPr>
                    <m:t xml:space="preserve"> </m:t>
                  </m:r>
                </m:e>
                <m:e>
                  <m:r>
                    <m:rPr>
                      <m:sty m:val="bi"/>
                    </m:rPr>
                    <w:rPr>
                      <w:rFonts w:ascii="Cambria Math" w:hAnsi="Cambria Math" w:cs="Calibri"/>
                      <w:color w:val="FF0000"/>
                    </w:rPr>
                    <m:t>I</m:t>
                  </m:r>
                </m:e>
              </m:eqArr>
            </m:e>
            <m:sub>
              <m:r>
                <m:rPr>
                  <m:sty m:val="bi"/>
                </m:rPr>
                <w:rPr>
                  <w:rFonts w:ascii="Cambria Math" w:hAnsi="Cambria Math" w:cs="Calibri"/>
                  <w:color w:val="FF0000"/>
                </w:rPr>
                <m:t>o</m:t>
              </m:r>
            </m:sub>
          </m:sSub>
        </m:oMath>
      </m:oMathPara>
    </w:p>
    <w:p w14:paraId="210912F1" w14:textId="74285EEC" w:rsidR="009C7F93" w:rsidRDefault="009C7F93" w:rsidP="009C7F93">
      <w:pPr>
        <w:autoSpaceDE w:val="0"/>
        <w:autoSpaceDN w:val="0"/>
        <w:adjustRightInd w:val="0"/>
        <w:spacing w:after="0" w:line="240" w:lineRule="auto"/>
        <w:jc w:val="both"/>
        <w:rPr>
          <w:rFonts w:ascii="Calibri" w:eastAsiaTheme="minorEastAsia" w:hAnsi="Calibri" w:cs="Calibri"/>
          <w:b/>
          <w:bCs/>
          <w:color w:val="FF0000"/>
        </w:rPr>
      </w:pPr>
    </w:p>
    <w:p w14:paraId="4BCE667D" w14:textId="50073BF5" w:rsidR="009C7F93" w:rsidRDefault="009C7F93" w:rsidP="009C7F93">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La pérdida por reflexión total es:</w:t>
      </w:r>
    </w:p>
    <w:p w14:paraId="4093FA86" w14:textId="658D95B0" w:rsidR="009C7F93" w:rsidRDefault="009C7F93" w:rsidP="009C7F93">
      <w:pPr>
        <w:autoSpaceDE w:val="0"/>
        <w:autoSpaceDN w:val="0"/>
        <w:adjustRightInd w:val="0"/>
        <w:spacing w:after="0" w:line="240" w:lineRule="auto"/>
        <w:jc w:val="both"/>
        <w:rPr>
          <w:rFonts w:ascii="Calibri" w:eastAsiaTheme="minorEastAsia" w:hAnsi="Calibri" w:cs="Calibri"/>
          <w:b/>
          <w:bCs/>
        </w:rPr>
      </w:pPr>
    </w:p>
    <w:p w14:paraId="03B47288" w14:textId="6BDF6BE1" w:rsidR="009C7F93" w:rsidRPr="009C7F93" w:rsidRDefault="009C7F93" w:rsidP="009C7F93">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eastAsiaTheme="minorEastAsia" w:hAnsi="Cambria Math" w:cs="Calibri"/>
                  <w:b/>
                  <w:bCs/>
                  <w:i/>
                </w:rPr>
              </m:ctrlPr>
            </m:sSubPr>
            <m:e>
              <m:r>
                <m:rPr>
                  <m:sty m:val="bi"/>
                </m:rPr>
                <w:rPr>
                  <w:rFonts w:ascii="Cambria Math" w:eastAsiaTheme="minorEastAsia" w:hAnsi="Cambria Math" w:cs="Calibri"/>
                </w:rPr>
                <m:t>I</m:t>
              </m:r>
            </m:e>
            <m:sub>
              <m:r>
                <m:rPr>
                  <m:sty m:val="bi"/>
                </m:rPr>
                <w:rPr>
                  <w:rFonts w:ascii="Cambria Math" w:eastAsiaTheme="minorEastAsia" w:hAnsi="Cambria Math" w:cs="Calibri"/>
                </w:rPr>
                <m:t>total</m:t>
              </m:r>
            </m:sub>
          </m:sSub>
          <m:r>
            <m:rPr>
              <m:sty m:val="bi"/>
            </m:rPr>
            <w:rPr>
              <w:rFonts w:ascii="Cambria Math" w:eastAsiaTheme="minorEastAsia" w:hAnsi="Cambria Math" w:cs="Calibri"/>
            </w:rPr>
            <m:t>=</m:t>
          </m:r>
          <m:r>
            <m:rPr>
              <m:sty m:val="bi"/>
            </m:rPr>
            <w:rPr>
              <w:rFonts w:ascii="Cambria Math" w:hAnsi="Cambria Math" w:cs="Calibri"/>
            </w:rPr>
            <m:t xml:space="preserve">0.04652 </m:t>
          </m:r>
          <m:sSub>
            <m:sSubPr>
              <m:ctrlPr>
                <w:rPr>
                  <w:rFonts w:ascii="Cambria Math" w:hAnsi="Cambria Math" w:cs="Calibri"/>
                  <w:b/>
                  <w:bCs/>
                  <w:i/>
                </w:rPr>
              </m:ctrlPr>
            </m:sSubPr>
            <m:e>
              <m:r>
                <m:rPr>
                  <m:sty m:val="bi"/>
                </m:rPr>
                <w:rPr>
                  <w:rFonts w:ascii="Cambria Math" w:hAnsi="Cambria Math" w:cs="Calibri"/>
                </w:rPr>
                <m:t>I</m:t>
              </m: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0.0443</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0.0422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eastAsiaTheme="minorEastAsia" w:hAnsi="Cambria Math" w:cs="Calibri"/>
            </w:rPr>
            <m:t xml:space="preserve">0.0403 </m:t>
          </m:r>
          <m:sSub>
            <m:sSubPr>
              <m:ctrlPr>
                <w:rPr>
                  <w:rFonts w:ascii="Cambria Math" w:hAnsi="Cambria Math" w:cs="Calibri"/>
                  <w:b/>
                  <w:bCs/>
                  <w:i/>
                </w:rPr>
              </m:ctrlPr>
            </m:sSubPr>
            <m:e>
              <m:eqArr>
                <m:eqArrPr>
                  <m:ctrlPr>
                    <w:rPr>
                      <w:rFonts w:ascii="Cambria Math" w:hAnsi="Cambria Math" w:cs="Calibri"/>
                      <w:b/>
                      <w:bCs/>
                      <w:i/>
                    </w:rPr>
                  </m:ctrlPr>
                </m:eqArrPr>
                <m:e>
                  <m:r>
                    <m:rPr>
                      <m:sty m:val="bi"/>
                    </m:rPr>
                    <w:rPr>
                      <w:rFonts w:ascii="Cambria Math" w:hAnsi="Cambria Math" w:cs="Calibri"/>
                    </w:rPr>
                    <m:t xml:space="preserve"> </m:t>
                  </m:r>
                </m:e>
                <m:e>
                  <m:r>
                    <m:rPr>
                      <m:sty m:val="bi"/>
                    </m:rPr>
                    <w:rPr>
                      <w:rFonts w:ascii="Cambria Math" w:hAnsi="Cambria Math" w:cs="Calibri"/>
                    </w:rPr>
                    <m:t>I</m:t>
                  </m:r>
                </m:e>
              </m:eqArr>
            </m:e>
            <m:sub>
              <m:r>
                <m:rPr>
                  <m:sty m:val="bi"/>
                </m:rPr>
                <w:rPr>
                  <w:rFonts w:ascii="Cambria Math" w:hAnsi="Cambria Math" w:cs="Calibri"/>
                </w:rPr>
                <m:t>o</m:t>
              </m:r>
            </m:sub>
          </m:sSub>
          <m:r>
            <m:rPr>
              <m:sty m:val="bi"/>
            </m:rPr>
            <w:rPr>
              <w:rFonts w:ascii="Cambria Math" w:hAnsi="Cambria Math" w:cs="Calibri"/>
            </w:rPr>
            <m:t>=</m:t>
          </m:r>
          <m:r>
            <m:rPr>
              <m:sty m:val="bi"/>
            </m:rPr>
            <w:rPr>
              <w:rFonts w:ascii="Cambria Math" w:hAnsi="Cambria Math" w:cs="Calibri"/>
              <w:color w:val="FF0000"/>
            </w:rPr>
            <m:t>0.17332</m:t>
          </m:r>
        </m:oMath>
      </m:oMathPara>
    </w:p>
    <w:p w14:paraId="5E4C4840" w14:textId="77777777" w:rsidR="00741239" w:rsidRPr="00741239" w:rsidRDefault="00741239" w:rsidP="00741239">
      <w:pPr>
        <w:autoSpaceDE w:val="0"/>
        <w:autoSpaceDN w:val="0"/>
        <w:adjustRightInd w:val="0"/>
        <w:spacing w:after="0" w:line="240" w:lineRule="auto"/>
        <w:jc w:val="both"/>
        <w:rPr>
          <w:rFonts w:ascii="Calibri" w:eastAsiaTheme="minorEastAsia" w:hAnsi="Calibri" w:cs="Calibri"/>
          <w:b/>
          <w:bCs/>
        </w:rPr>
      </w:pPr>
    </w:p>
    <w:p w14:paraId="5C4E4EBA" w14:textId="77777777" w:rsidR="009C7F93" w:rsidRDefault="009C7F93" w:rsidP="00821A58">
      <w:pPr>
        <w:autoSpaceDE w:val="0"/>
        <w:autoSpaceDN w:val="0"/>
        <w:adjustRightInd w:val="0"/>
        <w:spacing w:after="0" w:line="240" w:lineRule="auto"/>
        <w:rPr>
          <w:rFonts w:ascii="Calibri" w:hAnsi="Calibri" w:cs="Calibri"/>
        </w:rPr>
      </w:pPr>
    </w:p>
    <w:p w14:paraId="4A4C68C2"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2.- Ley de Lambert-</w:t>
      </w:r>
      <w:proofErr w:type="spellStart"/>
      <w:r w:rsidRPr="001D754D">
        <w:rPr>
          <w:rFonts w:ascii="Calibri" w:hAnsi="Calibri" w:cs="Calibri"/>
          <w:b/>
          <w:bCs/>
        </w:rPr>
        <w:t>Beer</w:t>
      </w:r>
      <w:proofErr w:type="spellEnd"/>
    </w:p>
    <w:p w14:paraId="41C48AA0" w14:textId="500D3B24"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Una disolución de 4.4 X 10</w:t>
      </w:r>
      <w:r>
        <w:rPr>
          <w:rFonts w:ascii="Calibri" w:hAnsi="Calibri" w:cs="Calibri"/>
          <w:sz w:val="14"/>
          <w:szCs w:val="14"/>
        </w:rPr>
        <w:t xml:space="preserve">-3 </w:t>
      </w:r>
      <w:r>
        <w:rPr>
          <w:rFonts w:ascii="Calibri" w:hAnsi="Calibri" w:cs="Calibri"/>
        </w:rPr>
        <w:t>M en X presentó una transmitancia de 0.126 cuando se</w:t>
      </w:r>
      <w:r w:rsidR="0039353F">
        <w:rPr>
          <w:rFonts w:ascii="Calibri" w:hAnsi="Calibri" w:cs="Calibri"/>
        </w:rPr>
        <w:t xml:space="preserve"> </w:t>
      </w:r>
      <w:r>
        <w:rPr>
          <w:rFonts w:ascii="Calibri" w:hAnsi="Calibri" w:cs="Calibri"/>
        </w:rPr>
        <w:t>midió en una cubeta de 2.00 cm ¿Qué concentración de X se necesitaría para que la</w:t>
      </w:r>
      <w:r w:rsidR="0039353F">
        <w:rPr>
          <w:rFonts w:ascii="Calibri" w:hAnsi="Calibri" w:cs="Calibri"/>
        </w:rPr>
        <w:t xml:space="preserve"> </w:t>
      </w:r>
      <w:r>
        <w:rPr>
          <w:rFonts w:ascii="Calibri" w:hAnsi="Calibri" w:cs="Calibri"/>
        </w:rPr>
        <w:t>transmitancia aumente tres veces cuando se utiliza una cubeta de 1.00 cm?</w:t>
      </w:r>
      <w:bookmarkStart w:id="0" w:name="_GoBack"/>
      <w:bookmarkEnd w:id="0"/>
    </w:p>
    <w:p w14:paraId="2C07022E" w14:textId="198B1288" w:rsidR="001D754D" w:rsidRDefault="001D754D" w:rsidP="00821A58">
      <w:pPr>
        <w:autoSpaceDE w:val="0"/>
        <w:autoSpaceDN w:val="0"/>
        <w:adjustRightInd w:val="0"/>
        <w:spacing w:after="0" w:line="240" w:lineRule="auto"/>
        <w:rPr>
          <w:rFonts w:ascii="Calibri" w:hAnsi="Calibri" w:cs="Calibri"/>
        </w:rPr>
      </w:pPr>
    </w:p>
    <w:p w14:paraId="0752B5AA" w14:textId="0B0FEE76" w:rsidR="0039353F" w:rsidRDefault="0039353F" w:rsidP="00821A58">
      <w:pPr>
        <w:autoSpaceDE w:val="0"/>
        <w:autoSpaceDN w:val="0"/>
        <w:adjustRightInd w:val="0"/>
        <w:spacing w:after="0" w:line="240" w:lineRule="auto"/>
        <w:rPr>
          <w:rFonts w:ascii="Calibri" w:hAnsi="Calibri" w:cs="Calibri"/>
        </w:rPr>
      </w:pPr>
    </w:p>
    <w:p w14:paraId="7D3BE514" w14:textId="77777777" w:rsidR="0039353F" w:rsidRDefault="0039353F" w:rsidP="00821A58">
      <w:pPr>
        <w:autoSpaceDE w:val="0"/>
        <w:autoSpaceDN w:val="0"/>
        <w:adjustRightInd w:val="0"/>
        <w:spacing w:after="0" w:line="240" w:lineRule="auto"/>
        <w:rPr>
          <w:rFonts w:ascii="Calibri" w:hAnsi="Calibri" w:cs="Calibri"/>
        </w:rPr>
      </w:pPr>
    </w:p>
    <w:p w14:paraId="23EB615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Un compuesto tiene una absortividad molar de 2.17 X 10</w:t>
      </w:r>
      <w:r>
        <w:rPr>
          <w:rFonts w:ascii="Calibri" w:hAnsi="Calibri" w:cs="Calibri"/>
          <w:sz w:val="14"/>
          <w:szCs w:val="14"/>
        </w:rPr>
        <w:t xml:space="preserve">3 </w:t>
      </w:r>
      <w:r>
        <w:rPr>
          <w:rFonts w:ascii="Calibri" w:hAnsi="Calibri" w:cs="Calibri"/>
        </w:rPr>
        <w:t>L cm</w:t>
      </w:r>
      <w:r>
        <w:rPr>
          <w:rFonts w:ascii="Calibri" w:hAnsi="Calibri" w:cs="Calibri"/>
          <w:sz w:val="14"/>
          <w:szCs w:val="14"/>
        </w:rPr>
        <w:t xml:space="preserve">-1 </w:t>
      </w:r>
      <w:r>
        <w:rPr>
          <w:rFonts w:ascii="Calibri" w:hAnsi="Calibri" w:cs="Calibri"/>
        </w:rPr>
        <w:t>mol</w:t>
      </w:r>
      <w:r>
        <w:rPr>
          <w:rFonts w:ascii="Calibri" w:hAnsi="Calibri" w:cs="Calibri"/>
          <w:sz w:val="14"/>
          <w:szCs w:val="14"/>
        </w:rPr>
        <w:t>-1</w:t>
      </w:r>
      <w:r>
        <w:rPr>
          <w:rFonts w:ascii="Calibri" w:hAnsi="Calibri" w:cs="Calibri"/>
        </w:rPr>
        <w:t>. ¿Qué</w:t>
      </w:r>
    </w:p>
    <w:p w14:paraId="180172F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concentración de compuesto se necesitaría para obtener una disolución que tiene</w:t>
      </w:r>
    </w:p>
    <w:p w14:paraId="0AA5127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una transmitancia de 8.42 por 100 en una cubeta de 2.5 cm?</w:t>
      </w:r>
    </w:p>
    <w:p w14:paraId="79C29F7E" w14:textId="77777777" w:rsidR="001D754D" w:rsidRDefault="001D754D" w:rsidP="00821A58">
      <w:pPr>
        <w:autoSpaceDE w:val="0"/>
        <w:autoSpaceDN w:val="0"/>
        <w:adjustRightInd w:val="0"/>
        <w:spacing w:after="0" w:line="240" w:lineRule="auto"/>
        <w:rPr>
          <w:rFonts w:ascii="Calibri" w:hAnsi="Calibri" w:cs="Calibri"/>
        </w:rPr>
      </w:pPr>
    </w:p>
    <w:p w14:paraId="3A6DA86C"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3.- Componentes de un espectrofotómetro</w:t>
      </w:r>
    </w:p>
    <w:p w14:paraId="1BE3169F"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a. La ley de desplazamiento de </w:t>
      </w:r>
      <w:proofErr w:type="spellStart"/>
      <w:r>
        <w:rPr>
          <w:rFonts w:ascii="Calibri" w:hAnsi="Calibri" w:cs="Calibri"/>
        </w:rPr>
        <w:t>Wien</w:t>
      </w:r>
      <w:proofErr w:type="spellEnd"/>
      <w:r>
        <w:rPr>
          <w:rFonts w:ascii="Calibri" w:hAnsi="Calibri" w:cs="Calibri"/>
        </w:rPr>
        <w:t xml:space="preserve"> expresa que </w:t>
      </w:r>
      <w:proofErr w:type="spellStart"/>
      <w:r>
        <w:rPr>
          <w:rFonts w:ascii="Calibri" w:hAnsi="Calibri" w:cs="Calibri"/>
        </w:rPr>
        <w:t>λ</w:t>
      </w:r>
      <w:r>
        <w:rPr>
          <w:rFonts w:ascii="Calibri" w:hAnsi="Calibri" w:cs="Calibri"/>
          <w:sz w:val="14"/>
          <w:szCs w:val="14"/>
        </w:rPr>
        <w:t>máx</w:t>
      </w:r>
      <w:r>
        <w:rPr>
          <w:rFonts w:ascii="Calibri" w:hAnsi="Calibri" w:cs="Calibri"/>
        </w:rPr>
        <w:t>T</w:t>
      </w:r>
      <w:proofErr w:type="spellEnd"/>
      <w:r>
        <w:rPr>
          <w:rFonts w:ascii="Calibri" w:hAnsi="Calibri" w:cs="Calibri"/>
        </w:rPr>
        <w:t xml:space="preserve"> = 2.90 X 10</w:t>
      </w:r>
      <w:r>
        <w:rPr>
          <w:rFonts w:ascii="Calibri" w:hAnsi="Calibri" w:cs="Calibri"/>
          <w:sz w:val="14"/>
          <w:szCs w:val="14"/>
        </w:rPr>
        <w:t xml:space="preserve">3 </w:t>
      </w:r>
      <w:r>
        <w:rPr>
          <w:rFonts w:ascii="Calibri" w:hAnsi="Calibri" w:cs="Calibri"/>
        </w:rPr>
        <w:t>(K nm) y la Ley de Stefan</w:t>
      </w:r>
    </w:p>
    <w:p w14:paraId="71E78E0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señala que E</w:t>
      </w:r>
      <w:r>
        <w:rPr>
          <w:rFonts w:ascii="Calibri" w:hAnsi="Calibri" w:cs="Calibri"/>
          <w:sz w:val="14"/>
          <w:szCs w:val="14"/>
        </w:rPr>
        <w:t xml:space="preserve">T </w:t>
      </w:r>
      <w:r>
        <w:rPr>
          <w:rFonts w:ascii="Calibri" w:hAnsi="Calibri" w:cs="Calibri"/>
        </w:rPr>
        <w:t>= 5.69X10</w:t>
      </w:r>
      <w:r>
        <w:rPr>
          <w:rFonts w:ascii="Calibri" w:hAnsi="Calibri" w:cs="Calibri"/>
          <w:sz w:val="14"/>
          <w:szCs w:val="14"/>
        </w:rPr>
        <w:t xml:space="preserve">-8 </w:t>
      </w:r>
      <w:r>
        <w:rPr>
          <w:rFonts w:ascii="Calibri" w:hAnsi="Calibri" w:cs="Calibri"/>
        </w:rPr>
        <w:t>T</w:t>
      </w:r>
      <w:r>
        <w:rPr>
          <w:rFonts w:ascii="Calibri" w:hAnsi="Calibri" w:cs="Calibri"/>
          <w:sz w:val="14"/>
          <w:szCs w:val="14"/>
        </w:rPr>
        <w:t xml:space="preserve">4 </w:t>
      </w:r>
      <w:r>
        <w:rPr>
          <w:rFonts w:ascii="Calibri" w:hAnsi="Calibri" w:cs="Calibri"/>
        </w:rPr>
        <w:t>(W/m</w:t>
      </w:r>
      <w:r>
        <w:rPr>
          <w:rFonts w:ascii="Calibri" w:hAnsi="Calibri" w:cs="Calibri"/>
          <w:sz w:val="14"/>
          <w:szCs w:val="14"/>
        </w:rPr>
        <w:t>2</w:t>
      </w:r>
      <w:r>
        <w:rPr>
          <w:rFonts w:ascii="Calibri" w:hAnsi="Calibri" w:cs="Calibri"/>
        </w:rPr>
        <w:t>) (en ambos casos T=temperatura en kelvin), nos pueden</w:t>
      </w:r>
    </w:p>
    <w:p w14:paraId="5B3F97B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ayudar a resolver lo siguiente: Calcular la longitud de onda de máxima emisión de una</w:t>
      </w:r>
    </w:p>
    <w:p w14:paraId="31AB980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lámpara de filamento de wolframio que opera habitualmente a una temperatura de 2870 K y</w:t>
      </w:r>
    </w:p>
    <w:p w14:paraId="1EF5056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una temperatura de 3000 K. Calcular la energía de salida de la lámpara.</w:t>
      </w:r>
    </w:p>
    <w:p w14:paraId="38DC7890" w14:textId="77777777" w:rsidR="001D754D" w:rsidRDefault="001D754D" w:rsidP="00821A58">
      <w:pPr>
        <w:autoSpaceDE w:val="0"/>
        <w:autoSpaceDN w:val="0"/>
        <w:adjustRightInd w:val="0"/>
        <w:spacing w:after="0" w:line="240" w:lineRule="auto"/>
        <w:rPr>
          <w:rFonts w:ascii="Calibri" w:hAnsi="Calibri" w:cs="Calibri"/>
        </w:rPr>
      </w:pPr>
    </w:p>
    <w:p w14:paraId="7D09FEB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Se fabrica un filtro de interferencia para aislar la banda de absorción del CS</w:t>
      </w:r>
      <w:r>
        <w:rPr>
          <w:rFonts w:ascii="Calibri" w:hAnsi="Calibri" w:cs="Calibri"/>
          <w:sz w:val="14"/>
          <w:szCs w:val="14"/>
        </w:rPr>
        <w:t xml:space="preserve">2 </w:t>
      </w:r>
      <w:r>
        <w:rPr>
          <w:rFonts w:ascii="Calibri" w:hAnsi="Calibri" w:cs="Calibri"/>
        </w:rPr>
        <w:t xml:space="preserve">a 4.54 </w:t>
      </w:r>
      <w:proofErr w:type="spellStart"/>
      <w:r>
        <w:rPr>
          <w:rFonts w:ascii="Calibri" w:hAnsi="Calibri" w:cs="Calibri"/>
        </w:rPr>
        <w:t>μm</w:t>
      </w:r>
      <w:proofErr w:type="spellEnd"/>
      <w:r>
        <w:rPr>
          <w:rFonts w:ascii="Calibri" w:hAnsi="Calibri" w:cs="Calibri"/>
        </w:rPr>
        <w:t>. ¿Cuál</w:t>
      </w:r>
    </w:p>
    <w:p w14:paraId="037E44A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sería el espesor de la capa dieléctrica (índice de refracción 1.34), si se produce una</w:t>
      </w:r>
    </w:p>
    <w:p w14:paraId="1E1C396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interferencia de primer orden? . ¿Qué otras longitudes de onda se transmiten?</w:t>
      </w:r>
    </w:p>
    <w:p w14:paraId="3BD2AE29" w14:textId="77777777" w:rsidR="001D754D" w:rsidRDefault="001D754D" w:rsidP="00821A58">
      <w:pPr>
        <w:autoSpaceDE w:val="0"/>
        <w:autoSpaceDN w:val="0"/>
        <w:adjustRightInd w:val="0"/>
        <w:spacing w:after="0" w:line="240" w:lineRule="auto"/>
        <w:rPr>
          <w:rFonts w:ascii="Calibri" w:hAnsi="Calibri" w:cs="Calibri"/>
        </w:rPr>
      </w:pPr>
    </w:p>
    <w:p w14:paraId="1C7025E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 ¿Cuántas líneas por milímetro se necesitarán en una red para que la línea de primer orden de</w:t>
      </w:r>
    </w:p>
    <w:p w14:paraId="156ABB94"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difracción de λ = 500 nm se observe a un ángulo de reflexión de 10 grados, si el ángulo de</w:t>
      </w:r>
    </w:p>
    <w:p w14:paraId="3AAADA22"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incidencia es de 60 grados?</w:t>
      </w:r>
    </w:p>
    <w:p w14:paraId="477F1B20" w14:textId="77777777" w:rsidR="001D754D" w:rsidRDefault="001D754D" w:rsidP="00821A58">
      <w:pPr>
        <w:autoSpaceDE w:val="0"/>
        <w:autoSpaceDN w:val="0"/>
        <w:adjustRightInd w:val="0"/>
        <w:spacing w:after="0" w:line="240" w:lineRule="auto"/>
        <w:rPr>
          <w:rFonts w:ascii="Calibri" w:hAnsi="Calibri" w:cs="Calibri"/>
        </w:rPr>
      </w:pPr>
    </w:p>
    <w:p w14:paraId="72406D1E" w14:textId="77777777" w:rsidR="001D754D" w:rsidRDefault="001D754D" w:rsidP="00821A58">
      <w:pPr>
        <w:autoSpaceDE w:val="0"/>
        <w:autoSpaceDN w:val="0"/>
        <w:adjustRightInd w:val="0"/>
        <w:spacing w:after="0" w:line="240" w:lineRule="auto"/>
        <w:rPr>
          <w:rFonts w:ascii="Calibri" w:hAnsi="Calibri" w:cs="Calibri"/>
        </w:rPr>
      </w:pPr>
    </w:p>
    <w:p w14:paraId="2CA71794"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 Se equipó a un monocromador con una distancia focal de 0.65 nm con una red de escalerilla</w:t>
      </w:r>
    </w:p>
    <w:p w14:paraId="2140500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de 2000 líneas por milímetro. Calcular la dispersión lineal reciproca del instrumento para los</w:t>
      </w:r>
    </w:p>
    <w:p w14:paraId="3B4AC60E"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espectros de primer orden. ¿Cuál es el poder de resolución de primer orden del</w:t>
      </w:r>
    </w:p>
    <w:p w14:paraId="3E9CD2B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monocromador, si se iluminaron 3 cm de la red? A 560 nm aproximadamente, ¿Qué</w:t>
      </w:r>
    </w:p>
    <w:p w14:paraId="214B8E58"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diferencia mínima de longitud de onda, puede, en teoría, resolver completamente el</w:t>
      </w:r>
    </w:p>
    <w:p w14:paraId="6AA088BA"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lastRenderedPageBreak/>
        <w:t>instrumento.</w:t>
      </w:r>
    </w:p>
    <w:p w14:paraId="2BAA41B4" w14:textId="77777777" w:rsidR="001D754D" w:rsidRPr="001D754D" w:rsidRDefault="001D754D" w:rsidP="00821A58">
      <w:pPr>
        <w:autoSpaceDE w:val="0"/>
        <w:autoSpaceDN w:val="0"/>
        <w:adjustRightInd w:val="0"/>
        <w:spacing w:after="0" w:line="240" w:lineRule="auto"/>
        <w:rPr>
          <w:rFonts w:ascii="Calibri" w:hAnsi="Calibri" w:cs="Calibri"/>
          <w:b/>
          <w:bCs/>
        </w:rPr>
      </w:pPr>
    </w:p>
    <w:p w14:paraId="3DA77314"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4.- Espectrofotometría Molecular</w:t>
      </w:r>
    </w:p>
    <w:p w14:paraId="5BF6943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El método común para determinar hierro en suero consiste en primero tratar a la muestra</w:t>
      </w:r>
    </w:p>
    <w:p w14:paraId="1D9FF20C"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reducir el Fe</w:t>
      </w:r>
      <w:r>
        <w:rPr>
          <w:rFonts w:ascii="Calibri" w:hAnsi="Calibri" w:cs="Calibri"/>
          <w:sz w:val="14"/>
          <w:szCs w:val="14"/>
        </w:rPr>
        <w:t xml:space="preserve">3+ </w:t>
      </w:r>
      <w:r>
        <w:rPr>
          <w:rFonts w:ascii="Calibri" w:hAnsi="Calibri" w:cs="Calibri"/>
        </w:rPr>
        <w:t>a Fe</w:t>
      </w:r>
      <w:r>
        <w:rPr>
          <w:rFonts w:ascii="Calibri" w:hAnsi="Calibri" w:cs="Calibri"/>
          <w:sz w:val="14"/>
          <w:szCs w:val="14"/>
        </w:rPr>
        <w:t xml:space="preserve">2+ </w:t>
      </w:r>
      <w:r>
        <w:rPr>
          <w:rFonts w:ascii="Calibri" w:hAnsi="Calibri" w:cs="Calibri"/>
        </w:rPr>
        <w:t>y liberarlo de proteínas. Después se añade ácido tricloroacético</w:t>
      </w:r>
    </w:p>
    <w:p w14:paraId="1C156C7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precipitar las proteínas (para que no dispersen la radiación). Y por último se le añade</w:t>
      </w:r>
    </w:p>
    <w:p w14:paraId="7CEEA3E2" w14:textId="77777777" w:rsidR="00821A58" w:rsidRDefault="00821A58" w:rsidP="00821A58">
      <w:pPr>
        <w:autoSpaceDE w:val="0"/>
        <w:autoSpaceDN w:val="0"/>
        <w:adjustRightInd w:val="0"/>
        <w:spacing w:after="0" w:line="240" w:lineRule="auto"/>
        <w:rPr>
          <w:rFonts w:ascii="Calibri" w:hAnsi="Calibri" w:cs="Calibri"/>
        </w:rPr>
      </w:pPr>
      <w:proofErr w:type="spellStart"/>
      <w:r>
        <w:rPr>
          <w:rFonts w:ascii="Calibri" w:hAnsi="Calibri" w:cs="Calibri"/>
        </w:rPr>
        <w:t>ferrocina</w:t>
      </w:r>
      <w:proofErr w:type="spellEnd"/>
      <w:r>
        <w:rPr>
          <w:rFonts w:ascii="Calibri" w:hAnsi="Calibri" w:cs="Calibri"/>
        </w:rPr>
        <w:t xml:space="preserve"> para formar un complejo de color púrpura, teniendo un pico de absorbancia en 562</w:t>
      </w:r>
    </w:p>
    <w:p w14:paraId="6A121E1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nm (a = 2.81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 y un valle de absorbancia en 390 nm ((a = 0.2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w:t>
      </w:r>
    </w:p>
    <w:p w14:paraId="541873E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Calcular</w:t>
      </w:r>
    </w:p>
    <w:p w14:paraId="49224253" w14:textId="77777777" w:rsidR="001D754D" w:rsidRDefault="001D754D" w:rsidP="00821A58">
      <w:pPr>
        <w:autoSpaceDE w:val="0"/>
        <w:autoSpaceDN w:val="0"/>
        <w:adjustRightInd w:val="0"/>
        <w:spacing w:after="0" w:line="240" w:lineRule="auto"/>
        <w:rPr>
          <w:rFonts w:ascii="Calibri" w:hAnsi="Calibri" w:cs="Calibri"/>
        </w:rPr>
      </w:pPr>
    </w:p>
    <w:p w14:paraId="42573DD9" w14:textId="77777777" w:rsid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 absorbancia de una solución 2.43 x 10</w:t>
      </w:r>
      <w:r w:rsidRPr="001D754D">
        <w:rPr>
          <w:rFonts w:ascii="Calibri" w:hAnsi="Calibri" w:cs="Calibri"/>
          <w:sz w:val="14"/>
          <w:szCs w:val="14"/>
        </w:rPr>
        <w:t xml:space="preserve">-5 </w:t>
      </w:r>
      <w:r w:rsidRPr="001D754D">
        <w:rPr>
          <w:rFonts w:ascii="Calibri" w:hAnsi="Calibri" w:cs="Calibri"/>
        </w:rPr>
        <w:t>M de hierro en una celda de 1.00 cm</w:t>
      </w:r>
    </w:p>
    <w:p w14:paraId="27EC838D" w14:textId="77777777" w:rsidR="001D754D" w:rsidRDefault="001D754D" w:rsidP="001D754D">
      <w:pPr>
        <w:pStyle w:val="Prrafodelista"/>
        <w:autoSpaceDE w:val="0"/>
        <w:autoSpaceDN w:val="0"/>
        <w:adjustRightInd w:val="0"/>
        <w:spacing w:after="0" w:line="240" w:lineRule="auto"/>
        <w:ind w:left="1080"/>
        <w:rPr>
          <w:rFonts w:ascii="Calibri" w:hAnsi="Calibri" w:cs="Calibri"/>
        </w:rPr>
      </w:pPr>
    </w:p>
    <w:p w14:paraId="377F8A45" w14:textId="77777777" w:rsidR="00821A58" w:rsidRP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 La absorbancia de una solución en la que el hierro tiene una concentración del</w:t>
      </w:r>
      <w:r w:rsidR="001D754D">
        <w:rPr>
          <w:rFonts w:ascii="Calibri" w:hAnsi="Calibri" w:cs="Calibri"/>
        </w:rPr>
        <w:t xml:space="preserve"> </w:t>
      </w:r>
      <w:r w:rsidRPr="001D754D">
        <w:rPr>
          <w:rFonts w:ascii="Calibri" w:hAnsi="Calibri" w:cs="Calibri"/>
        </w:rPr>
        <w:t>doble que en i).</w:t>
      </w:r>
    </w:p>
    <w:p w14:paraId="32E84EEF" w14:textId="77777777" w:rsidR="001D754D" w:rsidRDefault="001D754D" w:rsidP="00821A58">
      <w:pPr>
        <w:autoSpaceDE w:val="0"/>
        <w:autoSpaceDN w:val="0"/>
        <w:adjustRightInd w:val="0"/>
        <w:spacing w:after="0" w:line="240" w:lineRule="auto"/>
        <w:rPr>
          <w:rFonts w:ascii="Calibri" w:hAnsi="Calibri" w:cs="Calibri"/>
        </w:rPr>
      </w:pPr>
    </w:p>
    <w:p w14:paraId="152906CF" w14:textId="77777777" w:rsidR="001D754D" w:rsidRDefault="00821A58" w:rsidP="001D754D">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las transmitancias de i) y </w:t>
      </w:r>
      <w:proofErr w:type="spellStart"/>
      <w:r w:rsidRPr="001D754D">
        <w:rPr>
          <w:rFonts w:ascii="Calibri" w:hAnsi="Calibri" w:cs="Calibri"/>
        </w:rPr>
        <w:t>ii</w:t>
      </w:r>
      <w:proofErr w:type="spellEnd"/>
      <w:r w:rsidRPr="001D754D">
        <w:rPr>
          <w:rFonts w:ascii="Calibri" w:hAnsi="Calibri" w:cs="Calibri"/>
        </w:rPr>
        <w:t>)</w:t>
      </w:r>
    </w:p>
    <w:p w14:paraId="61F700D3" w14:textId="77777777" w:rsidR="001D754D" w:rsidRPr="001D754D" w:rsidRDefault="001D754D" w:rsidP="001D754D">
      <w:pPr>
        <w:pStyle w:val="Prrafodelista"/>
        <w:rPr>
          <w:rFonts w:ascii="Calibri" w:hAnsi="Calibri" w:cs="Calibri"/>
        </w:rPr>
      </w:pPr>
    </w:p>
    <w:p w14:paraId="5BE77F62" w14:textId="77777777" w:rsidR="00821A58"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la absorbancia de una solución que tiene una transmitancia de la mitad de la </w:t>
      </w:r>
      <w:proofErr w:type="spellStart"/>
      <w:r w:rsidRPr="001D754D">
        <w:rPr>
          <w:rFonts w:ascii="Calibri" w:hAnsi="Calibri" w:cs="Calibri"/>
        </w:rPr>
        <w:t>quese</w:t>
      </w:r>
      <w:proofErr w:type="spellEnd"/>
      <w:r w:rsidRPr="001D754D">
        <w:rPr>
          <w:rFonts w:ascii="Calibri" w:hAnsi="Calibri" w:cs="Calibri"/>
        </w:rPr>
        <w:t xml:space="preserve"> describe en i)</w:t>
      </w:r>
    </w:p>
    <w:p w14:paraId="5B0EBF8C" w14:textId="77777777" w:rsidR="001D754D" w:rsidRPr="001D754D" w:rsidRDefault="001D754D" w:rsidP="001D754D">
      <w:pPr>
        <w:pStyle w:val="Prrafodelista"/>
        <w:rPr>
          <w:rFonts w:ascii="Calibri" w:hAnsi="Calibri" w:cs="Calibri"/>
        </w:rPr>
      </w:pPr>
    </w:p>
    <w:p w14:paraId="5FD73BBE"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5F1BD8B7"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El error absoluto en la transmitancia para un fotómetro es 0.005 y es independiente de la</w:t>
      </w:r>
    </w:p>
    <w:p w14:paraId="4A55C58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magnitud T. Calcular el porcentaje de erro relativo en la concentración producido por esta</w:t>
      </w:r>
    </w:p>
    <w:p w14:paraId="5787150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fuente cuando</w:t>
      </w:r>
    </w:p>
    <w:p w14:paraId="743F3AC2" w14:textId="77777777" w:rsidR="001D754D" w:rsidRDefault="001D754D" w:rsidP="00821A58">
      <w:pPr>
        <w:autoSpaceDE w:val="0"/>
        <w:autoSpaceDN w:val="0"/>
        <w:adjustRightInd w:val="0"/>
        <w:spacing w:after="0" w:line="240" w:lineRule="auto"/>
        <w:rPr>
          <w:rFonts w:ascii="Calibri" w:hAnsi="Calibri" w:cs="Calibri"/>
        </w:rPr>
      </w:pPr>
    </w:p>
    <w:p w14:paraId="38BE16AB"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T=0.585</w:t>
      </w:r>
    </w:p>
    <w:p w14:paraId="6F787110"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A=1.800</w:t>
      </w:r>
    </w:p>
    <w:p w14:paraId="7A9675EF"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T=0.0592</w:t>
      </w:r>
    </w:p>
    <w:p w14:paraId="79374D3A" w14:textId="77777777" w:rsidR="00821A58"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T=99.25%</w:t>
      </w:r>
    </w:p>
    <w:p w14:paraId="599AB091"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1E748651"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5.- Espectrofotometría Atómica</w:t>
      </w:r>
    </w:p>
    <w:p w14:paraId="77518A85"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a. Para los átomos de </w:t>
      </w:r>
      <w:proofErr w:type="spellStart"/>
      <w:r>
        <w:rPr>
          <w:rFonts w:ascii="Calibri" w:hAnsi="Calibri" w:cs="Calibri"/>
        </w:rPr>
        <w:t>Na</w:t>
      </w:r>
      <w:proofErr w:type="spellEnd"/>
      <w:r>
        <w:rPr>
          <w:rFonts w:ascii="Calibri" w:hAnsi="Calibri" w:cs="Calibri"/>
        </w:rPr>
        <w:t xml:space="preserve"> y Mg</w:t>
      </w:r>
      <w:r>
        <w:rPr>
          <w:rFonts w:ascii="Calibri" w:hAnsi="Calibri" w:cs="Calibri"/>
          <w:sz w:val="14"/>
          <w:szCs w:val="14"/>
        </w:rPr>
        <w:t>+</w:t>
      </w:r>
      <w:r>
        <w:rPr>
          <w:rFonts w:ascii="Calibri" w:hAnsi="Calibri" w:cs="Calibri"/>
        </w:rPr>
        <w:t>, comparar las relaciones entre el número de partículas en el estado</w:t>
      </w:r>
    </w:p>
    <w:p w14:paraId="0E3BF9E5" w14:textId="77777777" w:rsidR="001D754D" w:rsidRDefault="00821A58" w:rsidP="00821A58">
      <w:pPr>
        <w:autoSpaceDE w:val="0"/>
        <w:autoSpaceDN w:val="0"/>
        <w:adjustRightInd w:val="0"/>
        <w:spacing w:after="0" w:line="240" w:lineRule="auto"/>
        <w:rPr>
          <w:rFonts w:ascii="Calibri" w:hAnsi="Calibri" w:cs="Calibri"/>
        </w:rPr>
      </w:pPr>
      <w:r>
        <w:rPr>
          <w:rFonts w:ascii="Calibri" w:hAnsi="Calibri" w:cs="Calibri"/>
        </w:rPr>
        <w:t>excitado 3p y el número en estado fundamental en:</w:t>
      </w:r>
    </w:p>
    <w:p w14:paraId="2DEE771F" w14:textId="77777777" w:rsidR="001D754D" w:rsidRDefault="001D754D" w:rsidP="00821A58">
      <w:pPr>
        <w:autoSpaceDE w:val="0"/>
        <w:autoSpaceDN w:val="0"/>
        <w:adjustRightInd w:val="0"/>
        <w:spacing w:after="0" w:line="240" w:lineRule="auto"/>
        <w:rPr>
          <w:rFonts w:ascii="Calibri" w:hAnsi="Calibri" w:cs="Calibri"/>
        </w:rPr>
      </w:pPr>
    </w:p>
    <w:p w14:paraId="305CAB31"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llama de gas natural/aire (2,100 </w:t>
      </w:r>
      <w:proofErr w:type="spellStart"/>
      <w:r w:rsidRPr="001D754D">
        <w:rPr>
          <w:rFonts w:ascii="Calibri" w:hAnsi="Calibri" w:cs="Calibri"/>
        </w:rPr>
        <w:t>°K</w:t>
      </w:r>
      <w:proofErr w:type="spellEnd"/>
      <w:r w:rsidRPr="001D754D">
        <w:rPr>
          <w:rFonts w:ascii="Calibri" w:hAnsi="Calibri" w:cs="Calibri"/>
        </w:rPr>
        <w:t>)</w:t>
      </w:r>
    </w:p>
    <w:p w14:paraId="6E2042DA"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llama de hidrógeno/oxígeno (2,900 </w:t>
      </w:r>
      <w:proofErr w:type="spellStart"/>
      <w:r w:rsidRPr="001D754D">
        <w:rPr>
          <w:rFonts w:ascii="Calibri" w:hAnsi="Calibri" w:cs="Calibri"/>
        </w:rPr>
        <w:t>°K</w:t>
      </w:r>
      <w:proofErr w:type="spellEnd"/>
      <w:r w:rsidRPr="001D754D">
        <w:rPr>
          <w:rFonts w:ascii="Calibri" w:hAnsi="Calibri" w:cs="Calibri"/>
        </w:rPr>
        <w:t>)</w:t>
      </w:r>
    </w:p>
    <w:p w14:paraId="66B18D0B" w14:textId="77777777" w:rsidR="00821A58" w:rsidRP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fuente de plasma de acoplamiento inductivo (6,000 </w:t>
      </w:r>
      <w:proofErr w:type="spellStart"/>
      <w:r w:rsidRPr="001D754D">
        <w:rPr>
          <w:rFonts w:ascii="Calibri" w:hAnsi="Calibri" w:cs="Calibri"/>
        </w:rPr>
        <w:t>°K</w:t>
      </w:r>
      <w:proofErr w:type="spellEnd"/>
      <w:r w:rsidRPr="001D754D">
        <w:rPr>
          <w:rFonts w:ascii="Calibri" w:hAnsi="Calibri" w:cs="Calibri"/>
        </w:rPr>
        <w:t>)</w:t>
      </w:r>
    </w:p>
    <w:p w14:paraId="447CD5E8" w14:textId="77777777" w:rsidR="001D754D" w:rsidRDefault="001D754D" w:rsidP="00821A58">
      <w:pPr>
        <w:autoSpaceDE w:val="0"/>
        <w:autoSpaceDN w:val="0"/>
        <w:adjustRightInd w:val="0"/>
        <w:spacing w:after="0" w:line="240" w:lineRule="auto"/>
        <w:rPr>
          <w:rFonts w:ascii="Calibri" w:hAnsi="Calibri" w:cs="Calibri"/>
        </w:rPr>
      </w:pPr>
    </w:p>
    <w:p w14:paraId="0427093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En fuentes de alta temperatura, los átomos de sodio emiten un doblete con una longitud de onda</w:t>
      </w:r>
      <w:r w:rsidR="001D754D">
        <w:rPr>
          <w:rFonts w:ascii="Calibri" w:hAnsi="Calibri" w:cs="Calibri"/>
        </w:rPr>
        <w:t xml:space="preserve"> </w:t>
      </w:r>
      <w:r>
        <w:rPr>
          <w:rFonts w:ascii="Calibri" w:hAnsi="Calibri" w:cs="Calibri"/>
        </w:rPr>
        <w:t>promedio de 1,139 nm. La transición responsable es del estado 4s al 3p. Calcular la relación entre el</w:t>
      </w:r>
      <w:r w:rsidR="001D754D">
        <w:rPr>
          <w:rFonts w:ascii="Calibri" w:hAnsi="Calibri" w:cs="Calibri"/>
        </w:rPr>
        <w:t xml:space="preserve"> </w:t>
      </w:r>
      <w:r>
        <w:rPr>
          <w:rFonts w:ascii="Calibri" w:hAnsi="Calibri" w:cs="Calibri"/>
        </w:rPr>
        <w:t>número de átomos excitados en el estado 4s y el número en estado fundamental 3s en.</w:t>
      </w:r>
    </w:p>
    <w:p w14:paraId="689A2879" w14:textId="77777777" w:rsidR="001D754D" w:rsidRDefault="001D754D" w:rsidP="00821A58">
      <w:pPr>
        <w:autoSpaceDE w:val="0"/>
        <w:autoSpaceDN w:val="0"/>
        <w:adjustRightInd w:val="0"/>
        <w:spacing w:after="0" w:line="240" w:lineRule="auto"/>
        <w:rPr>
          <w:rFonts w:ascii="Calibri" w:hAnsi="Calibri" w:cs="Calibri"/>
        </w:rPr>
      </w:pPr>
    </w:p>
    <w:p w14:paraId="7D0F9673" w14:textId="77777777" w:rsidR="001D754D" w:rsidRDefault="001D754D" w:rsidP="00821A58">
      <w:pPr>
        <w:autoSpaceDE w:val="0"/>
        <w:autoSpaceDN w:val="0"/>
        <w:adjustRightInd w:val="0"/>
        <w:spacing w:after="0" w:line="240" w:lineRule="auto"/>
        <w:rPr>
          <w:rFonts w:ascii="Calibri" w:hAnsi="Calibri" w:cs="Calibri"/>
        </w:rPr>
      </w:pPr>
    </w:p>
    <w:p w14:paraId="5A0BBA94" w14:textId="77777777" w:rsidR="001D754D" w:rsidRDefault="00821A58" w:rsidP="00821A58">
      <w:pPr>
        <w:pStyle w:val="Prrafodelista"/>
        <w:numPr>
          <w:ilvl w:val="0"/>
          <w:numId w:val="4"/>
        </w:numPr>
        <w:autoSpaceDE w:val="0"/>
        <w:autoSpaceDN w:val="0"/>
        <w:adjustRightInd w:val="0"/>
        <w:spacing w:after="0" w:line="240" w:lineRule="auto"/>
        <w:rPr>
          <w:rFonts w:ascii="Calibri" w:hAnsi="Calibri" w:cs="Calibri"/>
        </w:rPr>
      </w:pPr>
      <w:r w:rsidRPr="001D754D">
        <w:rPr>
          <w:rFonts w:ascii="Calibri" w:hAnsi="Calibri" w:cs="Calibri"/>
        </w:rPr>
        <w:t>Una llama de acetileno/oxígeno (3,000 °C)</w:t>
      </w:r>
    </w:p>
    <w:p w14:paraId="0F01A2E6" w14:textId="77777777" w:rsidR="00D31DEE" w:rsidRDefault="00821A58" w:rsidP="00821A58">
      <w:pPr>
        <w:pStyle w:val="Prrafodelista"/>
        <w:numPr>
          <w:ilvl w:val="0"/>
          <w:numId w:val="4"/>
        </w:numPr>
        <w:autoSpaceDE w:val="0"/>
        <w:autoSpaceDN w:val="0"/>
        <w:adjustRightInd w:val="0"/>
        <w:spacing w:after="0" w:line="240" w:lineRule="auto"/>
      </w:pPr>
      <w:r w:rsidRPr="001D754D">
        <w:rPr>
          <w:rFonts w:ascii="Calibri" w:hAnsi="Calibri" w:cs="Calibri"/>
        </w:rPr>
        <w:t>La parte más caliente de una fuente de plasma de acoplamiento inductivo</w:t>
      </w:r>
      <w:r w:rsidR="001D754D">
        <w:rPr>
          <w:rFonts w:ascii="Calibri" w:hAnsi="Calibri" w:cs="Calibri"/>
        </w:rPr>
        <w:t xml:space="preserve"> </w:t>
      </w:r>
      <w:r w:rsidRPr="001D754D">
        <w:rPr>
          <w:rFonts w:ascii="Calibri" w:hAnsi="Calibri" w:cs="Calibri"/>
        </w:rPr>
        <w:t>(</w:t>
      </w:r>
      <w:r w:rsidRPr="001D754D">
        <w:rPr>
          <w:rFonts w:ascii="Symbol" w:hAnsi="Symbol" w:cs="Symbol"/>
        </w:rPr>
        <w:t></w:t>
      </w:r>
      <w:r w:rsidRPr="001D754D">
        <w:rPr>
          <w:rFonts w:ascii="Calibri" w:hAnsi="Calibri" w:cs="Calibri"/>
        </w:rPr>
        <w:t>9,000 °C)</w:t>
      </w:r>
    </w:p>
    <w:sectPr w:rsidR="00D31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4593"/>
    <w:multiLevelType w:val="hybridMultilevel"/>
    <w:tmpl w:val="009A83E8"/>
    <w:lvl w:ilvl="0" w:tplc="21B2F0C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727F94"/>
    <w:multiLevelType w:val="hybridMultilevel"/>
    <w:tmpl w:val="EB28FC98"/>
    <w:lvl w:ilvl="0" w:tplc="04FCAA2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405B26"/>
    <w:multiLevelType w:val="hybridMultilevel"/>
    <w:tmpl w:val="48CE82E8"/>
    <w:lvl w:ilvl="0" w:tplc="8C6C71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C46E42"/>
    <w:multiLevelType w:val="hybridMultilevel"/>
    <w:tmpl w:val="486473F8"/>
    <w:lvl w:ilvl="0" w:tplc="16DAE6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58"/>
    <w:rsid w:val="001074DC"/>
    <w:rsid w:val="001C3886"/>
    <w:rsid w:val="001D754D"/>
    <w:rsid w:val="001F26D3"/>
    <w:rsid w:val="0039353F"/>
    <w:rsid w:val="004029BB"/>
    <w:rsid w:val="006979EB"/>
    <w:rsid w:val="0071569F"/>
    <w:rsid w:val="00741239"/>
    <w:rsid w:val="00814152"/>
    <w:rsid w:val="00821A58"/>
    <w:rsid w:val="00956A46"/>
    <w:rsid w:val="009C7F93"/>
    <w:rsid w:val="00B17650"/>
    <w:rsid w:val="00D31DEE"/>
    <w:rsid w:val="00F91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E104"/>
  <w15:chartTrackingRefBased/>
  <w15:docId w15:val="{F342D9F7-196F-4382-A1A6-93F2626A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D754D"/>
    <w:pPr>
      <w:spacing w:after="0" w:line="240" w:lineRule="auto"/>
    </w:pPr>
  </w:style>
  <w:style w:type="paragraph" w:styleId="Prrafodelista">
    <w:name w:val="List Paragraph"/>
    <w:basedOn w:val="Normal"/>
    <w:uiPriority w:val="34"/>
    <w:qFormat/>
    <w:rsid w:val="001D754D"/>
    <w:pPr>
      <w:ind w:left="720"/>
      <w:contextualSpacing/>
    </w:pPr>
  </w:style>
  <w:style w:type="character" w:styleId="Textodelmarcadordeposicin">
    <w:name w:val="Placeholder Text"/>
    <w:basedOn w:val="Fuentedeprrafopredeter"/>
    <w:uiPriority w:val="99"/>
    <w:semiHidden/>
    <w:rsid w:val="00402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E8385-DE91-42AF-8C93-92B710B7A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1285</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solis carrera</dc:creator>
  <cp:keywords/>
  <dc:description/>
  <cp:lastModifiedBy>Maria del Rosario Aguilar Cruz</cp:lastModifiedBy>
  <cp:revision>4</cp:revision>
  <dcterms:created xsi:type="dcterms:W3CDTF">2019-10-08T02:11:00Z</dcterms:created>
  <dcterms:modified xsi:type="dcterms:W3CDTF">2019-10-08T16:10:00Z</dcterms:modified>
</cp:coreProperties>
</file>