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3CF8" w14:textId="77777777" w:rsidR="00BA76A0" w:rsidRDefault="00000000">
      <w:pPr>
        <w:spacing w:after="304" w:line="259" w:lineRule="auto"/>
        <w:ind w:left="0" w:firstLine="0"/>
      </w:pPr>
      <w:r>
        <w:t xml:space="preserve"> </w:t>
      </w:r>
    </w:p>
    <w:p w14:paraId="5F91F672" w14:textId="77777777" w:rsidR="00BA76A0" w:rsidRDefault="00000000">
      <w:pPr>
        <w:spacing w:after="0" w:line="259" w:lineRule="auto"/>
        <w:ind w:left="0" w:right="54" w:firstLine="0"/>
        <w:jc w:val="center"/>
      </w:pPr>
      <w:proofErr w:type="spellStart"/>
      <w:r>
        <w:rPr>
          <w:b/>
          <w:color w:val="E50914"/>
          <w:sz w:val="56"/>
        </w:rPr>
        <w:t>StreamView</w:t>
      </w:r>
      <w:proofErr w:type="spellEnd"/>
      <w:r>
        <w:rPr>
          <w:b/>
          <w:color w:val="E50914"/>
          <w:sz w:val="56"/>
        </w:rPr>
        <w:t xml:space="preserve"> </w:t>
      </w:r>
      <w:proofErr w:type="spellStart"/>
      <w:r>
        <w:rPr>
          <w:b/>
          <w:color w:val="E50914"/>
          <w:sz w:val="56"/>
        </w:rPr>
        <w:t>Analytics</w:t>
      </w:r>
      <w:proofErr w:type="spellEnd"/>
      <w:r>
        <w:t xml:space="preserve"> </w:t>
      </w:r>
    </w:p>
    <w:p w14:paraId="7DA85318" w14:textId="77777777" w:rsidR="00BA76A0" w:rsidRDefault="00000000">
      <w:pPr>
        <w:spacing w:after="0" w:line="259" w:lineRule="auto"/>
        <w:ind w:left="1632" w:firstLine="0"/>
      </w:pPr>
      <w:r>
        <w:rPr>
          <w:b/>
          <w:color w:val="221F1F"/>
          <w:sz w:val="32"/>
        </w:rPr>
        <w:t>Informe Ejecutivo — Visualización de Datos</w:t>
      </w:r>
      <w:r>
        <w:t xml:space="preserve"> </w:t>
      </w:r>
    </w:p>
    <w:p w14:paraId="3D88BE33" w14:textId="77777777" w:rsidR="00BA76A0" w:rsidRDefault="00000000">
      <w:pPr>
        <w:spacing w:after="20" w:line="259" w:lineRule="auto"/>
        <w:ind w:left="1711" w:firstLine="0"/>
      </w:pPr>
      <w:r>
        <w:rPr>
          <w:color w:val="595959"/>
          <w:sz w:val="24"/>
        </w:rPr>
        <w:t>Evaluación Parcial N°3 — ADY1104 Visualización de Datos</w:t>
      </w:r>
      <w:r>
        <w:t xml:space="preserve"> </w:t>
      </w:r>
    </w:p>
    <w:p w14:paraId="41F57562" w14:textId="77777777" w:rsidR="00BA76A0" w:rsidRDefault="00000000">
      <w:pPr>
        <w:spacing w:after="778" w:line="259" w:lineRule="auto"/>
        <w:ind w:left="0" w:right="47" w:firstLine="0"/>
        <w:jc w:val="center"/>
      </w:pPr>
      <w:r>
        <w:rPr>
          <w:color w:val="595959"/>
        </w:rPr>
        <w:t>Alumnos: Carolina Aguirre – Javier Albornoz</w:t>
      </w:r>
      <w:r>
        <w:t xml:space="preserve"> </w:t>
      </w:r>
    </w:p>
    <w:p w14:paraId="00A4F5B1" w14:textId="77777777" w:rsidR="00BA76A0" w:rsidRDefault="00000000">
      <w:pPr>
        <w:spacing w:after="0" w:line="239" w:lineRule="auto"/>
        <w:ind w:left="0" w:firstLine="0"/>
        <w:jc w:val="center"/>
      </w:pPr>
      <w:r>
        <w:rPr>
          <w:i/>
        </w:rPr>
        <w:t xml:space="preserve">Análisis del catálogo de contenidos (películas y series) para apoyar decisiones de adquisición, producción y promoción de </w:t>
      </w:r>
      <w:proofErr w:type="spellStart"/>
      <w:r>
        <w:rPr>
          <w:i/>
        </w:rPr>
        <w:t>StreamView</w:t>
      </w:r>
      <w:proofErr w:type="spellEnd"/>
      <w:r>
        <w:rPr>
          <w:i/>
        </w:rPr>
        <w:t xml:space="preserve"> </w:t>
      </w:r>
      <w:proofErr w:type="spellStart"/>
      <w:r>
        <w:rPr>
          <w:i/>
        </w:rPr>
        <w:t>Analytics</w:t>
      </w:r>
      <w:proofErr w:type="spellEnd"/>
      <w:r>
        <w:rPr>
          <w:i/>
        </w:rPr>
        <w:t>, orientado al Gerente de Contenidos.</w:t>
      </w:r>
      <w:r>
        <w:t xml:space="preserve"> </w:t>
      </w:r>
    </w:p>
    <w:p w14:paraId="5372268C" w14:textId="77777777" w:rsidR="00BA76A0" w:rsidRDefault="00000000">
      <w:pPr>
        <w:spacing w:after="0" w:line="259" w:lineRule="auto"/>
        <w:ind w:left="0" w:firstLine="0"/>
      </w:pPr>
      <w:r>
        <w:t xml:space="preserve"> </w:t>
      </w:r>
      <w:r>
        <w:br w:type="page"/>
      </w:r>
    </w:p>
    <w:p w14:paraId="5D3D98E2" w14:textId="77777777" w:rsidR="00BA76A0" w:rsidRDefault="00000000">
      <w:pPr>
        <w:pStyle w:val="Ttulo1"/>
        <w:ind w:left="299" w:hanging="314"/>
      </w:pPr>
      <w:r>
        <w:lastRenderedPageBreak/>
        <w:t xml:space="preserve">Descripción del problema de negocio </w:t>
      </w:r>
    </w:p>
    <w:p w14:paraId="1F1EFB1B" w14:textId="77777777" w:rsidR="00BA76A0" w:rsidRDefault="00000000">
      <w:pPr>
        <w:spacing w:after="152"/>
        <w:ind w:right="44"/>
      </w:pPr>
      <w:proofErr w:type="spellStart"/>
      <w:r>
        <w:t>StreamView</w:t>
      </w:r>
      <w:proofErr w:type="spellEnd"/>
      <w:r>
        <w:t xml:space="preserve"> </w:t>
      </w:r>
      <w:proofErr w:type="spellStart"/>
      <w:r>
        <w:t>Analytics</w:t>
      </w:r>
      <w:proofErr w:type="spellEnd"/>
      <w:r>
        <w:t xml:space="preserve"> es una plataforma internacional de streaming digital que compite en un mercado saturado de contenido, donde las decisiones de adquisición y producción de películas y series representan inversiones significativas con retornos inciertos. La organización dispone de un catálogo extenso e histórico de títulos, pero carece de una vista integrada y visual que le permita responder, de forma ágil y basada en evidencia, preguntas clave como: ¿qué géneros generan mejor desempeño (rating, popularidad, retorno </w:t>
      </w:r>
      <w:proofErr w:type="gramStart"/>
      <w:r>
        <w:t>financiero)?,</w:t>
      </w:r>
      <w:proofErr w:type="gramEnd"/>
      <w:r>
        <w:t xml:space="preserve"> ¿en qué mercados conviene priorizar producción o expansión?, y ¿qué segmentos del catálogo representan oportunidades de inversión más eficientes? </w:t>
      </w:r>
    </w:p>
    <w:p w14:paraId="02940EF5" w14:textId="77777777" w:rsidR="00BA76A0" w:rsidRDefault="00000000">
      <w:pPr>
        <w:spacing w:after="486"/>
        <w:ind w:right="44"/>
      </w:pPr>
      <w:r>
        <w:t xml:space="preserve">Sin una solución de visualización, estas decisiones se toman de manera fragmentada, revisando planillas o reportes estáticos que no permiten explorar relaciones entre variables ni comunicar hallazgos de forma efectiva a las distintas audiencias internas. Este proyecto aborda ese vacío mediante un </w:t>
      </w:r>
      <w:proofErr w:type="spellStart"/>
      <w:r>
        <w:t>dashboard</w:t>
      </w:r>
      <w:proofErr w:type="spellEnd"/>
      <w:r>
        <w:t xml:space="preserve"> interactivo y un informe de analítica visual que integra las fuentes de datos del catálogo de contenidos. </w:t>
      </w:r>
    </w:p>
    <w:p w14:paraId="050E7FCF" w14:textId="77777777" w:rsidR="00BA76A0" w:rsidRDefault="00000000">
      <w:pPr>
        <w:pStyle w:val="Ttulo1"/>
        <w:ind w:left="299" w:hanging="314"/>
      </w:pPr>
      <w:r>
        <w:t xml:space="preserve">Objetivos del proyecto </w:t>
      </w:r>
    </w:p>
    <w:p w14:paraId="1849E186" w14:textId="77777777" w:rsidR="00BA76A0" w:rsidRDefault="00000000">
      <w:pPr>
        <w:spacing w:after="137" w:line="259" w:lineRule="auto"/>
        <w:ind w:left="-5"/>
      </w:pPr>
      <w:r>
        <w:rPr>
          <w:b/>
        </w:rPr>
        <w:t>Objetivo general:</w:t>
      </w:r>
      <w:r>
        <w:t xml:space="preserve"> </w:t>
      </w:r>
    </w:p>
    <w:p w14:paraId="655D9A6C" w14:textId="77777777" w:rsidR="00BA76A0" w:rsidRDefault="00000000">
      <w:pPr>
        <w:spacing w:after="150"/>
        <w:ind w:right="44"/>
      </w:pPr>
      <w:r>
        <w:t xml:space="preserve">Entregar una visión accionable sobre el desempeño del catálogo de contenidos de </w:t>
      </w:r>
      <w:proofErr w:type="spellStart"/>
      <w:r>
        <w:t>StreamView</w:t>
      </w:r>
      <w:proofErr w:type="spellEnd"/>
      <w:r>
        <w:t xml:space="preserve"> </w:t>
      </w:r>
      <w:proofErr w:type="spellStart"/>
      <w:r>
        <w:t>Analytics</w:t>
      </w:r>
      <w:proofErr w:type="spellEnd"/>
      <w:r>
        <w:t xml:space="preserve">, mediante visualizaciones y un </w:t>
      </w:r>
      <w:proofErr w:type="spellStart"/>
      <w:r>
        <w:t>dashboard</w:t>
      </w:r>
      <w:proofErr w:type="spellEnd"/>
      <w:r>
        <w:t xml:space="preserve"> interactivo, que apoye decisiones de adquisición, producción y promoción de contenidos. </w:t>
      </w:r>
    </w:p>
    <w:p w14:paraId="52FA2080" w14:textId="77777777" w:rsidR="00BA76A0" w:rsidRDefault="00000000">
      <w:pPr>
        <w:spacing w:after="137" w:line="259" w:lineRule="auto"/>
        <w:ind w:left="-5"/>
      </w:pPr>
      <w:r>
        <w:rPr>
          <w:b/>
        </w:rPr>
        <w:t>Objetivos específicos:</w:t>
      </w:r>
      <w:r>
        <w:t xml:space="preserve"> </w:t>
      </w:r>
    </w:p>
    <w:p w14:paraId="60BDA903" w14:textId="77777777" w:rsidR="00BA76A0" w:rsidRDefault="00000000">
      <w:pPr>
        <w:numPr>
          <w:ilvl w:val="0"/>
          <w:numId w:val="1"/>
        </w:numPr>
        <w:ind w:right="44" w:hanging="360"/>
      </w:pPr>
      <w:r>
        <w:t xml:space="preserve">Integrar y limpiar las fuentes de datos de películas y series en un </w:t>
      </w:r>
      <w:proofErr w:type="spellStart"/>
      <w:r>
        <w:t>dataset</w:t>
      </w:r>
      <w:proofErr w:type="spellEnd"/>
      <w:r>
        <w:t xml:space="preserve"> unificado. </w:t>
      </w:r>
    </w:p>
    <w:p w14:paraId="6709C21C" w14:textId="77777777" w:rsidR="00BA76A0" w:rsidRDefault="00000000">
      <w:pPr>
        <w:numPr>
          <w:ilvl w:val="0"/>
          <w:numId w:val="1"/>
        </w:numPr>
        <w:ind w:right="44" w:hanging="360"/>
      </w:pPr>
      <w:r>
        <w:t xml:space="preserve">Identificar patrones y tendencias en géneros, países, desempeño (rating/popularidad) y retorno financiero. </w:t>
      </w:r>
    </w:p>
    <w:p w14:paraId="7C68AD32" w14:textId="77777777" w:rsidR="00BA76A0" w:rsidRDefault="00000000">
      <w:pPr>
        <w:numPr>
          <w:ilvl w:val="0"/>
          <w:numId w:val="1"/>
        </w:numPr>
        <w:ind w:right="44" w:hanging="360"/>
      </w:pPr>
      <w:r>
        <w:t xml:space="preserve">Diseñar visualizaciones y un </w:t>
      </w:r>
      <w:proofErr w:type="spellStart"/>
      <w:r>
        <w:t>dashboard</w:t>
      </w:r>
      <w:proofErr w:type="spellEnd"/>
      <w:r>
        <w:t xml:space="preserve"> interactivo orientados a la audiencia </w:t>
      </w:r>
      <w:proofErr w:type="gramStart"/>
      <w:r>
        <w:t>objetivo definida</w:t>
      </w:r>
      <w:proofErr w:type="gramEnd"/>
      <w:r>
        <w:t xml:space="preserve">. </w:t>
      </w:r>
    </w:p>
    <w:p w14:paraId="56C94F20" w14:textId="77777777" w:rsidR="00BA76A0" w:rsidRDefault="00000000">
      <w:pPr>
        <w:numPr>
          <w:ilvl w:val="0"/>
          <w:numId w:val="1"/>
        </w:numPr>
        <w:ind w:right="44" w:hanging="360"/>
      </w:pPr>
      <w:r>
        <w:t xml:space="preserve">Construir una narrativa visual (data </w:t>
      </w:r>
      <w:proofErr w:type="spellStart"/>
      <w:r>
        <w:t>storytelling</w:t>
      </w:r>
      <w:proofErr w:type="spellEnd"/>
      <w:r>
        <w:t xml:space="preserve">) que comunique los hallazgos principales. </w:t>
      </w:r>
    </w:p>
    <w:p w14:paraId="03ED5120" w14:textId="77777777" w:rsidR="00BA76A0" w:rsidRDefault="00000000">
      <w:pPr>
        <w:numPr>
          <w:ilvl w:val="0"/>
          <w:numId w:val="1"/>
        </w:numPr>
        <w:spacing w:after="482"/>
        <w:ind w:right="44" w:hanging="360"/>
      </w:pPr>
      <w:r>
        <w:t xml:space="preserve">Evaluar críticamente la solución desarrollada y formular recomendaciones de negocio. </w:t>
      </w:r>
    </w:p>
    <w:p w14:paraId="424DEB94" w14:textId="77777777" w:rsidR="00BA76A0" w:rsidRDefault="00000000">
      <w:pPr>
        <w:pStyle w:val="Ttulo1"/>
        <w:ind w:left="299" w:hanging="314"/>
      </w:pPr>
      <w:r>
        <w:t xml:space="preserve">Identificación de la audiencia objetivo y propósito comunicacional </w:t>
      </w:r>
    </w:p>
    <w:p w14:paraId="42535406" w14:textId="77777777" w:rsidR="00BA76A0" w:rsidRDefault="00000000">
      <w:pPr>
        <w:spacing w:after="152"/>
        <w:ind w:right="44"/>
      </w:pPr>
      <w:r>
        <w:t xml:space="preserve">La audiencia objetivo de esta solución es el Gerente de Contenidos de </w:t>
      </w:r>
      <w:proofErr w:type="spellStart"/>
      <w:r>
        <w:t>StreamView</w:t>
      </w:r>
      <w:proofErr w:type="spellEnd"/>
      <w:r>
        <w:t xml:space="preserve"> </w:t>
      </w:r>
      <w:proofErr w:type="spellStart"/>
      <w:r>
        <w:t>Analytics</w:t>
      </w:r>
      <w:proofErr w:type="spellEnd"/>
      <w:r>
        <w:t>, responsable de decidir qué contenidos adquirir, producir y promocionar. Este perfil requiere información clara, resumida en indicadores clave (</w:t>
      </w:r>
      <w:proofErr w:type="spellStart"/>
      <w:r>
        <w:t>KPIs</w:t>
      </w:r>
      <w:proofErr w:type="spellEnd"/>
      <w:r>
        <w:t xml:space="preserve">) y filtrable por género, país y período, más que el detalle técnico del análisis exploratorio completo. </w:t>
      </w:r>
    </w:p>
    <w:p w14:paraId="11CB3A0E" w14:textId="77777777" w:rsidR="00BA76A0" w:rsidRDefault="00000000">
      <w:pPr>
        <w:spacing w:after="137" w:line="259" w:lineRule="auto"/>
        <w:ind w:left="-5"/>
      </w:pPr>
      <w:r>
        <w:rPr>
          <w:b/>
        </w:rPr>
        <w:t>Preguntas clave que la solución debe responder para esta audiencia:</w:t>
      </w:r>
      <w:r>
        <w:t xml:space="preserve"> </w:t>
      </w:r>
    </w:p>
    <w:p w14:paraId="3C7EF6B0" w14:textId="77777777" w:rsidR="00BA76A0" w:rsidRDefault="00000000">
      <w:pPr>
        <w:numPr>
          <w:ilvl w:val="0"/>
          <w:numId w:val="2"/>
        </w:numPr>
        <w:ind w:right="44" w:hanging="360"/>
      </w:pPr>
      <w:r>
        <w:t xml:space="preserve">¿Qué contenidos y géneros generan mejor desempeño (rating y popularidad)? </w:t>
      </w:r>
    </w:p>
    <w:p w14:paraId="6DCAA257" w14:textId="77777777" w:rsidR="00BA76A0" w:rsidRDefault="00000000">
      <w:pPr>
        <w:numPr>
          <w:ilvl w:val="0"/>
          <w:numId w:val="2"/>
        </w:numPr>
        <w:ind w:right="44" w:hanging="360"/>
      </w:pPr>
      <w:r>
        <w:t xml:space="preserve">¿Qué géneros o países conviene priorizar para adquisición o producción? </w:t>
      </w:r>
    </w:p>
    <w:p w14:paraId="11C2CCBC" w14:textId="77777777" w:rsidR="00BA76A0" w:rsidRDefault="00000000">
      <w:pPr>
        <w:numPr>
          <w:ilvl w:val="0"/>
          <w:numId w:val="2"/>
        </w:numPr>
        <w:ind w:right="44" w:hanging="360"/>
      </w:pPr>
      <w:r>
        <w:t xml:space="preserve">¿Qué géneros ofrecen mejor retorno financiero (ROI) por unidad de presupuesto invertido? </w:t>
      </w:r>
    </w:p>
    <w:p w14:paraId="7934F5C6" w14:textId="77777777" w:rsidR="00BA76A0" w:rsidRDefault="00000000">
      <w:pPr>
        <w:numPr>
          <w:ilvl w:val="0"/>
          <w:numId w:val="2"/>
        </w:numPr>
        <w:ind w:right="44" w:hanging="360"/>
      </w:pPr>
      <w:r>
        <w:t xml:space="preserve">¿Qué mercados concentran la mayor producción de contenido a nivel mundial? </w:t>
      </w:r>
    </w:p>
    <w:p w14:paraId="7FC5B6F2" w14:textId="77777777" w:rsidR="00BA76A0" w:rsidRDefault="00000000">
      <w:pPr>
        <w:spacing w:after="486"/>
        <w:ind w:right="44"/>
      </w:pPr>
      <w:r>
        <w:lastRenderedPageBreak/>
        <w:t xml:space="preserve">Propósito comunicacional: transformar datos operacionales del catálogo en </w:t>
      </w:r>
      <w:proofErr w:type="spellStart"/>
      <w:r>
        <w:t>insights</w:t>
      </w:r>
      <w:proofErr w:type="spellEnd"/>
      <w:r>
        <w:t xml:space="preserve"> accionables, priorizando la simplicidad visual, la jerarquía de la información y la posibilidad de explorar el catálogo de forma autónoma mediante filtros interactivos. </w:t>
      </w:r>
    </w:p>
    <w:p w14:paraId="5F08523B" w14:textId="77777777" w:rsidR="00BA76A0" w:rsidRDefault="00000000">
      <w:pPr>
        <w:pStyle w:val="Ttulo1"/>
        <w:ind w:left="299" w:hanging="314"/>
      </w:pPr>
      <w:r>
        <w:t xml:space="preserve">Descripción e integración de las fuentes de datos </w:t>
      </w:r>
    </w:p>
    <w:p w14:paraId="5D478610" w14:textId="77777777" w:rsidR="00BA76A0" w:rsidRDefault="00000000">
      <w:pPr>
        <w:spacing w:after="10"/>
        <w:ind w:right="44"/>
      </w:pPr>
      <w:r>
        <w:t xml:space="preserve">Se utilizaron dos fuentes de datos corporativas provistas por </w:t>
      </w:r>
      <w:proofErr w:type="spellStart"/>
      <w:r>
        <w:t>StreamView</w:t>
      </w:r>
      <w:proofErr w:type="spellEnd"/>
      <w:r>
        <w:t xml:space="preserve"> </w:t>
      </w:r>
      <w:proofErr w:type="spellStart"/>
      <w:r>
        <w:t>Analytics</w:t>
      </w:r>
      <w:proofErr w:type="spellEnd"/>
      <w:r>
        <w:t xml:space="preserve">, </w:t>
      </w:r>
    </w:p>
    <w:p w14:paraId="1BEEEB7B" w14:textId="77777777" w:rsidR="00BA76A0" w:rsidRDefault="00000000">
      <w:pPr>
        <w:spacing w:after="152"/>
        <w:ind w:right="44"/>
      </w:pPr>
      <w:r>
        <w:t xml:space="preserve">correspondientes a un extracto detallado del catálogo histórico de contenidos hasta el año 2025: Los archivos se usaron tal como fueron entregados, sin modificar su estructura original (carpeta data/raw del proyecto). </w:t>
      </w:r>
    </w:p>
    <w:p w14:paraId="37CC9517" w14:textId="77777777" w:rsidR="00BA76A0" w:rsidRDefault="00000000">
      <w:pPr>
        <w:numPr>
          <w:ilvl w:val="0"/>
          <w:numId w:val="3"/>
        </w:numPr>
        <w:ind w:right="44" w:hanging="360"/>
      </w:pPr>
      <w:r>
        <w:t xml:space="preserve">netflix_movies_detailed_up_to_2025.csv — 16.000 registros de películas. </w:t>
      </w:r>
    </w:p>
    <w:p w14:paraId="3E80712B" w14:textId="77777777" w:rsidR="00BA76A0" w:rsidRDefault="00000000">
      <w:pPr>
        <w:numPr>
          <w:ilvl w:val="0"/>
          <w:numId w:val="3"/>
        </w:numPr>
        <w:ind w:right="44" w:hanging="360"/>
      </w:pPr>
      <w:r>
        <w:t xml:space="preserve">netflix_tv_shows_detailed_up_to_2025.csv — 16.000 registros de series. </w:t>
      </w:r>
    </w:p>
    <w:p w14:paraId="608241FB" w14:textId="77777777" w:rsidR="00BA76A0" w:rsidRDefault="00000000">
      <w:pPr>
        <w:spacing w:after="152"/>
        <w:ind w:right="44"/>
      </w:pPr>
      <w:r>
        <w:t xml:space="preserve">Ambas fuentes comparten una estructura similar (título, país, año, género, idioma, popularidad, rating y votos), por lo que se integraron en un único </w:t>
      </w:r>
      <w:proofErr w:type="spellStart"/>
      <w:r>
        <w:t>dataset</w:t>
      </w:r>
      <w:proofErr w:type="spellEnd"/>
      <w:r>
        <w:t xml:space="preserve"> unificado de 31.991 registros (32.000 registros menos 9 duplicados), agregando una columna </w:t>
      </w:r>
      <w:proofErr w:type="spellStart"/>
      <w:r>
        <w:t>type</w:t>
      </w:r>
      <w:proofErr w:type="spellEnd"/>
      <w:r>
        <w:t xml:space="preserve"> que distingue películas de series y una clave única </w:t>
      </w:r>
      <w:proofErr w:type="spellStart"/>
      <w:r>
        <w:t>content_id</w:t>
      </w:r>
      <w:proofErr w:type="spellEnd"/>
      <w:r>
        <w:t xml:space="preserve"> (tipo + </w:t>
      </w:r>
      <w:proofErr w:type="spellStart"/>
      <w:proofErr w:type="gramStart"/>
      <w:r>
        <w:t>show</w:t>
      </w:r>
      <w:proofErr w:type="gramEnd"/>
      <w:r>
        <w:t>_id</w:t>
      </w:r>
      <w:proofErr w:type="spellEnd"/>
      <w:r>
        <w:t xml:space="preserve">, porque </w:t>
      </w:r>
      <w:proofErr w:type="spellStart"/>
      <w:proofErr w:type="gramStart"/>
      <w:r>
        <w:t>show</w:t>
      </w:r>
      <w:proofErr w:type="gramEnd"/>
      <w:r>
        <w:t>_id</w:t>
      </w:r>
      <w:proofErr w:type="spellEnd"/>
      <w:r>
        <w:t xml:space="preserve"> se repite entre películas y series en 406 casos). El proceso de integración y limpieza (ver </w:t>
      </w:r>
      <w:proofErr w:type="spellStart"/>
      <w:r>
        <w:t>src</w:t>
      </w:r>
      <w:proofErr w:type="spellEnd"/>
      <w:r>
        <w:t xml:space="preserve">/data_prep.py) incluyó: </w:t>
      </w:r>
    </w:p>
    <w:p w14:paraId="002A1F57" w14:textId="77777777" w:rsidR="00BA76A0" w:rsidRDefault="00000000">
      <w:pPr>
        <w:numPr>
          <w:ilvl w:val="0"/>
          <w:numId w:val="3"/>
        </w:numPr>
        <w:ind w:right="44" w:hanging="360"/>
      </w:pPr>
      <w:r>
        <w:t xml:space="preserve">Unificación de columnas entre ambas fuentes (películas incorporan </w:t>
      </w:r>
      <w:proofErr w:type="spellStart"/>
      <w:r>
        <w:t>budget</w:t>
      </w:r>
      <w:proofErr w:type="spellEnd"/>
      <w:r>
        <w:t>/</w:t>
      </w:r>
      <w:proofErr w:type="spellStart"/>
      <w:r>
        <w:t>revenue</w:t>
      </w:r>
      <w:proofErr w:type="spellEnd"/>
      <w:r>
        <w:t xml:space="preserve">; series incorporan </w:t>
      </w:r>
      <w:proofErr w:type="spellStart"/>
      <w:r>
        <w:t>seasons</w:t>
      </w:r>
      <w:proofErr w:type="spellEnd"/>
      <w:r>
        <w:t xml:space="preserve">). </w:t>
      </w:r>
    </w:p>
    <w:p w14:paraId="6B010852" w14:textId="77777777" w:rsidR="00BA76A0" w:rsidRDefault="00000000">
      <w:pPr>
        <w:numPr>
          <w:ilvl w:val="0"/>
          <w:numId w:val="3"/>
        </w:numPr>
        <w:ind w:right="44" w:hanging="360"/>
      </w:pPr>
      <w:r>
        <w:t>Unificación de la taxonomía de géneros mediante una tabla de equivalencias (</w:t>
      </w:r>
      <w:proofErr w:type="spellStart"/>
      <w:r>
        <w:t>src</w:t>
      </w:r>
      <w:proofErr w:type="spellEnd"/>
      <w:r>
        <w:t>/genre_map.py; por ejemplo, «</w:t>
      </w:r>
      <w:proofErr w:type="spellStart"/>
      <w:r>
        <w:t>Action</w:t>
      </w:r>
      <w:proofErr w:type="spellEnd"/>
      <w:r>
        <w:t xml:space="preserve"> &amp; Adventure» pasa a </w:t>
      </w:r>
      <w:proofErr w:type="spellStart"/>
      <w:r>
        <w:t>Action</w:t>
      </w:r>
      <w:proofErr w:type="spellEnd"/>
      <w:r>
        <w:t xml:space="preserve"> y Adventure) y construcción de una tabla puente título–género (genero_puente.csv, 70.521 filas, una por cada género de cada título). El género principal es el primero de la lista y el país principal, el primer valor de la lista de países. </w:t>
      </w:r>
    </w:p>
    <w:p w14:paraId="21A92914" w14:textId="77777777" w:rsidR="00BA76A0" w:rsidRDefault="00000000">
      <w:pPr>
        <w:numPr>
          <w:ilvl w:val="0"/>
          <w:numId w:val="3"/>
        </w:numPr>
        <w:ind w:right="44" w:hanging="360"/>
      </w:pPr>
      <w:r>
        <w:t>Cálculo de variables derivadas: década, año de incorporación, indicador de datos financieros válidos (</w:t>
      </w:r>
      <w:proofErr w:type="spellStart"/>
      <w:r>
        <w:t>financiero_valido</w:t>
      </w:r>
      <w:proofErr w:type="spellEnd"/>
      <w:r>
        <w:t xml:space="preserve">: película con presupuesto ≥ 1 M USD e ingresos &gt; 0) y ROI = ingresos / presupuesto. </w:t>
      </w:r>
    </w:p>
    <w:p w14:paraId="7199ACB8" w14:textId="77777777" w:rsidR="00BA76A0" w:rsidRDefault="00000000">
      <w:pPr>
        <w:numPr>
          <w:ilvl w:val="0"/>
          <w:numId w:val="3"/>
        </w:numPr>
        <w:ind w:right="44" w:hanging="360"/>
      </w:pPr>
      <w:r>
        <w:t xml:space="preserve">Definición de un umbral de confiabilidad para el rating (mínimo 20 votos) para evitar promedios poco representativos. </w:t>
      </w:r>
    </w:p>
    <w:p w14:paraId="2F84017C" w14:textId="77777777" w:rsidR="00BA76A0" w:rsidRDefault="00000000">
      <w:pPr>
        <w:numPr>
          <w:ilvl w:val="0"/>
          <w:numId w:val="3"/>
        </w:numPr>
        <w:spacing w:after="10"/>
        <w:ind w:right="44" w:hanging="360"/>
      </w:pPr>
      <w:r>
        <w:t xml:space="preserve">Registro de la trazabilidad de la limpieza (filas por paso, nulos, decisiones y unidades) en validacion_datos.csv; ver Tabla 2. </w:t>
      </w:r>
    </w:p>
    <w:tbl>
      <w:tblPr>
        <w:tblStyle w:val="TableGrid"/>
        <w:tblW w:w="9599" w:type="dxa"/>
        <w:tblInd w:w="6" w:type="dxa"/>
        <w:tblCellMar>
          <w:top w:w="94" w:type="dxa"/>
          <w:left w:w="119" w:type="dxa"/>
          <w:bottom w:w="0" w:type="dxa"/>
          <w:right w:w="102" w:type="dxa"/>
        </w:tblCellMar>
        <w:tblLook w:val="04A0" w:firstRow="1" w:lastRow="0" w:firstColumn="1" w:lastColumn="0" w:noHBand="0" w:noVBand="1"/>
      </w:tblPr>
      <w:tblGrid>
        <w:gridCol w:w="2200"/>
        <w:gridCol w:w="4201"/>
        <w:gridCol w:w="3198"/>
      </w:tblGrid>
      <w:tr w:rsidR="00BA76A0" w14:paraId="6B9885DA" w14:textId="77777777">
        <w:trPr>
          <w:trHeight w:val="380"/>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7639C896" w14:textId="77777777" w:rsidR="00BA76A0" w:rsidRDefault="00000000">
            <w:pPr>
              <w:spacing w:after="0" w:line="259" w:lineRule="auto"/>
              <w:ind w:left="0" w:firstLine="0"/>
            </w:pPr>
            <w:r>
              <w:rPr>
                <w:b/>
                <w:color w:val="FFFFFF"/>
                <w:sz w:val="20"/>
              </w:rPr>
              <w:t>Variable</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21D11AD4" w14:textId="77777777" w:rsidR="00BA76A0" w:rsidRDefault="00000000">
            <w:pPr>
              <w:spacing w:after="0" w:line="259" w:lineRule="auto"/>
              <w:ind w:left="2" w:firstLine="0"/>
            </w:pPr>
            <w:r>
              <w:rPr>
                <w:b/>
                <w:color w:val="FFFFFF"/>
                <w:sz w:val="20"/>
              </w:rPr>
              <w:t>Descripción</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6DFF0610" w14:textId="77777777" w:rsidR="00BA76A0" w:rsidRDefault="00000000">
            <w:pPr>
              <w:spacing w:after="0" w:line="259" w:lineRule="auto"/>
              <w:ind w:left="1" w:firstLine="0"/>
            </w:pPr>
            <w:r>
              <w:rPr>
                <w:b/>
                <w:color w:val="FFFFFF"/>
                <w:sz w:val="20"/>
              </w:rPr>
              <w:t>Uso en el análisis</w:t>
            </w:r>
            <w:r>
              <w:rPr>
                <w:color w:val="FFFFFF"/>
              </w:rPr>
              <w:t xml:space="preserve"> </w:t>
            </w:r>
          </w:p>
        </w:tc>
      </w:tr>
      <w:tr w:rsidR="00BA76A0" w14:paraId="4E12CB85" w14:textId="77777777">
        <w:trPr>
          <w:trHeight w:val="692"/>
        </w:trPr>
        <w:tc>
          <w:tcPr>
            <w:tcW w:w="2200" w:type="dxa"/>
            <w:tcBorders>
              <w:top w:val="single" w:sz="4" w:space="0" w:color="000000"/>
              <w:left w:val="single" w:sz="4" w:space="0" w:color="000000"/>
              <w:bottom w:val="single" w:sz="4" w:space="0" w:color="000000"/>
              <w:right w:val="single" w:sz="4" w:space="0" w:color="000000"/>
            </w:tcBorders>
          </w:tcPr>
          <w:p w14:paraId="5553E7B7" w14:textId="77777777" w:rsidR="00BA76A0" w:rsidRDefault="00000000">
            <w:pPr>
              <w:spacing w:after="0" w:line="259" w:lineRule="auto"/>
              <w:ind w:left="0" w:firstLine="0"/>
            </w:pPr>
            <w:proofErr w:type="spellStart"/>
            <w:r>
              <w:rPr>
                <w:sz w:val="20"/>
              </w:rPr>
              <w:t>type</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EED4A80" w14:textId="77777777" w:rsidR="00BA76A0" w:rsidRDefault="00000000">
            <w:pPr>
              <w:spacing w:after="0" w:line="259" w:lineRule="auto"/>
              <w:ind w:left="2" w:firstLine="0"/>
            </w:pPr>
            <w:r>
              <w:rPr>
                <w:sz w:val="20"/>
              </w:rPr>
              <w:t xml:space="preserve">Tipo de contenido: </w:t>
            </w:r>
            <w:proofErr w:type="spellStart"/>
            <w:r>
              <w:rPr>
                <w:sz w:val="20"/>
              </w:rPr>
              <w:t>Movie</w:t>
            </w:r>
            <w:proofErr w:type="spellEnd"/>
            <w:r>
              <w:rPr>
                <w:sz w:val="20"/>
              </w:rPr>
              <w:t xml:space="preserve"> / TV </w:t>
            </w:r>
            <w:proofErr w:type="gramStart"/>
            <w:r>
              <w:rPr>
                <w:sz w:val="20"/>
              </w:rPr>
              <w:t>Show</w:t>
            </w:r>
            <w:proofErr w:type="gramEnd"/>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04FBD02" w14:textId="77777777" w:rsidR="00BA76A0" w:rsidRDefault="00000000">
            <w:pPr>
              <w:spacing w:after="0" w:line="259" w:lineRule="auto"/>
              <w:ind w:left="1" w:firstLine="0"/>
            </w:pPr>
            <w:r>
              <w:rPr>
                <w:sz w:val="20"/>
              </w:rPr>
              <w:t>Segmentación y comparación entre tipos</w:t>
            </w:r>
            <w:r>
              <w:t xml:space="preserve"> </w:t>
            </w:r>
          </w:p>
        </w:tc>
      </w:tr>
      <w:tr w:rsidR="00BA76A0" w14:paraId="5BE5AD4D" w14:textId="77777777">
        <w:trPr>
          <w:trHeight w:val="413"/>
        </w:trPr>
        <w:tc>
          <w:tcPr>
            <w:tcW w:w="2200" w:type="dxa"/>
            <w:tcBorders>
              <w:top w:val="single" w:sz="4" w:space="0" w:color="000000"/>
              <w:left w:val="single" w:sz="4" w:space="0" w:color="000000"/>
              <w:bottom w:val="single" w:sz="4" w:space="0" w:color="000000"/>
              <w:right w:val="single" w:sz="4" w:space="0" w:color="000000"/>
            </w:tcBorders>
          </w:tcPr>
          <w:p w14:paraId="42168655" w14:textId="77777777" w:rsidR="00BA76A0" w:rsidRDefault="00000000">
            <w:pPr>
              <w:spacing w:after="0" w:line="259" w:lineRule="auto"/>
              <w:ind w:left="0" w:firstLine="0"/>
            </w:pPr>
            <w:proofErr w:type="spellStart"/>
            <w:r>
              <w:rPr>
                <w:sz w:val="20"/>
              </w:rPr>
              <w:t>title</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52C3C9F" w14:textId="77777777" w:rsidR="00BA76A0" w:rsidRDefault="00000000">
            <w:pPr>
              <w:spacing w:after="0" w:line="259" w:lineRule="auto"/>
              <w:ind w:left="2" w:firstLine="0"/>
            </w:pPr>
            <w:r>
              <w:rPr>
                <w:sz w:val="20"/>
              </w:rPr>
              <w:t>Título del contenido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D1EA67C" w14:textId="77777777" w:rsidR="00BA76A0" w:rsidRDefault="00000000">
            <w:pPr>
              <w:spacing w:after="0" w:line="259" w:lineRule="auto"/>
              <w:ind w:left="1" w:firstLine="0"/>
            </w:pPr>
            <w:r>
              <w:rPr>
                <w:sz w:val="20"/>
              </w:rPr>
              <w:t>Identificación de títulos destacados</w:t>
            </w:r>
            <w:r>
              <w:t xml:space="preserve"> </w:t>
            </w:r>
          </w:p>
        </w:tc>
      </w:tr>
      <w:tr w:rsidR="00BA76A0" w14:paraId="0913DC46"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15363D0A" w14:textId="77777777" w:rsidR="00BA76A0" w:rsidRDefault="00000000">
            <w:pPr>
              <w:spacing w:after="0" w:line="259" w:lineRule="auto"/>
              <w:ind w:left="0" w:firstLine="0"/>
            </w:pPr>
            <w:r>
              <w:rPr>
                <w:sz w:val="20"/>
              </w:rPr>
              <w:t>country</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CD068D8" w14:textId="77777777" w:rsidR="00BA76A0" w:rsidRDefault="00000000">
            <w:pPr>
              <w:spacing w:after="0" w:line="259" w:lineRule="auto"/>
              <w:ind w:left="2" w:firstLine="0"/>
            </w:pPr>
            <w:r>
              <w:rPr>
                <w:sz w:val="20"/>
              </w:rPr>
              <w:t>País(es) de producción</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25319DC" w14:textId="77777777" w:rsidR="00BA76A0" w:rsidRDefault="00000000">
            <w:pPr>
              <w:spacing w:after="0" w:line="259" w:lineRule="auto"/>
              <w:ind w:left="1" w:firstLine="0"/>
            </w:pPr>
            <w:r>
              <w:rPr>
                <w:sz w:val="20"/>
              </w:rPr>
              <w:t>Análisis geográfico (país principal)</w:t>
            </w:r>
            <w:r>
              <w:t xml:space="preserve"> </w:t>
            </w:r>
          </w:p>
        </w:tc>
      </w:tr>
      <w:tr w:rsidR="00BA76A0" w14:paraId="6D56613C" w14:textId="77777777">
        <w:trPr>
          <w:trHeight w:val="413"/>
        </w:trPr>
        <w:tc>
          <w:tcPr>
            <w:tcW w:w="2200" w:type="dxa"/>
            <w:tcBorders>
              <w:top w:val="single" w:sz="4" w:space="0" w:color="000000"/>
              <w:left w:val="single" w:sz="4" w:space="0" w:color="000000"/>
              <w:bottom w:val="single" w:sz="4" w:space="0" w:color="000000"/>
              <w:right w:val="single" w:sz="4" w:space="0" w:color="000000"/>
            </w:tcBorders>
          </w:tcPr>
          <w:p w14:paraId="59F62A9E" w14:textId="77777777" w:rsidR="00BA76A0" w:rsidRDefault="00000000">
            <w:pPr>
              <w:spacing w:after="0" w:line="259" w:lineRule="auto"/>
              <w:ind w:left="0" w:firstLine="0"/>
            </w:pPr>
            <w:proofErr w:type="spellStart"/>
            <w:r>
              <w:rPr>
                <w:sz w:val="20"/>
              </w:rPr>
              <w:t>release_year</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3CDCA49" w14:textId="77777777" w:rsidR="00BA76A0" w:rsidRDefault="00000000">
            <w:pPr>
              <w:spacing w:after="0" w:line="259" w:lineRule="auto"/>
              <w:ind w:left="2" w:firstLine="0"/>
            </w:pPr>
            <w:r>
              <w:rPr>
                <w:sz w:val="20"/>
              </w:rPr>
              <w:t>Año de estreno (2010-2025)</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8D63906" w14:textId="77777777" w:rsidR="00BA76A0" w:rsidRDefault="00000000">
            <w:pPr>
              <w:spacing w:after="0" w:line="259" w:lineRule="auto"/>
              <w:ind w:left="1" w:firstLine="0"/>
            </w:pPr>
            <w:r>
              <w:rPr>
                <w:sz w:val="20"/>
              </w:rPr>
              <w:t>Análisis de evolución temporal</w:t>
            </w:r>
            <w:r>
              <w:t xml:space="preserve"> </w:t>
            </w:r>
          </w:p>
        </w:tc>
      </w:tr>
      <w:tr w:rsidR="00BA76A0" w14:paraId="4ECD9525" w14:textId="77777777">
        <w:trPr>
          <w:trHeight w:val="660"/>
        </w:trPr>
        <w:tc>
          <w:tcPr>
            <w:tcW w:w="2200" w:type="dxa"/>
            <w:tcBorders>
              <w:top w:val="single" w:sz="4" w:space="0" w:color="000000"/>
              <w:left w:val="single" w:sz="4" w:space="0" w:color="000000"/>
              <w:bottom w:val="single" w:sz="4" w:space="0" w:color="000000"/>
              <w:right w:val="single" w:sz="4" w:space="0" w:color="000000"/>
            </w:tcBorders>
          </w:tcPr>
          <w:p w14:paraId="25DD34A2" w14:textId="77777777" w:rsidR="00BA76A0" w:rsidRDefault="00000000">
            <w:pPr>
              <w:spacing w:after="0" w:line="259" w:lineRule="auto"/>
              <w:ind w:left="0" w:firstLine="0"/>
            </w:pPr>
            <w:proofErr w:type="spellStart"/>
            <w:r>
              <w:rPr>
                <w:sz w:val="20"/>
              </w:rPr>
              <w:t>genres</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238EBD1" w14:textId="77777777" w:rsidR="00BA76A0" w:rsidRDefault="00000000">
            <w:pPr>
              <w:spacing w:after="0" w:line="259" w:lineRule="auto"/>
              <w:ind w:left="2" w:firstLine="0"/>
            </w:pPr>
            <w:r>
              <w:rPr>
                <w:sz w:val="20"/>
              </w:rPr>
              <w:t>Género(s) del contenido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CBB76E9" w14:textId="77777777" w:rsidR="00BA76A0" w:rsidRDefault="00000000">
            <w:pPr>
              <w:spacing w:after="0" w:line="259" w:lineRule="auto"/>
              <w:ind w:left="1" w:firstLine="0"/>
            </w:pPr>
            <w:r>
              <w:rPr>
                <w:sz w:val="20"/>
              </w:rPr>
              <w:t>Análisis por género (taxonomía unificada y tabla puente)</w:t>
            </w:r>
            <w:r>
              <w:t xml:space="preserve"> </w:t>
            </w:r>
          </w:p>
        </w:tc>
      </w:tr>
      <w:tr w:rsidR="00BA76A0" w14:paraId="44401A67" w14:textId="77777777">
        <w:trPr>
          <w:trHeight w:val="413"/>
        </w:trPr>
        <w:tc>
          <w:tcPr>
            <w:tcW w:w="2200" w:type="dxa"/>
            <w:tcBorders>
              <w:top w:val="single" w:sz="4" w:space="0" w:color="000000"/>
              <w:left w:val="single" w:sz="4" w:space="0" w:color="000000"/>
              <w:bottom w:val="single" w:sz="4" w:space="0" w:color="000000"/>
              <w:right w:val="single" w:sz="4" w:space="0" w:color="000000"/>
            </w:tcBorders>
          </w:tcPr>
          <w:p w14:paraId="3FDF97BD" w14:textId="77777777" w:rsidR="00BA76A0" w:rsidRDefault="00000000">
            <w:pPr>
              <w:spacing w:after="0" w:line="259" w:lineRule="auto"/>
              <w:ind w:left="0" w:firstLine="0"/>
            </w:pPr>
            <w:proofErr w:type="spellStart"/>
            <w:r>
              <w:rPr>
                <w:sz w:val="20"/>
              </w:rPr>
              <w:t>popularity</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FCD0BB1" w14:textId="77777777" w:rsidR="00BA76A0" w:rsidRDefault="00000000">
            <w:pPr>
              <w:spacing w:after="0" w:line="259" w:lineRule="auto"/>
              <w:ind w:left="2" w:firstLine="0"/>
            </w:pPr>
            <w:r>
              <w:rPr>
                <w:sz w:val="20"/>
              </w:rPr>
              <w:t>Score de popularidad (TMDB)</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84683ED" w14:textId="77777777" w:rsidR="00BA76A0" w:rsidRDefault="00000000">
            <w:pPr>
              <w:spacing w:after="0" w:line="259" w:lineRule="auto"/>
              <w:ind w:left="1" w:firstLine="0"/>
            </w:pPr>
            <w:r>
              <w:rPr>
                <w:sz w:val="20"/>
              </w:rPr>
              <w:t>Indicador de interacción/atención</w:t>
            </w:r>
            <w:r>
              <w:t xml:space="preserve"> </w:t>
            </w:r>
          </w:p>
        </w:tc>
      </w:tr>
      <w:tr w:rsidR="00BA76A0" w14:paraId="1F88CB6A"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6A41AC45" w14:textId="77777777" w:rsidR="00BA76A0" w:rsidRDefault="00000000">
            <w:pPr>
              <w:spacing w:after="0" w:line="259" w:lineRule="auto"/>
              <w:ind w:left="0" w:firstLine="0"/>
            </w:pPr>
            <w:proofErr w:type="spellStart"/>
            <w:r>
              <w:rPr>
                <w:sz w:val="20"/>
              </w:rPr>
              <w:lastRenderedPageBreak/>
              <w:t>vote_average</w:t>
            </w:r>
            <w:proofErr w:type="spellEnd"/>
            <w:r>
              <w:rPr>
                <w:sz w:val="20"/>
              </w:rPr>
              <w:t xml:space="preserve"> / rating</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47ABE83" w14:textId="77777777" w:rsidR="00BA76A0" w:rsidRDefault="00000000">
            <w:pPr>
              <w:spacing w:after="0" w:line="259" w:lineRule="auto"/>
              <w:ind w:left="2" w:firstLine="0"/>
            </w:pPr>
            <w:r>
              <w:rPr>
                <w:sz w:val="20"/>
              </w:rPr>
              <w:t>Rating promedio 0-10 (idénticos)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3EB9390" w14:textId="77777777" w:rsidR="00BA76A0" w:rsidRDefault="00000000">
            <w:pPr>
              <w:spacing w:after="0" w:line="259" w:lineRule="auto"/>
              <w:ind w:left="1" w:firstLine="0"/>
            </w:pPr>
            <w:r>
              <w:rPr>
                <w:sz w:val="20"/>
              </w:rPr>
              <w:t>Indicador de calidad percibida</w:t>
            </w:r>
            <w:r>
              <w:t xml:space="preserve"> </w:t>
            </w:r>
          </w:p>
        </w:tc>
      </w:tr>
      <w:tr w:rsidR="00BA76A0" w14:paraId="6F7FA691"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5DF05BA7" w14:textId="77777777" w:rsidR="00BA76A0" w:rsidRDefault="00000000">
            <w:pPr>
              <w:spacing w:after="0" w:line="259" w:lineRule="auto"/>
              <w:ind w:left="0" w:firstLine="0"/>
            </w:pPr>
            <w:proofErr w:type="spellStart"/>
            <w:r>
              <w:rPr>
                <w:sz w:val="20"/>
              </w:rPr>
              <w:t>vote_count</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8F8EDB5" w14:textId="77777777" w:rsidR="00BA76A0" w:rsidRDefault="00000000">
            <w:pPr>
              <w:spacing w:after="0" w:line="259" w:lineRule="auto"/>
              <w:ind w:left="2" w:firstLine="0"/>
            </w:pPr>
            <w:r>
              <w:rPr>
                <w:sz w:val="20"/>
              </w:rPr>
              <w:t>Cantidad de votos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0C42301" w14:textId="77777777" w:rsidR="00BA76A0" w:rsidRDefault="00000000">
            <w:pPr>
              <w:spacing w:after="0" w:line="259" w:lineRule="auto"/>
              <w:ind w:left="1" w:firstLine="0"/>
            </w:pPr>
            <w:r>
              <w:rPr>
                <w:sz w:val="20"/>
              </w:rPr>
              <w:t>Filtro de confiabilidad del rating</w:t>
            </w:r>
            <w:r>
              <w:t xml:space="preserve"> </w:t>
            </w:r>
          </w:p>
        </w:tc>
      </w:tr>
      <w:tr w:rsidR="00BA76A0" w14:paraId="2B54083C" w14:textId="77777777">
        <w:trPr>
          <w:trHeight w:val="35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0F25F447" w14:textId="77777777" w:rsidR="00BA76A0" w:rsidRDefault="00000000">
            <w:pPr>
              <w:spacing w:after="0" w:line="259" w:lineRule="auto"/>
              <w:ind w:left="0" w:firstLine="0"/>
            </w:pPr>
            <w:r>
              <w:rPr>
                <w:b/>
                <w:color w:val="FFFFFF"/>
                <w:sz w:val="20"/>
              </w:rPr>
              <w:t>Variable</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3E18F4FA" w14:textId="77777777" w:rsidR="00BA76A0" w:rsidRDefault="00000000">
            <w:pPr>
              <w:spacing w:after="0" w:line="259" w:lineRule="auto"/>
              <w:ind w:left="2" w:firstLine="0"/>
            </w:pPr>
            <w:r>
              <w:rPr>
                <w:b/>
                <w:color w:val="FFFFFF"/>
                <w:sz w:val="20"/>
              </w:rPr>
              <w:t>Descripción</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5E7AE29A" w14:textId="77777777" w:rsidR="00BA76A0" w:rsidRDefault="00000000">
            <w:pPr>
              <w:spacing w:after="0" w:line="259" w:lineRule="auto"/>
              <w:ind w:left="1" w:firstLine="0"/>
            </w:pPr>
            <w:r>
              <w:rPr>
                <w:b/>
                <w:color w:val="FFFFFF"/>
                <w:sz w:val="20"/>
              </w:rPr>
              <w:t>Uso en el análisis</w:t>
            </w:r>
            <w:r>
              <w:rPr>
                <w:color w:val="FFFFFF"/>
              </w:rPr>
              <w:t xml:space="preserve"> </w:t>
            </w:r>
          </w:p>
        </w:tc>
      </w:tr>
      <w:tr w:rsidR="00BA76A0" w14:paraId="2C759503" w14:textId="77777777">
        <w:trPr>
          <w:trHeight w:val="445"/>
        </w:trPr>
        <w:tc>
          <w:tcPr>
            <w:tcW w:w="2200" w:type="dxa"/>
            <w:tcBorders>
              <w:top w:val="single" w:sz="4" w:space="0" w:color="000000"/>
              <w:left w:val="single" w:sz="4" w:space="0" w:color="000000"/>
              <w:bottom w:val="single" w:sz="4" w:space="0" w:color="000000"/>
              <w:right w:val="single" w:sz="4" w:space="0" w:color="000000"/>
            </w:tcBorders>
          </w:tcPr>
          <w:p w14:paraId="51CCBAEA" w14:textId="77777777" w:rsidR="00BA76A0" w:rsidRDefault="00000000">
            <w:pPr>
              <w:spacing w:after="0" w:line="259" w:lineRule="auto"/>
              <w:ind w:left="0" w:firstLine="0"/>
            </w:pPr>
            <w:proofErr w:type="spellStart"/>
            <w:r>
              <w:rPr>
                <w:sz w:val="20"/>
              </w:rPr>
              <w:t>budget</w:t>
            </w:r>
            <w:proofErr w:type="spellEnd"/>
            <w:r>
              <w:rPr>
                <w:sz w:val="20"/>
              </w:rPr>
              <w:t xml:space="preserve"> / </w:t>
            </w:r>
            <w:proofErr w:type="spellStart"/>
            <w:r>
              <w:rPr>
                <w:sz w:val="20"/>
              </w:rPr>
              <w:t>revenue</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62B8A09" w14:textId="77777777" w:rsidR="00BA76A0" w:rsidRDefault="00000000">
            <w:pPr>
              <w:spacing w:after="0" w:line="259" w:lineRule="auto"/>
              <w:ind w:left="2" w:firstLine="0"/>
            </w:pPr>
            <w:r>
              <w:rPr>
                <w:sz w:val="20"/>
              </w:rPr>
              <w:t>Presupuesto e ingresos (solo películas)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F5B4BBE" w14:textId="77777777" w:rsidR="00BA76A0" w:rsidRDefault="00000000">
            <w:pPr>
              <w:spacing w:after="0" w:line="259" w:lineRule="auto"/>
              <w:ind w:left="1" w:firstLine="0"/>
            </w:pPr>
            <w:r>
              <w:rPr>
                <w:sz w:val="20"/>
              </w:rPr>
              <w:t>Análisis financiero y ROI</w:t>
            </w:r>
            <w:r>
              <w:t xml:space="preserve"> </w:t>
            </w:r>
          </w:p>
        </w:tc>
      </w:tr>
      <w:tr w:rsidR="00BA76A0" w14:paraId="3283A49F"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35E25787" w14:textId="77777777" w:rsidR="00BA76A0" w:rsidRDefault="00000000">
            <w:pPr>
              <w:spacing w:after="0" w:line="259" w:lineRule="auto"/>
              <w:ind w:left="0" w:firstLine="0"/>
            </w:pPr>
            <w:proofErr w:type="spellStart"/>
            <w:r>
              <w:rPr>
                <w:sz w:val="20"/>
              </w:rPr>
              <w:t>duration</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7449BCD" w14:textId="77777777" w:rsidR="00BA76A0" w:rsidRDefault="00000000">
            <w:pPr>
              <w:spacing w:after="0" w:line="259" w:lineRule="auto"/>
              <w:ind w:left="2" w:firstLine="0"/>
            </w:pPr>
            <w:r>
              <w:rPr>
                <w:sz w:val="20"/>
              </w:rPr>
              <w:t>Minutos (películas) / temporadas (series)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E19E56F" w14:textId="77777777" w:rsidR="00BA76A0" w:rsidRDefault="00000000">
            <w:pPr>
              <w:spacing w:after="0" w:line="259" w:lineRule="auto"/>
              <w:ind w:left="1" w:firstLine="0"/>
            </w:pPr>
            <w:r>
              <w:rPr>
                <w:sz w:val="20"/>
              </w:rPr>
              <w:t>Evaluado; ver limitaciones de datos</w:t>
            </w:r>
            <w:r>
              <w:t xml:space="preserve"> </w:t>
            </w:r>
          </w:p>
        </w:tc>
      </w:tr>
      <w:tr w:rsidR="00BA76A0" w14:paraId="0F238BCC"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7F4F44AB" w14:textId="77777777" w:rsidR="00BA76A0" w:rsidRDefault="00000000">
            <w:pPr>
              <w:spacing w:after="0" w:line="259" w:lineRule="auto"/>
              <w:ind w:left="0" w:firstLine="0"/>
            </w:pPr>
            <w:proofErr w:type="spellStart"/>
            <w:r>
              <w:rPr>
                <w:sz w:val="20"/>
              </w:rPr>
              <w:t>content_id</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F0A5D51" w14:textId="77777777" w:rsidR="00BA76A0" w:rsidRDefault="00000000">
            <w:pPr>
              <w:spacing w:after="0" w:line="259" w:lineRule="auto"/>
              <w:ind w:left="2" w:firstLine="0"/>
            </w:pPr>
            <w:r>
              <w:rPr>
                <w:sz w:val="20"/>
              </w:rPr>
              <w:t xml:space="preserve">Identificador único del título (tipo + </w:t>
            </w:r>
            <w:proofErr w:type="spellStart"/>
            <w:proofErr w:type="gramStart"/>
            <w:r>
              <w:rPr>
                <w:sz w:val="20"/>
              </w:rPr>
              <w:t>show</w:t>
            </w:r>
            <w:proofErr w:type="gramEnd"/>
            <w:r>
              <w:rPr>
                <w:sz w:val="20"/>
              </w:rPr>
              <w:t>_id</w:t>
            </w:r>
            <w:proofErr w:type="spellEnd"/>
            <w:r>
              <w:rPr>
                <w:sz w:val="20"/>
              </w:rPr>
              <w:t>)</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BAAB661" w14:textId="77777777" w:rsidR="00BA76A0" w:rsidRDefault="00000000">
            <w:pPr>
              <w:spacing w:after="0" w:line="259" w:lineRule="auto"/>
              <w:ind w:left="1" w:firstLine="0"/>
            </w:pPr>
            <w:r>
              <w:rPr>
                <w:sz w:val="20"/>
              </w:rPr>
              <w:t>Unión con la tabla puente de géneros</w:t>
            </w:r>
            <w:r>
              <w:t xml:space="preserve"> </w:t>
            </w:r>
          </w:p>
        </w:tc>
      </w:tr>
      <w:tr w:rsidR="00BA76A0" w14:paraId="0C30AA34"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61B6BB98" w14:textId="77777777" w:rsidR="00BA76A0" w:rsidRDefault="00000000">
            <w:pPr>
              <w:spacing w:after="0" w:line="259" w:lineRule="auto"/>
              <w:ind w:left="0" w:firstLine="0"/>
            </w:pPr>
            <w:proofErr w:type="spellStart"/>
            <w:r>
              <w:rPr>
                <w:sz w:val="20"/>
              </w:rPr>
              <w:t>financiero_valido</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A478FAF" w14:textId="77777777" w:rsidR="00BA76A0" w:rsidRDefault="00000000">
            <w:pPr>
              <w:spacing w:after="0" w:line="259" w:lineRule="auto"/>
              <w:ind w:left="2" w:firstLine="0"/>
              <w:jc w:val="both"/>
            </w:pPr>
            <w:r>
              <w:rPr>
                <w:sz w:val="20"/>
              </w:rPr>
              <w:t>Película con presupuesto ≥ 1 M USD e ingresos &gt; 0</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66001C4" w14:textId="77777777" w:rsidR="00BA76A0" w:rsidRDefault="00000000">
            <w:pPr>
              <w:spacing w:after="0" w:line="259" w:lineRule="auto"/>
              <w:ind w:left="1" w:firstLine="0"/>
            </w:pPr>
            <w:r>
              <w:rPr>
                <w:sz w:val="20"/>
              </w:rPr>
              <w:t xml:space="preserve">Filtro de los </w:t>
            </w:r>
            <w:proofErr w:type="spellStart"/>
            <w:r>
              <w:rPr>
                <w:sz w:val="20"/>
              </w:rPr>
              <w:t>KPIs</w:t>
            </w:r>
            <w:proofErr w:type="spellEnd"/>
            <w:r>
              <w:rPr>
                <w:sz w:val="20"/>
              </w:rPr>
              <w:t xml:space="preserve"> financieros</w:t>
            </w:r>
            <w:r>
              <w:t xml:space="preserve"> </w:t>
            </w:r>
          </w:p>
        </w:tc>
      </w:tr>
      <w:tr w:rsidR="00BA76A0" w14:paraId="663F88F0"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41FE32E1" w14:textId="77777777" w:rsidR="00BA76A0" w:rsidRDefault="00000000">
            <w:pPr>
              <w:spacing w:after="0" w:line="259" w:lineRule="auto"/>
              <w:ind w:left="0" w:firstLine="0"/>
            </w:pPr>
            <w:proofErr w:type="spellStart"/>
            <w:r>
              <w:rPr>
                <w:sz w:val="20"/>
              </w:rPr>
              <w:t>roi</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FF2BF19" w14:textId="77777777" w:rsidR="00BA76A0" w:rsidRDefault="00000000">
            <w:pPr>
              <w:spacing w:after="0" w:line="259" w:lineRule="auto"/>
              <w:ind w:left="2" w:firstLine="0"/>
            </w:pPr>
            <w:r>
              <w:rPr>
                <w:sz w:val="20"/>
              </w:rPr>
              <w:t>Ingresos / presupuesto (solo películas válidas)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E9A085C" w14:textId="77777777" w:rsidR="00BA76A0" w:rsidRDefault="00000000">
            <w:pPr>
              <w:spacing w:after="0" w:line="259" w:lineRule="auto"/>
              <w:ind w:left="1" w:firstLine="0"/>
            </w:pPr>
            <w:r>
              <w:rPr>
                <w:sz w:val="20"/>
              </w:rPr>
              <w:t>Retorno financiero relativo</w:t>
            </w:r>
            <w:r>
              <w:t xml:space="preserve"> </w:t>
            </w:r>
          </w:p>
        </w:tc>
      </w:tr>
      <w:tr w:rsidR="00BA76A0" w14:paraId="2FA2E0F6"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2E753F06" w14:textId="77777777" w:rsidR="00BA76A0" w:rsidRDefault="00000000">
            <w:pPr>
              <w:spacing w:after="0" w:line="259" w:lineRule="auto"/>
              <w:ind w:left="0" w:firstLine="0"/>
            </w:pPr>
            <w:proofErr w:type="spellStart"/>
            <w:r>
              <w:rPr>
                <w:sz w:val="20"/>
              </w:rPr>
              <w:t>year_added</w:t>
            </w:r>
            <w:proofErr w:type="spellEnd"/>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2FF88DE" w14:textId="77777777" w:rsidR="00BA76A0" w:rsidRDefault="00000000">
            <w:pPr>
              <w:spacing w:after="0" w:line="259" w:lineRule="auto"/>
              <w:ind w:left="2" w:firstLine="0"/>
            </w:pPr>
            <w:r>
              <w:rPr>
                <w:sz w:val="20"/>
              </w:rPr>
              <w:t>Año de incorporación al catálogo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03295A1" w14:textId="77777777" w:rsidR="00BA76A0" w:rsidRDefault="00000000">
            <w:pPr>
              <w:spacing w:after="0" w:line="259" w:lineRule="auto"/>
              <w:ind w:left="1" w:firstLine="0"/>
            </w:pPr>
            <w:r>
              <w:rPr>
                <w:sz w:val="20"/>
              </w:rPr>
              <w:t>Incorporaciones por año</w:t>
            </w:r>
            <w:r>
              <w:t xml:space="preserve"> </w:t>
            </w:r>
          </w:p>
        </w:tc>
      </w:tr>
    </w:tbl>
    <w:p w14:paraId="169CFBF0" w14:textId="77777777" w:rsidR="00BA76A0" w:rsidRDefault="00000000">
      <w:pPr>
        <w:spacing w:after="275" w:line="259" w:lineRule="auto"/>
        <w:ind w:right="1137"/>
        <w:jc w:val="right"/>
      </w:pPr>
      <w:r>
        <w:rPr>
          <w:i/>
          <w:color w:val="595959"/>
          <w:sz w:val="18"/>
        </w:rPr>
        <w:t>Tabla 1. Variables relevantes utilizadas para el análisis y la construcción de las visualizaciones.</w:t>
      </w:r>
      <w:r>
        <w:t xml:space="preserve"> </w:t>
      </w:r>
    </w:p>
    <w:p w14:paraId="1F79DB64" w14:textId="77777777" w:rsidR="00BA76A0" w:rsidRDefault="00000000">
      <w:pPr>
        <w:spacing w:after="10"/>
        <w:ind w:right="44"/>
      </w:pPr>
      <w:r>
        <w:t>La Tabla 2 resume la trazabilidad de la integración; src/data_prep.py la genera en data/</w:t>
      </w:r>
      <w:proofErr w:type="spellStart"/>
      <w:r>
        <w:t>processed</w:t>
      </w:r>
      <w:proofErr w:type="spellEnd"/>
      <w:r>
        <w:t xml:space="preserve">/validacion_datos.csv. </w:t>
      </w:r>
    </w:p>
    <w:tbl>
      <w:tblPr>
        <w:tblStyle w:val="TableGrid"/>
        <w:tblW w:w="9599" w:type="dxa"/>
        <w:tblInd w:w="6" w:type="dxa"/>
        <w:tblCellMar>
          <w:top w:w="122" w:type="dxa"/>
          <w:left w:w="119" w:type="dxa"/>
          <w:bottom w:w="0" w:type="dxa"/>
          <w:right w:w="92" w:type="dxa"/>
        </w:tblCellMar>
        <w:tblLook w:val="04A0" w:firstRow="1" w:lastRow="0" w:firstColumn="1" w:lastColumn="0" w:noHBand="0" w:noVBand="1"/>
      </w:tblPr>
      <w:tblGrid>
        <w:gridCol w:w="2200"/>
        <w:gridCol w:w="4201"/>
        <w:gridCol w:w="3198"/>
      </w:tblGrid>
      <w:tr w:rsidR="00BA76A0" w14:paraId="6C15C1F9" w14:textId="77777777">
        <w:trPr>
          <w:trHeight w:val="379"/>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20E23D75" w14:textId="77777777" w:rsidR="00BA76A0" w:rsidRDefault="00000000">
            <w:pPr>
              <w:spacing w:after="0" w:line="259" w:lineRule="auto"/>
              <w:ind w:left="0" w:firstLine="0"/>
            </w:pPr>
            <w:r>
              <w:rPr>
                <w:b/>
                <w:color w:val="FFFFFF"/>
                <w:sz w:val="20"/>
              </w:rPr>
              <w:t>Paso</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225C78D6" w14:textId="77777777" w:rsidR="00BA76A0" w:rsidRDefault="00000000">
            <w:pPr>
              <w:spacing w:after="0" w:line="259" w:lineRule="auto"/>
              <w:ind w:left="2" w:firstLine="0"/>
            </w:pPr>
            <w:r>
              <w:rPr>
                <w:b/>
                <w:color w:val="FFFFFF"/>
                <w:sz w:val="20"/>
              </w:rPr>
              <w:t>Valor</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50948095" w14:textId="77777777" w:rsidR="00BA76A0" w:rsidRDefault="00000000">
            <w:pPr>
              <w:spacing w:after="0" w:line="259" w:lineRule="auto"/>
              <w:ind w:left="1" w:firstLine="0"/>
            </w:pPr>
            <w:r>
              <w:rPr>
                <w:b/>
                <w:color w:val="FFFFFF"/>
                <w:sz w:val="20"/>
              </w:rPr>
              <w:t>Detalle</w:t>
            </w:r>
            <w:r>
              <w:rPr>
                <w:color w:val="FFFFFF"/>
              </w:rPr>
              <w:t xml:space="preserve"> </w:t>
            </w:r>
          </w:p>
        </w:tc>
      </w:tr>
      <w:tr w:rsidR="00BA76A0" w14:paraId="15B43BD3" w14:textId="77777777">
        <w:trPr>
          <w:trHeight w:val="690"/>
        </w:trPr>
        <w:tc>
          <w:tcPr>
            <w:tcW w:w="2200" w:type="dxa"/>
            <w:tcBorders>
              <w:top w:val="single" w:sz="4" w:space="0" w:color="000000"/>
              <w:left w:val="single" w:sz="4" w:space="0" w:color="000000"/>
              <w:bottom w:val="single" w:sz="4" w:space="0" w:color="000000"/>
              <w:right w:val="single" w:sz="4" w:space="0" w:color="000000"/>
            </w:tcBorders>
          </w:tcPr>
          <w:p w14:paraId="19BF523D" w14:textId="77777777" w:rsidR="00BA76A0" w:rsidRDefault="00000000">
            <w:pPr>
              <w:spacing w:after="0" w:line="259" w:lineRule="auto"/>
              <w:ind w:left="0" w:firstLine="0"/>
            </w:pPr>
            <w:r>
              <w:rPr>
                <w:sz w:val="20"/>
              </w:rPr>
              <w:t>Películas (fuente 1)</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BC2AD79" w14:textId="77777777" w:rsidR="00BA76A0" w:rsidRDefault="00000000">
            <w:pPr>
              <w:spacing w:after="0" w:line="259" w:lineRule="auto"/>
              <w:ind w:left="2" w:firstLine="0"/>
            </w:pPr>
            <w:r>
              <w:rPr>
                <w:sz w:val="20"/>
              </w:rPr>
              <w:t>16.000</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685E774" w14:textId="77777777" w:rsidR="00BA76A0" w:rsidRDefault="00000000">
            <w:pPr>
              <w:spacing w:after="0" w:line="259" w:lineRule="auto"/>
              <w:ind w:left="1" w:firstLine="0"/>
            </w:pPr>
            <w:r>
              <w:rPr>
                <w:sz w:val="20"/>
              </w:rPr>
              <w:t>netflix_movies_detailed_up_to_202</w:t>
            </w:r>
          </w:p>
          <w:p w14:paraId="6A0D2794" w14:textId="77777777" w:rsidR="00BA76A0" w:rsidRDefault="00000000">
            <w:pPr>
              <w:spacing w:after="0" w:line="259" w:lineRule="auto"/>
              <w:ind w:left="1" w:firstLine="0"/>
            </w:pPr>
            <w:r>
              <w:rPr>
                <w:sz w:val="20"/>
              </w:rPr>
              <w:t>5.csv</w:t>
            </w:r>
            <w:r>
              <w:t xml:space="preserve"> </w:t>
            </w:r>
          </w:p>
        </w:tc>
      </w:tr>
      <w:tr w:rsidR="00BA76A0" w14:paraId="30F576A1" w14:textId="77777777">
        <w:trPr>
          <w:trHeight w:val="660"/>
        </w:trPr>
        <w:tc>
          <w:tcPr>
            <w:tcW w:w="2200" w:type="dxa"/>
            <w:tcBorders>
              <w:top w:val="single" w:sz="4" w:space="0" w:color="000000"/>
              <w:left w:val="single" w:sz="4" w:space="0" w:color="000000"/>
              <w:bottom w:val="single" w:sz="4" w:space="0" w:color="000000"/>
              <w:right w:val="single" w:sz="4" w:space="0" w:color="000000"/>
            </w:tcBorders>
          </w:tcPr>
          <w:p w14:paraId="3E67C613" w14:textId="77777777" w:rsidR="00BA76A0" w:rsidRDefault="00000000">
            <w:pPr>
              <w:spacing w:after="0" w:line="259" w:lineRule="auto"/>
              <w:ind w:left="0" w:firstLine="0"/>
            </w:pPr>
            <w:r>
              <w:rPr>
                <w:sz w:val="20"/>
              </w:rPr>
              <w:t>Series (fuente 2)</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E269820" w14:textId="77777777" w:rsidR="00BA76A0" w:rsidRDefault="00000000">
            <w:pPr>
              <w:spacing w:after="0" w:line="259" w:lineRule="auto"/>
              <w:ind w:left="2" w:firstLine="0"/>
            </w:pPr>
            <w:r>
              <w:rPr>
                <w:sz w:val="20"/>
              </w:rPr>
              <w:t>16.000</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9A6D992" w14:textId="77777777" w:rsidR="00BA76A0" w:rsidRDefault="00000000">
            <w:pPr>
              <w:spacing w:after="0" w:line="259" w:lineRule="auto"/>
              <w:ind w:left="1" w:firstLine="0"/>
            </w:pPr>
            <w:r>
              <w:rPr>
                <w:sz w:val="20"/>
              </w:rPr>
              <w:t>netflix_tv_</w:t>
            </w:r>
            <w:proofErr w:type="gramStart"/>
            <w:r>
              <w:rPr>
                <w:sz w:val="20"/>
              </w:rPr>
              <w:t>shows</w:t>
            </w:r>
            <w:proofErr w:type="gramEnd"/>
            <w:r>
              <w:rPr>
                <w:sz w:val="20"/>
              </w:rPr>
              <w:t>_detailed_up_to_2 025.csv</w:t>
            </w:r>
            <w:r>
              <w:t xml:space="preserve"> </w:t>
            </w:r>
          </w:p>
        </w:tc>
      </w:tr>
      <w:tr w:rsidR="00BA76A0" w14:paraId="3096C90A"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53D4C7FE" w14:textId="77777777" w:rsidR="00BA76A0" w:rsidRDefault="00000000">
            <w:pPr>
              <w:spacing w:after="0" w:line="259" w:lineRule="auto"/>
              <w:ind w:left="0" w:right="12" w:firstLine="0"/>
            </w:pPr>
            <w:r>
              <w:rPr>
                <w:sz w:val="20"/>
              </w:rPr>
              <w:t>Unión de ambas fuentes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5093C62" w14:textId="77777777" w:rsidR="00BA76A0" w:rsidRDefault="00000000">
            <w:pPr>
              <w:spacing w:after="0" w:line="259" w:lineRule="auto"/>
              <w:ind w:left="2" w:firstLine="0"/>
            </w:pPr>
            <w:r>
              <w:rPr>
                <w:sz w:val="20"/>
              </w:rPr>
              <w:t>32.000</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E5E3EA9" w14:textId="77777777" w:rsidR="00BA76A0" w:rsidRDefault="00000000">
            <w:pPr>
              <w:spacing w:after="0" w:line="259" w:lineRule="auto"/>
              <w:ind w:left="1" w:firstLine="0"/>
            </w:pPr>
            <w:r>
              <w:rPr>
                <w:sz w:val="20"/>
              </w:rPr>
              <w:t xml:space="preserve">Columnas comunes; las películas aportan </w:t>
            </w:r>
            <w:proofErr w:type="spellStart"/>
            <w:r>
              <w:rPr>
                <w:sz w:val="20"/>
              </w:rPr>
              <w:t>budget</w:t>
            </w:r>
            <w:proofErr w:type="spellEnd"/>
            <w:r>
              <w:rPr>
                <w:sz w:val="20"/>
              </w:rPr>
              <w:t xml:space="preserve"> y </w:t>
            </w:r>
            <w:proofErr w:type="spellStart"/>
            <w:r>
              <w:rPr>
                <w:sz w:val="20"/>
              </w:rPr>
              <w:t>revenue</w:t>
            </w:r>
            <w:proofErr w:type="spellEnd"/>
            <w:r>
              <w:rPr>
                <w:sz w:val="20"/>
              </w:rPr>
              <w:t xml:space="preserve">, las series </w:t>
            </w:r>
            <w:proofErr w:type="spellStart"/>
            <w:r>
              <w:rPr>
                <w:sz w:val="20"/>
              </w:rPr>
              <w:t>seasons</w:t>
            </w:r>
            <w:proofErr w:type="spellEnd"/>
            <w:r>
              <w:t xml:space="preserve"> </w:t>
            </w:r>
          </w:p>
        </w:tc>
      </w:tr>
      <w:tr w:rsidR="00BA76A0" w14:paraId="2267378B" w14:textId="77777777">
        <w:trPr>
          <w:trHeight w:val="413"/>
        </w:trPr>
        <w:tc>
          <w:tcPr>
            <w:tcW w:w="2200" w:type="dxa"/>
            <w:tcBorders>
              <w:top w:val="single" w:sz="4" w:space="0" w:color="000000"/>
              <w:left w:val="single" w:sz="4" w:space="0" w:color="000000"/>
              <w:bottom w:val="single" w:sz="4" w:space="0" w:color="000000"/>
              <w:right w:val="single" w:sz="4" w:space="0" w:color="000000"/>
            </w:tcBorders>
          </w:tcPr>
          <w:p w14:paraId="23AB50FD" w14:textId="77777777" w:rsidR="00BA76A0" w:rsidRDefault="00000000">
            <w:pPr>
              <w:spacing w:after="0" w:line="259" w:lineRule="auto"/>
              <w:ind w:left="0" w:firstLine="0"/>
            </w:pPr>
            <w:r>
              <w:rPr>
                <w:sz w:val="20"/>
              </w:rPr>
              <w:t>Duplicados eliminados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E4EB0E7" w14:textId="77777777" w:rsidR="00BA76A0" w:rsidRDefault="00000000">
            <w:pPr>
              <w:spacing w:after="0" w:line="259" w:lineRule="auto"/>
              <w:ind w:left="2" w:firstLine="0"/>
            </w:pPr>
            <w:r>
              <w:rPr>
                <w:sz w:val="20"/>
              </w:rPr>
              <w:t>9</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BE59A8F" w14:textId="77777777" w:rsidR="00BA76A0" w:rsidRDefault="00000000">
            <w:pPr>
              <w:spacing w:after="0" w:line="259" w:lineRule="auto"/>
              <w:ind w:left="1" w:firstLine="0"/>
            </w:pPr>
            <w:r>
              <w:rPr>
                <w:sz w:val="20"/>
              </w:rPr>
              <w:t xml:space="preserve">Mismo </w:t>
            </w:r>
            <w:proofErr w:type="spellStart"/>
            <w:proofErr w:type="gramStart"/>
            <w:r>
              <w:rPr>
                <w:sz w:val="20"/>
              </w:rPr>
              <w:t>show</w:t>
            </w:r>
            <w:proofErr w:type="gramEnd"/>
            <w:r>
              <w:rPr>
                <w:sz w:val="20"/>
              </w:rPr>
              <w:t>_id</w:t>
            </w:r>
            <w:proofErr w:type="spellEnd"/>
            <w:r>
              <w:rPr>
                <w:sz w:val="20"/>
              </w:rPr>
              <w:t>, título y tipo</w:t>
            </w:r>
            <w:r>
              <w:t xml:space="preserve"> </w:t>
            </w:r>
          </w:p>
        </w:tc>
      </w:tr>
      <w:tr w:rsidR="00BA76A0" w14:paraId="0644656B" w14:textId="77777777">
        <w:trPr>
          <w:trHeight w:val="415"/>
        </w:trPr>
        <w:tc>
          <w:tcPr>
            <w:tcW w:w="2200" w:type="dxa"/>
            <w:tcBorders>
              <w:top w:val="single" w:sz="4" w:space="0" w:color="000000"/>
              <w:left w:val="single" w:sz="4" w:space="0" w:color="000000"/>
              <w:bottom w:val="single" w:sz="4" w:space="0" w:color="000000"/>
              <w:right w:val="single" w:sz="4" w:space="0" w:color="000000"/>
            </w:tcBorders>
          </w:tcPr>
          <w:p w14:paraId="6CCA8FEF" w14:textId="77777777" w:rsidR="00BA76A0" w:rsidRDefault="00000000">
            <w:pPr>
              <w:spacing w:after="0" w:line="259" w:lineRule="auto"/>
              <w:ind w:left="0" w:firstLine="0"/>
            </w:pPr>
            <w:proofErr w:type="spellStart"/>
            <w:r>
              <w:rPr>
                <w:sz w:val="20"/>
              </w:rPr>
              <w:t>Dataset</w:t>
            </w:r>
            <w:proofErr w:type="spellEnd"/>
            <w:r>
              <w:rPr>
                <w:sz w:val="20"/>
              </w:rPr>
              <w:t xml:space="preserve"> limpio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200A5C2" w14:textId="77777777" w:rsidR="00BA76A0" w:rsidRDefault="00000000">
            <w:pPr>
              <w:spacing w:after="0" w:line="259" w:lineRule="auto"/>
              <w:ind w:left="2" w:firstLine="0"/>
            </w:pPr>
            <w:r>
              <w:rPr>
                <w:sz w:val="20"/>
              </w:rPr>
              <w:t>31.991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DE3C689" w14:textId="77777777" w:rsidR="00BA76A0" w:rsidRDefault="00000000">
            <w:pPr>
              <w:spacing w:after="0" w:line="259" w:lineRule="auto"/>
              <w:ind w:left="1" w:firstLine="0"/>
            </w:pPr>
            <w:r>
              <w:rPr>
                <w:sz w:val="20"/>
              </w:rPr>
              <w:t>Una fila por título</w:t>
            </w:r>
            <w:r>
              <w:t xml:space="preserve"> </w:t>
            </w:r>
          </w:p>
        </w:tc>
      </w:tr>
      <w:tr w:rsidR="00BA76A0" w14:paraId="2475E183"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08F35FB7" w14:textId="77777777" w:rsidR="00BA76A0" w:rsidRDefault="00000000">
            <w:pPr>
              <w:spacing w:after="0" w:line="259" w:lineRule="auto"/>
              <w:ind w:left="0" w:firstLine="0"/>
            </w:pPr>
            <w:r>
              <w:rPr>
                <w:sz w:val="20"/>
              </w:rPr>
              <w:t>Tabla puente título– género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BAB988A" w14:textId="77777777" w:rsidR="00BA76A0" w:rsidRDefault="00000000">
            <w:pPr>
              <w:spacing w:after="0" w:line="259" w:lineRule="auto"/>
              <w:ind w:left="2" w:firstLine="0"/>
            </w:pPr>
            <w:r>
              <w:rPr>
                <w:sz w:val="20"/>
              </w:rPr>
              <w:t>70.521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107D4A8" w14:textId="77777777" w:rsidR="00BA76A0" w:rsidRDefault="00000000">
            <w:pPr>
              <w:spacing w:after="0" w:line="259" w:lineRule="auto"/>
              <w:ind w:left="1" w:firstLine="0"/>
            </w:pPr>
            <w:r>
              <w:rPr>
                <w:sz w:val="20"/>
              </w:rPr>
              <w:t>Un título cuenta en cada uno de sus géneros</w:t>
            </w:r>
            <w:r>
              <w:t xml:space="preserve"> </w:t>
            </w:r>
          </w:p>
        </w:tc>
      </w:tr>
      <w:tr w:rsidR="00BA76A0" w14:paraId="2616D12C"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59592612" w14:textId="77777777" w:rsidR="00BA76A0" w:rsidRDefault="00000000">
            <w:pPr>
              <w:spacing w:after="0" w:line="259" w:lineRule="auto"/>
              <w:ind w:left="0" w:firstLine="0"/>
            </w:pPr>
            <w:r>
              <w:rPr>
                <w:sz w:val="20"/>
              </w:rPr>
              <w:t>Títulos sin género informado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C1670D2" w14:textId="77777777" w:rsidR="00BA76A0" w:rsidRDefault="00000000">
            <w:pPr>
              <w:spacing w:after="0" w:line="259" w:lineRule="auto"/>
              <w:ind w:left="2" w:firstLine="0"/>
            </w:pPr>
            <w:r>
              <w:rPr>
                <w:sz w:val="20"/>
              </w:rPr>
              <w:t>1.081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3F2F638" w14:textId="77777777" w:rsidR="00BA76A0" w:rsidRDefault="00000000">
            <w:pPr>
              <w:spacing w:after="13" w:line="242" w:lineRule="auto"/>
              <w:ind w:left="1" w:firstLine="0"/>
            </w:pPr>
            <w:r>
              <w:rPr>
                <w:sz w:val="20"/>
              </w:rPr>
              <w:t xml:space="preserve">974 series y 107 películas (campo vacío o «Unknown»); se mantienen en el catálogo y se excluyen de los </w:t>
            </w:r>
          </w:p>
          <w:p w14:paraId="6ADC7238" w14:textId="77777777" w:rsidR="00BA76A0" w:rsidRDefault="00000000">
            <w:pPr>
              <w:spacing w:after="0" w:line="259" w:lineRule="auto"/>
              <w:ind w:left="1" w:firstLine="0"/>
            </w:pPr>
            <w:r>
              <w:rPr>
                <w:sz w:val="20"/>
              </w:rPr>
              <w:t>rankings por género</w:t>
            </w:r>
            <w:r>
              <w:t xml:space="preserve"> </w:t>
            </w:r>
          </w:p>
        </w:tc>
      </w:tr>
      <w:tr w:rsidR="00BA76A0" w14:paraId="0C235565"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54633E27" w14:textId="77777777" w:rsidR="00BA76A0" w:rsidRDefault="00000000">
            <w:pPr>
              <w:spacing w:after="0" w:line="259" w:lineRule="auto"/>
              <w:ind w:left="0" w:firstLine="0"/>
            </w:pPr>
            <w:r>
              <w:rPr>
                <w:sz w:val="20"/>
              </w:rPr>
              <w:t>Títulos sin país informado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E544EB5" w14:textId="77777777" w:rsidR="00BA76A0" w:rsidRDefault="00000000">
            <w:pPr>
              <w:spacing w:after="0" w:line="259" w:lineRule="auto"/>
              <w:ind w:left="2" w:firstLine="0"/>
            </w:pPr>
            <w:r>
              <w:rPr>
                <w:sz w:val="20"/>
              </w:rPr>
              <w:t>2.261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35C6F37" w14:textId="77777777" w:rsidR="00BA76A0" w:rsidRDefault="00000000">
            <w:pPr>
              <w:spacing w:after="0" w:line="259" w:lineRule="auto"/>
              <w:ind w:left="1" w:firstLine="0"/>
            </w:pPr>
            <w:r>
              <w:rPr>
                <w:sz w:val="20"/>
              </w:rPr>
              <w:t>Se mantienen en el catálogo y se excluyen del ranking de países</w:t>
            </w:r>
            <w:r>
              <w:t xml:space="preserve"> </w:t>
            </w:r>
          </w:p>
        </w:tc>
      </w:tr>
      <w:tr w:rsidR="00BA76A0" w14:paraId="54C8669C"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428FB0F3" w14:textId="77777777" w:rsidR="00BA76A0" w:rsidRDefault="00000000">
            <w:pPr>
              <w:spacing w:after="0" w:line="259" w:lineRule="auto"/>
              <w:ind w:left="0" w:firstLine="0"/>
            </w:pPr>
            <w:r>
              <w:rPr>
                <w:sz w:val="20"/>
              </w:rPr>
              <w:lastRenderedPageBreak/>
              <w:t>Títulos con rating confiable</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D842908" w14:textId="77777777" w:rsidR="00BA76A0" w:rsidRDefault="00000000">
            <w:pPr>
              <w:spacing w:after="0" w:line="259" w:lineRule="auto"/>
              <w:ind w:left="2" w:firstLine="0"/>
            </w:pPr>
            <w:r>
              <w:rPr>
                <w:sz w:val="20"/>
              </w:rPr>
              <w:t>18.371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226C7B5" w14:textId="77777777" w:rsidR="00BA76A0" w:rsidRDefault="00000000">
            <w:pPr>
              <w:spacing w:after="0" w:line="259" w:lineRule="auto"/>
              <w:ind w:left="1" w:firstLine="0"/>
            </w:pPr>
            <w:proofErr w:type="spellStart"/>
            <w:r>
              <w:rPr>
                <w:sz w:val="20"/>
              </w:rPr>
              <w:t>vote_count</w:t>
            </w:r>
            <w:proofErr w:type="spellEnd"/>
            <w:r>
              <w:rPr>
                <w:sz w:val="20"/>
              </w:rPr>
              <w:t xml:space="preserve"> ≥ 20</w:t>
            </w:r>
            <w:r>
              <w:t xml:space="preserve"> </w:t>
            </w:r>
          </w:p>
        </w:tc>
      </w:tr>
      <w:tr w:rsidR="00BA76A0" w14:paraId="4EF7B898"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27155241" w14:textId="77777777" w:rsidR="00BA76A0" w:rsidRDefault="00000000">
            <w:pPr>
              <w:spacing w:after="0" w:line="259" w:lineRule="auto"/>
              <w:ind w:left="0" w:right="7" w:firstLine="0"/>
            </w:pPr>
            <w:r>
              <w:rPr>
                <w:sz w:val="20"/>
              </w:rPr>
              <w:t>Películas con financieros válidos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8014A72" w14:textId="77777777" w:rsidR="00BA76A0" w:rsidRDefault="00000000">
            <w:pPr>
              <w:spacing w:after="0" w:line="259" w:lineRule="auto"/>
              <w:ind w:left="2" w:firstLine="0"/>
            </w:pPr>
            <w:r>
              <w:rPr>
                <w:sz w:val="20"/>
              </w:rPr>
              <w:t>3.386</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491F883" w14:textId="77777777" w:rsidR="00BA76A0" w:rsidRDefault="00000000">
            <w:pPr>
              <w:spacing w:after="0" w:line="259" w:lineRule="auto"/>
              <w:ind w:left="1" w:firstLine="0"/>
            </w:pPr>
            <w:r>
              <w:rPr>
                <w:sz w:val="20"/>
              </w:rPr>
              <w:t>Presupuesto ≥ 1 M USD e ingresos &gt; 0 (21 % de las 16.000 películas); otras 154 con datos bajo el umbral quedan fuera</w:t>
            </w:r>
            <w:r>
              <w:t xml:space="preserve"> </w:t>
            </w:r>
          </w:p>
        </w:tc>
      </w:tr>
      <w:tr w:rsidR="00BA76A0" w14:paraId="01263487"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1071747E" w14:textId="77777777" w:rsidR="00BA76A0" w:rsidRDefault="00000000">
            <w:pPr>
              <w:spacing w:after="0" w:line="259" w:lineRule="auto"/>
              <w:ind w:left="0" w:firstLine="0"/>
            </w:pPr>
            <w:r>
              <w:rPr>
                <w:sz w:val="20"/>
              </w:rPr>
              <w:t>Unidades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B8EAE02" w14:textId="77777777" w:rsidR="00BA76A0" w:rsidRDefault="00000000">
            <w:pPr>
              <w:spacing w:after="0" w:line="259" w:lineRule="auto"/>
              <w:ind w:left="2" w:firstLine="0"/>
            </w:pPr>
            <w:r>
              <w:rPr>
                <w:sz w:val="20"/>
              </w:rPr>
              <w:t>—</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BB67152" w14:textId="77777777" w:rsidR="00BA76A0" w:rsidRDefault="00000000">
            <w:pPr>
              <w:spacing w:after="0" w:line="259" w:lineRule="auto"/>
              <w:ind w:left="1" w:firstLine="0"/>
            </w:pPr>
            <w:proofErr w:type="spellStart"/>
            <w:r>
              <w:rPr>
                <w:sz w:val="20"/>
              </w:rPr>
              <w:t>budget</w:t>
            </w:r>
            <w:proofErr w:type="spellEnd"/>
            <w:r>
              <w:rPr>
                <w:sz w:val="20"/>
              </w:rPr>
              <w:t xml:space="preserve"> y </w:t>
            </w:r>
            <w:proofErr w:type="spellStart"/>
            <w:r>
              <w:rPr>
                <w:sz w:val="20"/>
              </w:rPr>
              <w:t>revenue</w:t>
            </w:r>
            <w:proofErr w:type="spellEnd"/>
            <w:r>
              <w:rPr>
                <w:sz w:val="20"/>
              </w:rPr>
              <w:t xml:space="preserve"> en USD; </w:t>
            </w:r>
            <w:proofErr w:type="spellStart"/>
            <w:r>
              <w:rPr>
                <w:sz w:val="20"/>
              </w:rPr>
              <w:t>vote_average</w:t>
            </w:r>
            <w:proofErr w:type="spellEnd"/>
            <w:r>
              <w:rPr>
                <w:sz w:val="20"/>
              </w:rPr>
              <w:t xml:space="preserve"> en escala 0-10; </w:t>
            </w:r>
            <w:proofErr w:type="spellStart"/>
            <w:r>
              <w:rPr>
                <w:sz w:val="20"/>
              </w:rPr>
              <w:t>popularity</w:t>
            </w:r>
            <w:proofErr w:type="spellEnd"/>
            <w:r>
              <w:rPr>
                <w:sz w:val="20"/>
              </w:rPr>
              <w:t xml:space="preserve"> es un índice relativo; </w:t>
            </w:r>
            <w:proofErr w:type="spellStart"/>
            <w:r>
              <w:rPr>
                <w:sz w:val="20"/>
              </w:rPr>
              <w:t>roi</w:t>
            </w:r>
            <w:proofErr w:type="spellEnd"/>
            <w:r>
              <w:rPr>
                <w:sz w:val="20"/>
              </w:rPr>
              <w:t xml:space="preserve"> es una razón sin unidad</w:t>
            </w:r>
            <w:r>
              <w:t xml:space="preserve"> </w:t>
            </w:r>
          </w:p>
        </w:tc>
      </w:tr>
    </w:tbl>
    <w:p w14:paraId="31B9DB70" w14:textId="77777777" w:rsidR="00BA76A0" w:rsidRDefault="00000000">
      <w:pPr>
        <w:spacing w:after="275" w:line="259" w:lineRule="auto"/>
        <w:ind w:right="917"/>
        <w:jc w:val="right"/>
      </w:pPr>
      <w:r>
        <w:rPr>
          <w:i/>
          <w:color w:val="595959"/>
          <w:sz w:val="18"/>
        </w:rPr>
        <w:t>Tabla 2. Validación de la integración de las fuentes de datos (data/</w:t>
      </w:r>
      <w:proofErr w:type="spellStart"/>
      <w:r>
        <w:rPr>
          <w:i/>
          <w:color w:val="595959"/>
          <w:sz w:val="18"/>
        </w:rPr>
        <w:t>processed</w:t>
      </w:r>
      <w:proofErr w:type="spellEnd"/>
      <w:r>
        <w:rPr>
          <w:i/>
          <w:color w:val="595959"/>
          <w:sz w:val="18"/>
        </w:rPr>
        <w:t>/validacion_datos.csv).</w:t>
      </w:r>
      <w:r>
        <w:t xml:space="preserve"> </w:t>
      </w:r>
    </w:p>
    <w:p w14:paraId="42241A9A" w14:textId="77777777" w:rsidR="00BA76A0" w:rsidRDefault="00000000">
      <w:pPr>
        <w:pStyle w:val="Ttulo2"/>
        <w:numPr>
          <w:ilvl w:val="0"/>
          <w:numId w:val="0"/>
        </w:numPr>
        <w:spacing w:after="88"/>
        <w:ind w:left="-5"/>
      </w:pPr>
      <w:r>
        <w:t xml:space="preserve">Limitaciones y calidad de los datos </w:t>
      </w:r>
    </w:p>
    <w:p w14:paraId="7E1D4CC9" w14:textId="77777777" w:rsidR="00BA76A0" w:rsidRDefault="00000000">
      <w:pPr>
        <w:spacing w:after="150"/>
        <w:ind w:right="44"/>
      </w:pPr>
      <w:r>
        <w:t xml:space="preserve">Durante la integración se identificaron las siguientes limitaciones, documentadas de forma transparente: </w:t>
      </w:r>
    </w:p>
    <w:p w14:paraId="4517C470" w14:textId="77777777" w:rsidR="00BA76A0" w:rsidRDefault="00000000">
      <w:pPr>
        <w:numPr>
          <w:ilvl w:val="0"/>
          <w:numId w:val="4"/>
        </w:numPr>
        <w:ind w:right="44" w:hanging="360"/>
      </w:pPr>
      <w:r>
        <w:t xml:space="preserve">El volumen de títulos por año de estreno es prácticamente idéntico (~1.000 películas y ~1.000 series por año entre 2010 y 2025), lo que indica que el </w:t>
      </w:r>
      <w:proofErr w:type="spellStart"/>
      <w:r>
        <w:t>dataset</w:t>
      </w:r>
      <w:proofErr w:type="spellEnd"/>
      <w:r>
        <w:t xml:space="preserve"> corresponde a una muestra estratificada del proveedor y no representa el volumen real histórico de estrenos. Lo mismo ocurre con el año de incorporación al catálogo (2.000 títulos por año). Por esta razón, el análisis de tendencia temporal se enfocó en variables de desempeño (rating) y no en el volumen. </w:t>
      </w:r>
    </w:p>
    <w:p w14:paraId="3BD7DB9F" w14:textId="77777777" w:rsidR="00BA76A0" w:rsidRDefault="00000000">
      <w:pPr>
        <w:numPr>
          <w:ilvl w:val="0"/>
          <w:numId w:val="4"/>
        </w:numPr>
        <w:ind w:right="44" w:hanging="360"/>
      </w:pPr>
      <w:r>
        <w:t xml:space="preserve">El campo </w:t>
      </w:r>
      <w:proofErr w:type="spellStart"/>
      <w:r>
        <w:t>duration</w:t>
      </w:r>
      <w:proofErr w:type="spellEnd"/>
      <w:r>
        <w:t xml:space="preserve"> no contiene información para ninguna película (100% nulo). </w:t>
      </w:r>
    </w:p>
    <w:p w14:paraId="631141EB" w14:textId="77777777" w:rsidR="00BA76A0" w:rsidRDefault="00000000">
      <w:pPr>
        <w:numPr>
          <w:ilvl w:val="0"/>
          <w:numId w:val="4"/>
        </w:numPr>
        <w:ind w:right="44" w:hanging="360"/>
      </w:pPr>
      <w:r>
        <w:t xml:space="preserve">El campo </w:t>
      </w:r>
      <w:proofErr w:type="spellStart"/>
      <w:r>
        <w:t>duration</w:t>
      </w:r>
      <w:proofErr w:type="spellEnd"/>
      <w:r>
        <w:t xml:space="preserve"> de series indica "1 Seasons" en el 100% de los registros, sin variabilidad real; no se utilizó como variable analítica. </w:t>
      </w:r>
    </w:p>
    <w:p w14:paraId="281AC870" w14:textId="77777777" w:rsidR="00BA76A0" w:rsidRDefault="00000000">
      <w:pPr>
        <w:numPr>
          <w:ilvl w:val="0"/>
          <w:numId w:val="4"/>
        </w:numPr>
        <w:ind w:right="44" w:hanging="360"/>
      </w:pPr>
      <w:r>
        <w:t xml:space="preserve">El campo rating es idéntico a </w:t>
      </w:r>
      <w:proofErr w:type="spellStart"/>
      <w:r>
        <w:t>vote_average</w:t>
      </w:r>
      <w:proofErr w:type="spellEnd"/>
      <w:r>
        <w:t xml:space="preserve">; no corresponde a una clasificación de audiencia (G, PG-13, etc.). </w:t>
      </w:r>
    </w:p>
    <w:p w14:paraId="26883207" w14:textId="77777777" w:rsidR="00BA76A0" w:rsidRDefault="00000000">
      <w:pPr>
        <w:numPr>
          <w:ilvl w:val="0"/>
          <w:numId w:val="4"/>
        </w:numPr>
        <w:spacing w:after="10"/>
        <w:ind w:right="44" w:hanging="360"/>
      </w:pPr>
      <w:r>
        <w:t xml:space="preserve">Solo ~21% de las películas (3.386 de 16.000) cuenta con datos financieros válidos </w:t>
      </w:r>
    </w:p>
    <w:p w14:paraId="51F3F901" w14:textId="77777777" w:rsidR="00BA76A0" w:rsidRDefault="00000000">
      <w:pPr>
        <w:spacing w:after="76" w:line="259" w:lineRule="auto"/>
        <w:ind w:left="0" w:right="98" w:firstLine="0"/>
        <w:jc w:val="right"/>
      </w:pPr>
      <w:r>
        <w:t xml:space="preserve">(presupuesto ≥ 1 M USD e ingresos &gt; 0); el análisis financiero se restringe a ese subconjunto. </w:t>
      </w:r>
    </w:p>
    <w:p w14:paraId="17A479A0" w14:textId="77777777" w:rsidR="00BA76A0" w:rsidRDefault="00000000">
      <w:pPr>
        <w:numPr>
          <w:ilvl w:val="0"/>
          <w:numId w:val="4"/>
        </w:numPr>
        <w:ind w:right="44" w:hanging="360"/>
      </w:pPr>
      <w:r>
        <w:t xml:space="preserve">Las taxonomías de género difieren entre el </w:t>
      </w:r>
      <w:proofErr w:type="spellStart"/>
      <w:r>
        <w:t>dataset</w:t>
      </w:r>
      <w:proofErr w:type="spellEnd"/>
      <w:r>
        <w:t xml:space="preserve"> de películas (ej. "</w:t>
      </w:r>
      <w:proofErr w:type="spellStart"/>
      <w:r>
        <w:t>Action</w:t>
      </w:r>
      <w:proofErr w:type="spellEnd"/>
      <w:r>
        <w:t>") y el de series (ej. "</w:t>
      </w:r>
      <w:proofErr w:type="spellStart"/>
      <w:r>
        <w:t>Action</w:t>
      </w:r>
      <w:proofErr w:type="spellEnd"/>
      <w:r>
        <w:t xml:space="preserve"> &amp; Adventure"). Se unificaron con una tabla de equivalencias, pero algunos géneros existen en un solo tipo (Thriller, Horror y Romance solo en películas; Reality, Talk y </w:t>
      </w:r>
      <w:proofErr w:type="spellStart"/>
      <w:r>
        <w:t>Soap</w:t>
      </w:r>
      <w:proofErr w:type="spellEnd"/>
      <w:r>
        <w:t xml:space="preserve"> solo en series) y, como un título con varios géneros cuenta en cada uno, los conteos por género no suman el total del catálogo. </w:t>
      </w:r>
    </w:p>
    <w:p w14:paraId="1BDAB5EF" w14:textId="77777777" w:rsidR="00BA76A0" w:rsidRDefault="00000000">
      <w:pPr>
        <w:numPr>
          <w:ilvl w:val="0"/>
          <w:numId w:val="4"/>
        </w:numPr>
        <w:ind w:right="44" w:hanging="360"/>
      </w:pPr>
      <w:r>
        <w:t xml:space="preserve">974 series y 107 películas no informan género y 2.261 títulos no informan país: se mantienen en los totales del catálogo y se excluyen de los rankings por género y por país. </w:t>
      </w:r>
    </w:p>
    <w:p w14:paraId="30825E41" w14:textId="77777777" w:rsidR="00BA76A0" w:rsidRDefault="00000000">
      <w:pPr>
        <w:numPr>
          <w:ilvl w:val="0"/>
          <w:numId w:val="4"/>
        </w:numPr>
        <w:spacing w:after="482"/>
        <w:ind w:right="44" w:hanging="360"/>
      </w:pPr>
      <w:r>
        <w:t xml:space="preserve">La relación entre rating y popularidad es débil y no lineal (Spearman 0,21; Pearson 0,03). </w:t>
      </w:r>
    </w:p>
    <w:p w14:paraId="1466A195" w14:textId="77777777" w:rsidR="00BA76A0" w:rsidRDefault="00000000">
      <w:pPr>
        <w:pStyle w:val="Ttulo1"/>
        <w:ind w:left="299" w:hanging="314"/>
      </w:pPr>
      <w:r>
        <w:t xml:space="preserve">Análisis exploratorio mediante visualizaciones </w:t>
      </w:r>
    </w:p>
    <w:p w14:paraId="40518CEC" w14:textId="77777777" w:rsidR="00BA76A0" w:rsidRDefault="00000000">
      <w:pPr>
        <w:spacing w:after="330"/>
        <w:ind w:right="44"/>
      </w:pPr>
      <w:r>
        <w:t xml:space="preserve">A </w:t>
      </w:r>
      <w:proofErr w:type="gramStart"/>
      <w:r>
        <w:t>continuación</w:t>
      </w:r>
      <w:proofErr w:type="gramEnd"/>
      <w:r>
        <w:t xml:space="preserve"> se presentan los hallazgos principales del análisis exploratorio del catálogo unificado (31.991 títulos), obtenidos mediante visualizaciones generadas con Python (pandas, </w:t>
      </w:r>
      <w:proofErr w:type="spellStart"/>
      <w:r>
        <w:t>matplotlib</w:t>
      </w:r>
      <w:proofErr w:type="spellEnd"/>
      <w:r>
        <w:t xml:space="preserve">, </w:t>
      </w:r>
      <w:proofErr w:type="spellStart"/>
      <w:r>
        <w:t>seaborn</w:t>
      </w:r>
      <w:proofErr w:type="spellEnd"/>
      <w:r>
        <w:t xml:space="preserve">) — ver </w:t>
      </w:r>
      <w:proofErr w:type="spellStart"/>
      <w:r>
        <w:t>src</w:t>
      </w:r>
      <w:proofErr w:type="spellEnd"/>
      <w:r>
        <w:t xml:space="preserve">/eda_charts.py. Los gráficos por género usan la tabla puente: un título cuenta una vez en cada uno de sus géneros. </w:t>
      </w:r>
    </w:p>
    <w:p w14:paraId="139811A1" w14:textId="77777777" w:rsidR="00BA76A0" w:rsidRDefault="00000000">
      <w:pPr>
        <w:pStyle w:val="Ttulo2"/>
        <w:ind w:left="372" w:hanging="387"/>
      </w:pPr>
      <w:r>
        <w:lastRenderedPageBreak/>
        <w:t xml:space="preserve">Evolución del rating promedio por año de estreno </w:t>
      </w:r>
    </w:p>
    <w:p w14:paraId="4BE90370" w14:textId="77777777" w:rsidR="00BA76A0" w:rsidRDefault="00000000">
      <w:pPr>
        <w:spacing w:after="0" w:line="259" w:lineRule="auto"/>
        <w:ind w:left="0" w:right="312" w:firstLine="0"/>
        <w:jc w:val="right"/>
      </w:pPr>
      <w:r>
        <w:rPr>
          <w:noProof/>
        </w:rPr>
        <w:drawing>
          <wp:inline distT="0" distB="0" distL="0" distR="0" wp14:anchorId="1EAC427A" wp14:editId="517EFE69">
            <wp:extent cx="5333746" cy="2424430"/>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7"/>
                    <a:stretch>
                      <a:fillRect/>
                    </a:stretch>
                  </pic:blipFill>
                  <pic:spPr>
                    <a:xfrm>
                      <a:off x="0" y="0"/>
                      <a:ext cx="5333746" cy="2424430"/>
                    </a:xfrm>
                    <a:prstGeom prst="rect">
                      <a:avLst/>
                    </a:prstGeom>
                  </pic:spPr>
                </pic:pic>
              </a:graphicData>
            </a:graphic>
          </wp:inline>
        </w:drawing>
      </w:r>
      <w:r>
        <w:t xml:space="preserve"> </w:t>
      </w:r>
    </w:p>
    <w:p w14:paraId="4535B122" w14:textId="77777777" w:rsidR="00BA76A0" w:rsidRDefault="00000000">
      <w:pPr>
        <w:spacing w:after="275" w:line="259" w:lineRule="auto"/>
        <w:ind w:left="43"/>
      </w:pPr>
      <w:r>
        <w:rPr>
          <w:i/>
          <w:color w:val="595959"/>
          <w:sz w:val="18"/>
        </w:rPr>
        <w:t>Figura 1. Evolución del rating promedio de películas y series por año de estreno (2010-2025, títulos con al menos 20 votos).</w:t>
      </w:r>
      <w:r>
        <w:t xml:space="preserve"> </w:t>
      </w:r>
    </w:p>
    <w:p w14:paraId="37D95033" w14:textId="77777777" w:rsidR="00BA76A0" w:rsidRDefault="00000000">
      <w:pPr>
        <w:spacing w:after="10"/>
        <w:ind w:right="44"/>
      </w:pPr>
      <w:r>
        <w:t xml:space="preserve">El rating promedio de las películas muestra una tendencia de mejora sostenida, pasando de 6,16 en </w:t>
      </w:r>
    </w:p>
    <w:p w14:paraId="26E68F1E" w14:textId="77777777" w:rsidR="00BA76A0" w:rsidRDefault="00000000">
      <w:pPr>
        <w:spacing w:after="327"/>
        <w:ind w:right="44"/>
      </w:pPr>
      <w:r>
        <w:t xml:space="preserve">2010 a 6,62 en 2025. El rating de las series se mantiene relativamente estable, oscilando entre 7,2 y 7,5 durante todo el período, con series consistentemente mejor evaluadas que las películas. Como se documentó en la sección de fuentes de datos, el volumen de títulos por año es prácticamente uniforme, por lo que la tendencia relevante para el negocio es la de desempeño, no la de volumen de estrenos. </w:t>
      </w:r>
    </w:p>
    <w:p w14:paraId="760D3C86" w14:textId="77777777" w:rsidR="00BA76A0" w:rsidRDefault="00000000">
      <w:pPr>
        <w:pStyle w:val="Ttulo2"/>
        <w:ind w:left="372" w:hanging="387"/>
      </w:pPr>
      <w:r>
        <w:t xml:space="preserve">Volumen de títulos por género </w:t>
      </w:r>
    </w:p>
    <w:p w14:paraId="74D7DD95" w14:textId="77777777" w:rsidR="00BA76A0" w:rsidRDefault="00000000">
      <w:pPr>
        <w:spacing w:after="0" w:line="259" w:lineRule="auto"/>
        <w:ind w:left="0" w:right="312" w:firstLine="0"/>
        <w:jc w:val="right"/>
      </w:pPr>
      <w:r>
        <w:rPr>
          <w:noProof/>
        </w:rPr>
        <w:drawing>
          <wp:inline distT="0" distB="0" distL="0" distR="0" wp14:anchorId="0FF2F5E9" wp14:editId="76D0B778">
            <wp:extent cx="5334000" cy="3556000"/>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8"/>
                    <a:stretch>
                      <a:fillRect/>
                    </a:stretch>
                  </pic:blipFill>
                  <pic:spPr>
                    <a:xfrm>
                      <a:off x="0" y="0"/>
                      <a:ext cx="5334000" cy="3556000"/>
                    </a:xfrm>
                    <a:prstGeom prst="rect">
                      <a:avLst/>
                    </a:prstGeom>
                  </pic:spPr>
                </pic:pic>
              </a:graphicData>
            </a:graphic>
          </wp:inline>
        </w:drawing>
      </w:r>
      <w:r>
        <w:t xml:space="preserve"> </w:t>
      </w:r>
    </w:p>
    <w:p w14:paraId="185C958B" w14:textId="77777777" w:rsidR="00BA76A0" w:rsidRDefault="00000000">
      <w:pPr>
        <w:spacing w:after="275" w:line="259" w:lineRule="auto"/>
        <w:ind w:right="54"/>
        <w:jc w:val="center"/>
      </w:pPr>
      <w:r>
        <w:rPr>
          <w:i/>
          <w:color w:val="595959"/>
          <w:sz w:val="18"/>
        </w:rPr>
        <w:t>Figura 2. Top 10 géneros por cantidad de títulos en el catálogo (un título cuenta en cada uno de sus géneros).</w:t>
      </w:r>
      <w:r>
        <w:t xml:space="preserve"> </w:t>
      </w:r>
    </w:p>
    <w:p w14:paraId="32E1A514" w14:textId="77777777" w:rsidR="00BA76A0" w:rsidRDefault="00000000">
      <w:pPr>
        <w:ind w:right="44"/>
      </w:pPr>
      <w:r>
        <w:lastRenderedPageBreak/>
        <w:t xml:space="preserve">Drama (14.769 títulos), Comedia (9.105) y Acción (5.227) concentran el mayor volumen del catálogo, seguidos por Animación (4.069). Esta concentración sugiere una posible sobreoferta de géneros "seguros" frente a géneros de nicho con mejor desempeño relativo (ver 5.3). </w:t>
      </w:r>
    </w:p>
    <w:p w14:paraId="1586B0DB" w14:textId="77777777" w:rsidR="00BA76A0" w:rsidRDefault="00000000">
      <w:pPr>
        <w:pStyle w:val="Ttulo2"/>
        <w:ind w:left="372" w:hanging="387"/>
      </w:pPr>
      <w:r>
        <w:t xml:space="preserve">Rating promedio por género </w:t>
      </w:r>
    </w:p>
    <w:p w14:paraId="6B3B8B10" w14:textId="77777777" w:rsidR="00BA76A0" w:rsidRDefault="00000000">
      <w:pPr>
        <w:spacing w:after="0" w:line="259" w:lineRule="auto"/>
        <w:ind w:left="0" w:right="312" w:firstLine="0"/>
        <w:jc w:val="right"/>
      </w:pPr>
      <w:r>
        <w:rPr>
          <w:noProof/>
        </w:rPr>
        <w:drawing>
          <wp:inline distT="0" distB="0" distL="0" distR="0" wp14:anchorId="401B6FE7" wp14:editId="77A0CDC0">
            <wp:extent cx="5332984" cy="2908935"/>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9"/>
                    <a:stretch>
                      <a:fillRect/>
                    </a:stretch>
                  </pic:blipFill>
                  <pic:spPr>
                    <a:xfrm>
                      <a:off x="0" y="0"/>
                      <a:ext cx="5332984" cy="2908935"/>
                    </a:xfrm>
                    <a:prstGeom prst="rect">
                      <a:avLst/>
                    </a:prstGeom>
                  </pic:spPr>
                </pic:pic>
              </a:graphicData>
            </a:graphic>
          </wp:inline>
        </w:drawing>
      </w:r>
      <w:r>
        <w:t xml:space="preserve"> </w:t>
      </w:r>
    </w:p>
    <w:p w14:paraId="6652C5EB" w14:textId="77777777" w:rsidR="00BA76A0" w:rsidRDefault="00000000">
      <w:pPr>
        <w:spacing w:after="275" w:line="259" w:lineRule="auto"/>
        <w:ind w:left="1428"/>
      </w:pPr>
      <w:r>
        <w:rPr>
          <w:i/>
          <w:color w:val="595959"/>
          <w:sz w:val="18"/>
        </w:rPr>
        <w:t>Figura 3. Rating promedio por género (10 géneros más frecuentes, mínimo 20 votos).</w:t>
      </w:r>
      <w:r>
        <w:t xml:space="preserve"> </w:t>
      </w:r>
    </w:p>
    <w:p w14:paraId="107FB1CC" w14:textId="77777777" w:rsidR="00BA76A0" w:rsidRDefault="00000000">
      <w:pPr>
        <w:spacing w:after="328"/>
        <w:ind w:right="44"/>
      </w:pPr>
      <w:r>
        <w:t xml:space="preserve">Los géneros con mayor volumen no son los mejor evaluados: Animación (7,24) y Documentales (7,21) presentan el rating promedio más alto entre los géneros con más de 500 títulos con rating confiable, mientras que géneros de alto volumen como Comedia (6,64) y Acción (6,58) se ubican en la parte media/baja de la tabla. Entre los 10 géneros de la Figura 3, Animación lidera y Thriller es el más bajo (6,06). Esto evidencia una oportunidad de </w:t>
      </w:r>
      <w:proofErr w:type="spellStart"/>
      <w:r>
        <w:t>rebalancear</w:t>
      </w:r>
      <w:proofErr w:type="spellEnd"/>
      <w:r>
        <w:t xml:space="preserve"> el catálogo hacia géneros de mejor desempeño relativo. </w:t>
      </w:r>
    </w:p>
    <w:p w14:paraId="0DD4A865" w14:textId="77777777" w:rsidR="00BA76A0" w:rsidRDefault="00000000">
      <w:pPr>
        <w:pStyle w:val="Ttulo2"/>
        <w:ind w:left="372" w:hanging="387"/>
      </w:pPr>
      <w:r>
        <w:t xml:space="preserve">Relación entre rating y popularidad </w:t>
      </w:r>
    </w:p>
    <w:p w14:paraId="324CD088" w14:textId="77777777" w:rsidR="00BA76A0" w:rsidRDefault="00000000">
      <w:pPr>
        <w:spacing w:after="0" w:line="259" w:lineRule="auto"/>
        <w:ind w:left="0" w:right="912" w:firstLine="0"/>
        <w:jc w:val="right"/>
      </w:pPr>
      <w:r>
        <w:rPr>
          <w:noProof/>
        </w:rPr>
        <w:drawing>
          <wp:inline distT="0" distB="0" distL="0" distR="0" wp14:anchorId="6F0240F9" wp14:editId="448384F8">
            <wp:extent cx="4572000" cy="3048000"/>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0"/>
                    <a:stretch>
                      <a:fillRect/>
                    </a:stretch>
                  </pic:blipFill>
                  <pic:spPr>
                    <a:xfrm>
                      <a:off x="0" y="0"/>
                      <a:ext cx="4572000" cy="3048000"/>
                    </a:xfrm>
                    <a:prstGeom prst="rect">
                      <a:avLst/>
                    </a:prstGeom>
                  </pic:spPr>
                </pic:pic>
              </a:graphicData>
            </a:graphic>
          </wp:inline>
        </w:drawing>
      </w:r>
      <w:r>
        <w:t xml:space="preserve"> </w:t>
      </w:r>
    </w:p>
    <w:p w14:paraId="47E8C0D5" w14:textId="77777777" w:rsidR="00BA76A0" w:rsidRDefault="00000000">
      <w:pPr>
        <w:spacing w:after="275" w:line="259" w:lineRule="auto"/>
        <w:ind w:left="476"/>
      </w:pPr>
      <w:r>
        <w:rPr>
          <w:i/>
          <w:color w:val="595959"/>
          <w:sz w:val="18"/>
        </w:rPr>
        <w:t>Figura 4. Dispersión entre rating promedio y popularidad, por tipo de contenido (títulos con al menos 20 votos).</w:t>
      </w:r>
      <w:r>
        <w:t xml:space="preserve"> </w:t>
      </w:r>
    </w:p>
    <w:p w14:paraId="473A7389" w14:textId="77777777" w:rsidR="00BA76A0" w:rsidRDefault="00000000">
      <w:pPr>
        <w:spacing w:after="327"/>
        <w:ind w:right="44"/>
      </w:pPr>
      <w:r>
        <w:lastRenderedPageBreak/>
        <w:t xml:space="preserve">La relación entre rating y popularidad es positiva pero débil (Spearman 0,21; Pearson 0,03): los títulos mejor evaluados tienden a concentrar mayor popularidad, aunque con dispersión considerable. El gráfico muestra un patrón no lineal —por debajo de un rating de 5 la popularidad es baja y por sobre 6 aparecen los valores más altos—, por lo que Pearson, casi nulo, subestima la relación. Las series muestran mayor popularidad promedio que las películas (64,9 frente a 20,4). </w:t>
      </w:r>
    </w:p>
    <w:p w14:paraId="286F258A" w14:textId="77777777" w:rsidR="00BA76A0" w:rsidRDefault="00000000">
      <w:pPr>
        <w:pStyle w:val="Ttulo2"/>
        <w:ind w:left="372" w:hanging="387"/>
      </w:pPr>
      <w:r>
        <w:t xml:space="preserve">Distribución geográfica del catálogo </w:t>
      </w:r>
    </w:p>
    <w:p w14:paraId="4AFFDFA5" w14:textId="77777777" w:rsidR="00BA76A0" w:rsidRDefault="00000000">
      <w:pPr>
        <w:spacing w:after="0" w:line="259" w:lineRule="auto"/>
        <w:ind w:left="0" w:right="312" w:firstLine="0"/>
        <w:jc w:val="right"/>
      </w:pPr>
      <w:r>
        <w:rPr>
          <w:noProof/>
        </w:rPr>
        <w:drawing>
          <wp:inline distT="0" distB="0" distL="0" distR="0" wp14:anchorId="04910952" wp14:editId="4B1F3F7E">
            <wp:extent cx="5334000" cy="3556000"/>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1"/>
                    <a:stretch>
                      <a:fillRect/>
                    </a:stretch>
                  </pic:blipFill>
                  <pic:spPr>
                    <a:xfrm>
                      <a:off x="0" y="0"/>
                      <a:ext cx="5334000" cy="3556000"/>
                    </a:xfrm>
                    <a:prstGeom prst="rect">
                      <a:avLst/>
                    </a:prstGeom>
                  </pic:spPr>
                </pic:pic>
              </a:graphicData>
            </a:graphic>
          </wp:inline>
        </w:drawing>
      </w:r>
      <w:r>
        <w:t xml:space="preserve"> </w:t>
      </w:r>
    </w:p>
    <w:p w14:paraId="5533A5D7" w14:textId="77777777" w:rsidR="00BA76A0" w:rsidRDefault="00000000">
      <w:pPr>
        <w:spacing w:after="275" w:line="259" w:lineRule="auto"/>
        <w:ind w:right="55"/>
        <w:jc w:val="center"/>
      </w:pPr>
      <w:r>
        <w:rPr>
          <w:i/>
          <w:color w:val="595959"/>
          <w:sz w:val="18"/>
        </w:rPr>
        <w:t>Figura 5. Top 10 países con mayor cantidad de títulos producidos (según país principal).</w:t>
      </w:r>
      <w:r>
        <w:t xml:space="preserve"> </w:t>
      </w:r>
    </w:p>
    <w:p w14:paraId="396E0E56" w14:textId="77777777" w:rsidR="00BA76A0" w:rsidRDefault="00000000">
      <w:pPr>
        <w:spacing w:after="330"/>
        <w:ind w:right="44"/>
      </w:pPr>
      <w:r>
        <w:t xml:space="preserve">Estados Unidos concentra el mayor volumen de producción (8.180 títulos), seguido por Japón (2.759), China (2.283), Corea del Sur (2.070) y Reino Unido (1.712). Estos cinco mercados representan la base de producción consolidada del catálogo. </w:t>
      </w:r>
    </w:p>
    <w:p w14:paraId="4E28BBEE" w14:textId="77777777" w:rsidR="00BA76A0" w:rsidRDefault="00000000">
      <w:pPr>
        <w:pStyle w:val="Ttulo2"/>
        <w:ind w:left="372" w:hanging="387"/>
      </w:pPr>
      <w:r>
        <w:t xml:space="preserve">Retorno financiero (ROI) por género en películas </w:t>
      </w:r>
    </w:p>
    <w:p w14:paraId="0BBE6644" w14:textId="77777777" w:rsidR="00BA76A0" w:rsidRDefault="00000000">
      <w:pPr>
        <w:spacing w:after="0" w:line="259" w:lineRule="auto"/>
        <w:ind w:left="0" w:right="312" w:firstLine="0"/>
        <w:jc w:val="right"/>
      </w:pPr>
      <w:r>
        <w:rPr>
          <w:noProof/>
        </w:rPr>
        <w:drawing>
          <wp:inline distT="0" distB="0" distL="0" distR="0" wp14:anchorId="08D3A12A" wp14:editId="39DA7A50">
            <wp:extent cx="5334000" cy="2667000"/>
            <wp:effectExtent l="0" t="0" r="0" b="0"/>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12"/>
                    <a:stretch>
                      <a:fillRect/>
                    </a:stretch>
                  </pic:blipFill>
                  <pic:spPr>
                    <a:xfrm>
                      <a:off x="0" y="0"/>
                      <a:ext cx="5334000" cy="2667000"/>
                    </a:xfrm>
                    <a:prstGeom prst="rect">
                      <a:avLst/>
                    </a:prstGeom>
                  </pic:spPr>
                </pic:pic>
              </a:graphicData>
            </a:graphic>
          </wp:inline>
        </w:drawing>
      </w:r>
      <w:r>
        <w:t xml:space="preserve"> </w:t>
      </w:r>
    </w:p>
    <w:p w14:paraId="2265F926" w14:textId="77777777" w:rsidR="00BA76A0" w:rsidRDefault="00000000">
      <w:pPr>
        <w:spacing w:after="0" w:line="224" w:lineRule="auto"/>
        <w:ind w:left="6" w:right="20" w:firstLine="0"/>
        <w:jc w:val="center"/>
      </w:pPr>
      <w:r>
        <w:rPr>
          <w:i/>
          <w:color w:val="595959"/>
          <w:sz w:val="18"/>
        </w:rPr>
        <w:lastRenderedPageBreak/>
        <w:t>Figura 6. Distribución del ROI (ingresos / presupuesto) por género, en películas con presupuesto ≥ 1 M USD e ingresos &gt; 0 (12 géneros con más películas; valores extremos acotados al percentil 95).</w:t>
      </w:r>
      <w:r>
        <w:t xml:space="preserve"> </w:t>
      </w:r>
    </w:p>
    <w:p w14:paraId="3D13F45B" w14:textId="77777777" w:rsidR="00BA76A0" w:rsidRDefault="00000000">
      <w:pPr>
        <w:spacing w:after="330"/>
        <w:ind w:right="44"/>
      </w:pPr>
      <w:r>
        <w:t xml:space="preserve">Del subconjunto de 3.386 películas con datos financieros válidos, el ROI mediano es de 1,68x (una película típica recupera 1,68 veces lo invertido). Animación (2,29x), Familia (2,17x) y Horror (2,13x) presentan las medianas de ROI más altas, mientras que Drama (1,23x), </w:t>
      </w:r>
      <w:proofErr w:type="spellStart"/>
      <w:r>
        <w:t>Crime</w:t>
      </w:r>
      <w:proofErr w:type="spellEnd"/>
      <w:r>
        <w:t xml:space="preserve"> (1,33x) y Thriller (1,34x) muestran las más bajas, pese a concentrar un volumen importante de inversión. Los presupuestos medianos difieren: Horror logra su retorno con presupuestos bajos (9 M USD), mientras que Animación y Familia lo hacen con presupuestos altos (50 M USD). Además, Horror es el género con el rating promedio más bajo (5,75), por lo que su retorno no se acompaña de una mejor valoración. Esto sugiere oportunidades de eficiencia en la asignación de presupuesto de producción. </w:t>
      </w:r>
    </w:p>
    <w:p w14:paraId="419220D3" w14:textId="77777777" w:rsidR="00BA76A0" w:rsidRDefault="00000000">
      <w:pPr>
        <w:pStyle w:val="Ttulo2"/>
        <w:ind w:left="372" w:hanging="387"/>
      </w:pPr>
      <w:r>
        <w:t xml:space="preserve">Composición del catálogo </w:t>
      </w:r>
    </w:p>
    <w:p w14:paraId="1E02095C" w14:textId="77777777" w:rsidR="00BA76A0" w:rsidRDefault="00000000">
      <w:pPr>
        <w:spacing w:after="0" w:line="259" w:lineRule="auto"/>
        <w:ind w:left="1663" w:firstLine="0"/>
      </w:pPr>
      <w:r>
        <w:rPr>
          <w:noProof/>
        </w:rPr>
        <w:drawing>
          <wp:inline distT="0" distB="0" distL="0" distR="0" wp14:anchorId="0D930F6E" wp14:editId="5DC3A38F">
            <wp:extent cx="3619500" cy="3619500"/>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13"/>
                    <a:stretch>
                      <a:fillRect/>
                    </a:stretch>
                  </pic:blipFill>
                  <pic:spPr>
                    <a:xfrm>
                      <a:off x="0" y="0"/>
                      <a:ext cx="3619500" cy="3619500"/>
                    </a:xfrm>
                    <a:prstGeom prst="rect">
                      <a:avLst/>
                    </a:prstGeom>
                  </pic:spPr>
                </pic:pic>
              </a:graphicData>
            </a:graphic>
          </wp:inline>
        </w:drawing>
      </w:r>
      <w:r>
        <w:t xml:space="preserve"> </w:t>
      </w:r>
    </w:p>
    <w:p w14:paraId="4F2DC592" w14:textId="77777777" w:rsidR="00BA76A0" w:rsidRDefault="00000000">
      <w:pPr>
        <w:spacing w:after="275" w:line="259" w:lineRule="auto"/>
        <w:ind w:right="49"/>
        <w:jc w:val="center"/>
      </w:pPr>
      <w:r>
        <w:rPr>
          <w:i/>
          <w:color w:val="595959"/>
          <w:sz w:val="18"/>
        </w:rPr>
        <w:t>Figura 7. Composición del catálogo entre películas y series.</w:t>
      </w:r>
      <w:r>
        <w:t xml:space="preserve"> </w:t>
      </w:r>
    </w:p>
    <w:p w14:paraId="2A013FE4" w14:textId="77777777" w:rsidR="00BA76A0" w:rsidRDefault="00000000">
      <w:pPr>
        <w:spacing w:after="330"/>
        <w:ind w:right="44"/>
      </w:pPr>
      <w:r>
        <w:t xml:space="preserve">El catálogo está compuesto en un 50,0% por películas y 50,0% por series, un balance equilibrado entre ambos formatos de contenido. </w:t>
      </w:r>
    </w:p>
    <w:p w14:paraId="0CFCDD1B" w14:textId="77777777" w:rsidR="00BA76A0" w:rsidRDefault="00000000">
      <w:pPr>
        <w:pStyle w:val="Ttulo2"/>
        <w:ind w:left="372" w:hanging="387"/>
      </w:pPr>
      <w:r>
        <w:lastRenderedPageBreak/>
        <w:t xml:space="preserve">Composición del catálogo por género </w:t>
      </w:r>
    </w:p>
    <w:p w14:paraId="5BBB0F07" w14:textId="77777777" w:rsidR="00BA76A0" w:rsidRDefault="00000000">
      <w:pPr>
        <w:spacing w:after="0" w:line="259" w:lineRule="auto"/>
        <w:ind w:left="1663" w:firstLine="0"/>
      </w:pPr>
      <w:r>
        <w:rPr>
          <w:noProof/>
        </w:rPr>
        <w:drawing>
          <wp:inline distT="0" distB="0" distL="0" distR="0" wp14:anchorId="3566926C" wp14:editId="3B0BFB2C">
            <wp:extent cx="3619119" cy="2105660"/>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4"/>
                    <a:stretch>
                      <a:fillRect/>
                    </a:stretch>
                  </pic:blipFill>
                  <pic:spPr>
                    <a:xfrm>
                      <a:off x="0" y="0"/>
                      <a:ext cx="3619119" cy="2105660"/>
                    </a:xfrm>
                    <a:prstGeom prst="rect">
                      <a:avLst/>
                    </a:prstGeom>
                  </pic:spPr>
                </pic:pic>
              </a:graphicData>
            </a:graphic>
          </wp:inline>
        </w:drawing>
      </w:r>
      <w:r>
        <w:t xml:space="preserve"> </w:t>
      </w:r>
    </w:p>
    <w:p w14:paraId="323C5E8E" w14:textId="77777777" w:rsidR="00BA76A0" w:rsidRDefault="00000000">
      <w:pPr>
        <w:spacing w:after="275" w:line="259" w:lineRule="auto"/>
        <w:ind w:right="54"/>
        <w:jc w:val="center"/>
      </w:pPr>
      <w:r>
        <w:rPr>
          <w:i/>
          <w:color w:val="595959"/>
          <w:sz w:val="18"/>
        </w:rPr>
        <w:t>Figura 8. Composición del catálogo por género (</w:t>
      </w:r>
      <w:proofErr w:type="spellStart"/>
      <w:r>
        <w:rPr>
          <w:i/>
          <w:color w:val="595959"/>
          <w:sz w:val="18"/>
        </w:rPr>
        <w:t>treemap</w:t>
      </w:r>
      <w:proofErr w:type="spellEnd"/>
      <w:r>
        <w:rPr>
          <w:i/>
          <w:color w:val="595959"/>
          <w:sz w:val="18"/>
        </w:rPr>
        <w:t>; un título cuenta en cada uno de sus géneros).</w:t>
      </w:r>
      <w:r>
        <w:t xml:space="preserve"> </w:t>
      </w:r>
    </w:p>
    <w:p w14:paraId="51042D59" w14:textId="77777777" w:rsidR="00BA76A0" w:rsidRDefault="00000000">
      <w:pPr>
        <w:spacing w:after="330"/>
        <w:ind w:right="44"/>
      </w:pPr>
      <w:r>
        <w:t xml:space="preserve">Drama (14.769) y Comedia (9.105) concentran el 34% de las asignaciones de género; los 9 géneros menos frecuentes suman 5.773 títulos. El </w:t>
      </w:r>
      <w:proofErr w:type="spellStart"/>
      <w:r>
        <w:t>treemap</w:t>
      </w:r>
      <w:proofErr w:type="spellEnd"/>
      <w:r>
        <w:t xml:space="preserve"> permite ver la composición completa sin el problema de un gráfico circular con 23 categorías. </w:t>
      </w:r>
    </w:p>
    <w:p w14:paraId="284C9F47" w14:textId="77777777" w:rsidR="00BA76A0" w:rsidRDefault="00000000">
      <w:pPr>
        <w:pStyle w:val="Ttulo2"/>
        <w:ind w:left="372" w:hanging="387"/>
      </w:pPr>
      <w:r>
        <w:t xml:space="preserve">Evolución de la popularidad por año de estreno </w:t>
      </w:r>
    </w:p>
    <w:p w14:paraId="1E872882" w14:textId="77777777" w:rsidR="00BA76A0" w:rsidRDefault="00000000">
      <w:pPr>
        <w:spacing w:after="0" w:line="259" w:lineRule="auto"/>
        <w:ind w:left="1663" w:firstLine="0"/>
      </w:pPr>
      <w:r>
        <w:rPr>
          <w:noProof/>
        </w:rPr>
        <w:drawing>
          <wp:inline distT="0" distB="0" distL="0" distR="0" wp14:anchorId="55AF9AD4" wp14:editId="4CD39AAB">
            <wp:extent cx="3618230" cy="1644650"/>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15"/>
                    <a:stretch>
                      <a:fillRect/>
                    </a:stretch>
                  </pic:blipFill>
                  <pic:spPr>
                    <a:xfrm>
                      <a:off x="0" y="0"/>
                      <a:ext cx="3618230" cy="1644650"/>
                    </a:xfrm>
                    <a:prstGeom prst="rect">
                      <a:avLst/>
                    </a:prstGeom>
                  </pic:spPr>
                </pic:pic>
              </a:graphicData>
            </a:graphic>
          </wp:inline>
        </w:drawing>
      </w:r>
      <w:r>
        <w:t xml:space="preserve"> </w:t>
      </w:r>
    </w:p>
    <w:p w14:paraId="4229C22B" w14:textId="77777777" w:rsidR="00BA76A0" w:rsidRDefault="00000000">
      <w:pPr>
        <w:spacing w:after="275" w:line="259" w:lineRule="auto"/>
        <w:ind w:right="49"/>
        <w:jc w:val="center"/>
      </w:pPr>
      <w:r>
        <w:rPr>
          <w:i/>
          <w:color w:val="595959"/>
          <w:sz w:val="18"/>
        </w:rPr>
        <w:t>Figura 9. Popularidad promedio por año de estreno, películas y series (2010-2025).</w:t>
      </w:r>
      <w:r>
        <w:t xml:space="preserve"> </w:t>
      </w:r>
    </w:p>
    <w:p w14:paraId="570AB546" w14:textId="77777777" w:rsidR="00BA76A0" w:rsidRDefault="00000000">
      <w:pPr>
        <w:spacing w:after="10"/>
        <w:ind w:right="44"/>
      </w:pPr>
      <w:r>
        <w:t xml:space="preserve">Entre 2010 y 2023 las series tienen una popularidad promedio mucho mayor que las películas (entre </w:t>
      </w:r>
    </w:p>
    <w:p w14:paraId="50D92D79" w14:textId="77777777" w:rsidR="00BA76A0" w:rsidRDefault="00000000">
      <w:pPr>
        <w:spacing w:after="10"/>
        <w:ind w:right="44"/>
      </w:pPr>
      <w:r>
        <w:t xml:space="preserve">48 y 83 frente a entre 12 y 26). En 2024 ambas convergen (cerca de 70-74) y en 2025 caen (cerca de </w:t>
      </w:r>
    </w:p>
    <w:p w14:paraId="36B25C24" w14:textId="77777777" w:rsidR="00BA76A0" w:rsidRDefault="00000000">
      <w:pPr>
        <w:spacing w:after="330"/>
        <w:ind w:right="44"/>
      </w:pPr>
      <w:r>
        <w:t xml:space="preserve">34-38), probablemente porque los títulos más recientes acumulan menos interacción. La popularidad es un índice relativo de TMDB, no una cantidad de reproducciones. </w:t>
      </w:r>
    </w:p>
    <w:p w14:paraId="73859B1B" w14:textId="77777777" w:rsidR="00BA76A0" w:rsidRDefault="00000000">
      <w:pPr>
        <w:pStyle w:val="Ttulo2"/>
        <w:ind w:left="503" w:hanging="518"/>
      </w:pPr>
      <w:r>
        <w:t xml:space="preserve">Directores y actores con mayor presencia </w:t>
      </w:r>
    </w:p>
    <w:p w14:paraId="679C4654" w14:textId="77777777" w:rsidR="00BA76A0" w:rsidRDefault="00000000">
      <w:pPr>
        <w:spacing w:after="0" w:line="259" w:lineRule="auto"/>
        <w:ind w:left="1663" w:firstLine="0"/>
      </w:pPr>
      <w:r>
        <w:rPr>
          <w:noProof/>
        </w:rPr>
        <w:drawing>
          <wp:inline distT="0" distB="0" distL="0" distR="0" wp14:anchorId="6CE18249" wp14:editId="22502781">
            <wp:extent cx="3618484" cy="1670050"/>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16"/>
                    <a:stretch>
                      <a:fillRect/>
                    </a:stretch>
                  </pic:blipFill>
                  <pic:spPr>
                    <a:xfrm>
                      <a:off x="0" y="0"/>
                      <a:ext cx="3618484" cy="1670050"/>
                    </a:xfrm>
                    <a:prstGeom prst="rect">
                      <a:avLst/>
                    </a:prstGeom>
                  </pic:spPr>
                </pic:pic>
              </a:graphicData>
            </a:graphic>
          </wp:inline>
        </w:drawing>
      </w:r>
      <w:r>
        <w:t xml:space="preserve"> </w:t>
      </w:r>
    </w:p>
    <w:p w14:paraId="7142F787" w14:textId="77777777" w:rsidR="00BA76A0" w:rsidRDefault="00000000">
      <w:pPr>
        <w:spacing w:after="275" w:line="259" w:lineRule="auto"/>
        <w:ind w:right="49"/>
        <w:jc w:val="center"/>
      </w:pPr>
      <w:r>
        <w:rPr>
          <w:i/>
          <w:color w:val="595959"/>
          <w:sz w:val="18"/>
        </w:rPr>
        <w:t>Figura 10. Top 10 directores y actores por cantidad de títulos.</w:t>
      </w:r>
      <w:r>
        <w:t xml:space="preserve"> </w:t>
      </w:r>
    </w:p>
    <w:p w14:paraId="311EEF47" w14:textId="77777777" w:rsidR="00BA76A0" w:rsidRDefault="00000000">
      <w:pPr>
        <w:spacing w:after="488"/>
        <w:ind w:right="44"/>
      </w:pPr>
      <w:r>
        <w:lastRenderedPageBreak/>
        <w:t xml:space="preserve">La presencia de directores es baja y pareja (entre 14 y 21 títulos cada uno; el campo tiene 34,7% de nulos). Entre los actores destacan Min Do-yoon (111 títulos) y Kana Hanazawa (97). Cada persona se cuenta una vez en cada título en que participa. </w:t>
      </w:r>
    </w:p>
    <w:p w14:paraId="0ACE4CBD" w14:textId="77777777" w:rsidR="00BA76A0" w:rsidRDefault="00000000">
      <w:pPr>
        <w:pStyle w:val="Ttulo1"/>
        <w:ind w:left="299" w:hanging="314"/>
      </w:pPr>
      <w:r>
        <w:t xml:space="preserve">Justificación de las representaciones gráficas seleccionadas </w:t>
      </w:r>
    </w:p>
    <w:p w14:paraId="2762AF40" w14:textId="77777777" w:rsidR="00BA76A0" w:rsidRDefault="00000000">
      <w:pPr>
        <w:spacing w:after="10"/>
        <w:ind w:right="44"/>
      </w:pPr>
      <w:r>
        <w:t xml:space="preserve">Cada gráfico se eligió según el tipo de dato, la pregunta de negocio y la audiencia (Gerente de Contenidos), como exige la regla de negocio 8 del caso. La Tabla 4 resume la elección. </w:t>
      </w:r>
    </w:p>
    <w:tbl>
      <w:tblPr>
        <w:tblStyle w:val="TableGrid"/>
        <w:tblW w:w="9599" w:type="dxa"/>
        <w:tblInd w:w="6" w:type="dxa"/>
        <w:tblCellMar>
          <w:top w:w="94" w:type="dxa"/>
          <w:left w:w="119" w:type="dxa"/>
          <w:bottom w:w="0" w:type="dxa"/>
          <w:right w:w="84" w:type="dxa"/>
        </w:tblCellMar>
        <w:tblLook w:val="04A0" w:firstRow="1" w:lastRow="0" w:firstColumn="1" w:lastColumn="0" w:noHBand="0" w:noVBand="1"/>
      </w:tblPr>
      <w:tblGrid>
        <w:gridCol w:w="2200"/>
        <w:gridCol w:w="4201"/>
        <w:gridCol w:w="3198"/>
      </w:tblGrid>
      <w:tr w:rsidR="00BA76A0" w14:paraId="1CE9FBD9" w14:textId="77777777">
        <w:trPr>
          <w:trHeight w:val="351"/>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0FE9F3C2" w14:textId="77777777" w:rsidR="00BA76A0" w:rsidRDefault="00000000">
            <w:pPr>
              <w:spacing w:after="0" w:line="259" w:lineRule="auto"/>
              <w:ind w:left="0" w:firstLine="0"/>
            </w:pPr>
            <w:r>
              <w:rPr>
                <w:b/>
                <w:color w:val="FFFFFF"/>
                <w:sz w:val="20"/>
              </w:rPr>
              <w:t>Pregunta de negocio</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1D391439" w14:textId="77777777" w:rsidR="00BA76A0" w:rsidRDefault="00000000">
            <w:pPr>
              <w:spacing w:after="0" w:line="259" w:lineRule="auto"/>
              <w:ind w:left="2" w:firstLine="0"/>
            </w:pPr>
            <w:r>
              <w:rPr>
                <w:b/>
                <w:color w:val="FFFFFF"/>
                <w:sz w:val="20"/>
              </w:rPr>
              <w:t>Representación</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31C991C5" w14:textId="77777777" w:rsidR="00BA76A0" w:rsidRDefault="00000000">
            <w:pPr>
              <w:spacing w:after="0" w:line="259" w:lineRule="auto"/>
              <w:ind w:left="1" w:firstLine="0"/>
            </w:pPr>
            <w:r>
              <w:rPr>
                <w:b/>
                <w:color w:val="FFFFFF"/>
                <w:sz w:val="20"/>
              </w:rPr>
              <w:t>Por qué</w:t>
            </w:r>
            <w:r>
              <w:rPr>
                <w:color w:val="FFFFFF"/>
              </w:rPr>
              <w:t xml:space="preserve"> </w:t>
            </w:r>
          </w:p>
        </w:tc>
      </w:tr>
      <w:tr w:rsidR="00BA76A0" w14:paraId="2E8C5B22" w14:textId="77777777">
        <w:trPr>
          <w:trHeight w:val="690"/>
        </w:trPr>
        <w:tc>
          <w:tcPr>
            <w:tcW w:w="2200" w:type="dxa"/>
            <w:tcBorders>
              <w:top w:val="single" w:sz="4" w:space="0" w:color="000000"/>
              <w:left w:val="single" w:sz="4" w:space="0" w:color="000000"/>
              <w:bottom w:val="single" w:sz="4" w:space="0" w:color="000000"/>
              <w:right w:val="single" w:sz="4" w:space="0" w:color="000000"/>
            </w:tcBorders>
          </w:tcPr>
          <w:p w14:paraId="576F8008" w14:textId="77777777" w:rsidR="00BA76A0" w:rsidRDefault="00000000">
            <w:pPr>
              <w:spacing w:after="0" w:line="259" w:lineRule="auto"/>
              <w:ind w:left="0" w:firstLine="0"/>
            </w:pPr>
            <w:r>
              <w:rPr>
                <w:sz w:val="20"/>
              </w:rPr>
              <w:t>¿Cómo evoluciona el desempeño?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B8FA8B1" w14:textId="77777777" w:rsidR="00BA76A0" w:rsidRDefault="00000000">
            <w:pPr>
              <w:spacing w:after="0" w:line="259" w:lineRule="auto"/>
              <w:ind w:left="2" w:firstLine="0"/>
            </w:pPr>
            <w:r>
              <w:rPr>
                <w:sz w:val="20"/>
              </w:rPr>
              <w:t>Líneas (rating por año, color por tipo)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1477CD3" w14:textId="77777777" w:rsidR="00BA76A0" w:rsidRDefault="00000000">
            <w:pPr>
              <w:spacing w:after="0" w:line="259" w:lineRule="auto"/>
              <w:ind w:left="1" w:firstLine="0"/>
            </w:pPr>
            <w:r>
              <w:rPr>
                <w:sz w:val="20"/>
              </w:rPr>
              <w:t>Tendencia continua en el tiempo y comparación de dos series</w:t>
            </w:r>
            <w:r>
              <w:t xml:space="preserve"> </w:t>
            </w:r>
          </w:p>
        </w:tc>
      </w:tr>
      <w:tr w:rsidR="00BA76A0" w14:paraId="1D84B609" w14:textId="77777777">
        <w:trPr>
          <w:trHeight w:val="35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5990EED5" w14:textId="77777777" w:rsidR="00BA76A0" w:rsidRDefault="00000000">
            <w:pPr>
              <w:spacing w:after="0" w:line="259" w:lineRule="auto"/>
              <w:ind w:left="0" w:firstLine="0"/>
            </w:pPr>
            <w:r>
              <w:rPr>
                <w:b/>
                <w:color w:val="FFFFFF"/>
                <w:sz w:val="20"/>
              </w:rPr>
              <w:t>Pregunta de negocio</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282751A9" w14:textId="77777777" w:rsidR="00BA76A0" w:rsidRDefault="00000000">
            <w:pPr>
              <w:spacing w:after="0" w:line="259" w:lineRule="auto"/>
              <w:ind w:left="2" w:firstLine="0"/>
            </w:pPr>
            <w:r>
              <w:rPr>
                <w:b/>
                <w:color w:val="FFFFFF"/>
                <w:sz w:val="20"/>
              </w:rPr>
              <w:t>Representación</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07748E53" w14:textId="77777777" w:rsidR="00BA76A0" w:rsidRDefault="00000000">
            <w:pPr>
              <w:spacing w:after="0" w:line="259" w:lineRule="auto"/>
              <w:ind w:left="1" w:firstLine="0"/>
            </w:pPr>
            <w:r>
              <w:rPr>
                <w:b/>
                <w:color w:val="FFFFFF"/>
                <w:sz w:val="20"/>
              </w:rPr>
              <w:t>Por qué</w:t>
            </w:r>
            <w:r>
              <w:rPr>
                <w:color w:val="FFFFFF"/>
              </w:rPr>
              <w:t xml:space="preserve"> </w:t>
            </w:r>
          </w:p>
        </w:tc>
      </w:tr>
      <w:tr w:rsidR="00BA76A0" w14:paraId="7ED7406D" w14:textId="77777777">
        <w:trPr>
          <w:trHeight w:val="690"/>
        </w:trPr>
        <w:tc>
          <w:tcPr>
            <w:tcW w:w="2200" w:type="dxa"/>
            <w:tcBorders>
              <w:top w:val="single" w:sz="4" w:space="0" w:color="000000"/>
              <w:left w:val="single" w:sz="4" w:space="0" w:color="000000"/>
              <w:bottom w:val="single" w:sz="4" w:space="0" w:color="000000"/>
              <w:right w:val="single" w:sz="4" w:space="0" w:color="000000"/>
            </w:tcBorders>
          </w:tcPr>
          <w:p w14:paraId="07482D5F" w14:textId="77777777" w:rsidR="00BA76A0" w:rsidRDefault="00000000">
            <w:pPr>
              <w:spacing w:after="0" w:line="259" w:lineRule="auto"/>
              <w:ind w:left="0" w:firstLine="0"/>
            </w:pPr>
            <w:r>
              <w:rPr>
                <w:sz w:val="20"/>
              </w:rPr>
              <w:t>¿Cómo evoluciona el interés?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7014E87" w14:textId="77777777" w:rsidR="00BA76A0" w:rsidRDefault="00000000">
            <w:pPr>
              <w:spacing w:after="0" w:line="259" w:lineRule="auto"/>
              <w:ind w:left="2" w:firstLine="0"/>
            </w:pPr>
            <w:r>
              <w:rPr>
                <w:sz w:val="20"/>
              </w:rPr>
              <w:t>Áreas (popularidad por año)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82E9A04" w14:textId="77777777" w:rsidR="00BA76A0" w:rsidRDefault="00000000">
            <w:pPr>
              <w:spacing w:after="0" w:line="259" w:lineRule="auto"/>
              <w:ind w:left="1" w:firstLine="0"/>
            </w:pPr>
            <w:r>
              <w:rPr>
                <w:sz w:val="20"/>
              </w:rPr>
              <w:t>Magnitud de una serie a lo largo del tiempo</w:t>
            </w:r>
            <w:r>
              <w:t xml:space="preserve"> </w:t>
            </w:r>
          </w:p>
        </w:tc>
      </w:tr>
      <w:tr w:rsidR="00BA76A0" w14:paraId="4E3E182A"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22CF7F8C" w14:textId="77777777" w:rsidR="00BA76A0" w:rsidRDefault="00000000">
            <w:pPr>
              <w:spacing w:after="0" w:line="259" w:lineRule="auto"/>
              <w:ind w:left="0" w:firstLine="0"/>
            </w:pPr>
            <w:r>
              <w:rPr>
                <w:sz w:val="20"/>
              </w:rPr>
              <w:t>¿Qué géneros concentran el catálogo?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D5CF1B5" w14:textId="77777777" w:rsidR="00BA76A0" w:rsidRDefault="00000000">
            <w:pPr>
              <w:spacing w:after="0" w:line="259" w:lineRule="auto"/>
              <w:ind w:left="2" w:firstLine="0"/>
            </w:pPr>
            <w:r>
              <w:rPr>
                <w:sz w:val="20"/>
              </w:rPr>
              <w:t xml:space="preserve">Barras horizontales y </w:t>
            </w:r>
            <w:proofErr w:type="spellStart"/>
            <w:r>
              <w:rPr>
                <w:sz w:val="20"/>
              </w:rPr>
              <w:t>treemap</w:t>
            </w:r>
            <w:proofErr w:type="spellEnd"/>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1B16A0C" w14:textId="77777777" w:rsidR="00BA76A0" w:rsidRDefault="00000000">
            <w:pPr>
              <w:spacing w:after="0" w:line="259" w:lineRule="auto"/>
              <w:ind w:left="1" w:firstLine="0"/>
            </w:pPr>
            <w:r>
              <w:rPr>
                <w:sz w:val="20"/>
              </w:rPr>
              <w:t xml:space="preserve">Las barras comparan magnitudes con etiquetas largas; el </w:t>
            </w:r>
            <w:proofErr w:type="spellStart"/>
            <w:r>
              <w:rPr>
                <w:sz w:val="20"/>
              </w:rPr>
              <w:t>treemap</w:t>
            </w:r>
            <w:proofErr w:type="spellEnd"/>
            <w:r>
              <w:rPr>
                <w:sz w:val="20"/>
              </w:rPr>
              <w:t xml:space="preserve"> muestra la composición de un total con muchas categorías</w:t>
            </w:r>
            <w:r>
              <w:t xml:space="preserve"> </w:t>
            </w:r>
          </w:p>
        </w:tc>
      </w:tr>
      <w:tr w:rsidR="00BA76A0" w14:paraId="60AB9C85"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3F31D9E0" w14:textId="77777777" w:rsidR="00BA76A0" w:rsidRDefault="00000000">
            <w:pPr>
              <w:spacing w:after="0" w:line="259" w:lineRule="auto"/>
              <w:ind w:left="0" w:firstLine="0"/>
            </w:pPr>
            <w:r>
              <w:rPr>
                <w:sz w:val="20"/>
              </w:rPr>
              <w:t>¿Los géneros más grandes son los mejor evaluados?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6803F50" w14:textId="77777777" w:rsidR="00BA76A0" w:rsidRDefault="00000000">
            <w:pPr>
              <w:spacing w:after="0" w:line="259" w:lineRule="auto"/>
              <w:ind w:left="2" w:firstLine="0"/>
            </w:pPr>
            <w:r>
              <w:rPr>
                <w:sz w:val="20"/>
              </w:rPr>
              <w:t>Barras agrupadas (género por tipo)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109D135" w14:textId="77777777" w:rsidR="00BA76A0" w:rsidRDefault="00000000">
            <w:pPr>
              <w:spacing w:after="0" w:line="259" w:lineRule="auto"/>
              <w:ind w:left="1" w:firstLine="0"/>
            </w:pPr>
            <w:r>
              <w:rPr>
                <w:sz w:val="20"/>
              </w:rPr>
              <w:t>Comparan una métrica entre categorías y subcategorías a la vez</w:t>
            </w:r>
            <w:r>
              <w:t xml:space="preserve"> </w:t>
            </w:r>
          </w:p>
        </w:tc>
      </w:tr>
      <w:tr w:rsidR="00BA76A0" w14:paraId="6B61AA80" w14:textId="77777777">
        <w:trPr>
          <w:trHeight w:val="903"/>
        </w:trPr>
        <w:tc>
          <w:tcPr>
            <w:tcW w:w="2200" w:type="dxa"/>
            <w:tcBorders>
              <w:top w:val="single" w:sz="4" w:space="0" w:color="000000"/>
              <w:left w:val="single" w:sz="4" w:space="0" w:color="000000"/>
              <w:bottom w:val="single" w:sz="4" w:space="0" w:color="000000"/>
              <w:right w:val="single" w:sz="4" w:space="0" w:color="000000"/>
            </w:tcBorders>
          </w:tcPr>
          <w:p w14:paraId="32A071FC" w14:textId="77777777" w:rsidR="00BA76A0" w:rsidRDefault="00000000">
            <w:pPr>
              <w:spacing w:after="0" w:line="259" w:lineRule="auto"/>
              <w:ind w:left="0" w:firstLine="0"/>
            </w:pPr>
            <w:r>
              <w:rPr>
                <w:sz w:val="20"/>
              </w:rPr>
              <w:t>¿Existe relación entre rating y popularidad?</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04197F4" w14:textId="77777777" w:rsidR="00BA76A0" w:rsidRDefault="00000000">
            <w:pPr>
              <w:spacing w:after="0" w:line="259" w:lineRule="auto"/>
              <w:ind w:left="2" w:firstLine="0"/>
            </w:pPr>
            <w:r>
              <w:rPr>
                <w:sz w:val="20"/>
              </w:rPr>
              <w:t>Dispersión</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F6F4973" w14:textId="77777777" w:rsidR="00BA76A0" w:rsidRDefault="00000000">
            <w:pPr>
              <w:spacing w:after="0" w:line="259" w:lineRule="auto"/>
              <w:ind w:left="1" w:firstLine="0"/>
            </w:pPr>
            <w:r>
              <w:rPr>
                <w:sz w:val="20"/>
              </w:rPr>
              <w:t>Revela patrones no lineales que un coeficiente por sí solo oculta (Pearson 0,03; Spearman 0,21)</w:t>
            </w:r>
            <w:r>
              <w:t xml:space="preserve"> </w:t>
            </w:r>
          </w:p>
        </w:tc>
      </w:tr>
      <w:tr w:rsidR="00BA76A0" w14:paraId="71BE3028"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1CD6D5BB" w14:textId="77777777" w:rsidR="00BA76A0" w:rsidRDefault="00000000">
            <w:pPr>
              <w:spacing w:after="0" w:line="259" w:lineRule="auto"/>
              <w:ind w:left="0" w:firstLine="0"/>
            </w:pPr>
            <w:r>
              <w:rPr>
                <w:sz w:val="20"/>
              </w:rPr>
              <w:t>¿Qué países producen más?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8D229B1" w14:textId="77777777" w:rsidR="00BA76A0" w:rsidRDefault="00000000">
            <w:pPr>
              <w:spacing w:after="0" w:line="259" w:lineRule="auto"/>
              <w:ind w:left="2" w:firstLine="0"/>
            </w:pPr>
            <w:r>
              <w:rPr>
                <w:sz w:val="20"/>
              </w:rPr>
              <w:t xml:space="preserve">Barras horizontales (y mapa en el </w:t>
            </w:r>
            <w:proofErr w:type="spellStart"/>
            <w:r>
              <w:rPr>
                <w:sz w:val="20"/>
              </w:rPr>
              <w:t>dashboard</w:t>
            </w:r>
            <w:proofErr w:type="spellEnd"/>
            <w:r>
              <w:rPr>
                <w:sz w:val="20"/>
              </w:rPr>
              <w:t>)</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196656F" w14:textId="77777777" w:rsidR="00BA76A0" w:rsidRDefault="00000000">
            <w:pPr>
              <w:spacing w:after="0" w:line="259" w:lineRule="auto"/>
              <w:ind w:left="1" w:firstLine="0"/>
            </w:pPr>
            <w:r>
              <w:rPr>
                <w:sz w:val="20"/>
              </w:rPr>
              <w:t>Las barras permiten leer cantidades exactas; el mapa da percepción espacial inmediata</w:t>
            </w:r>
            <w:r>
              <w:t xml:space="preserve"> </w:t>
            </w:r>
          </w:p>
        </w:tc>
      </w:tr>
      <w:tr w:rsidR="00BA76A0" w14:paraId="10B18E88"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284A70C2" w14:textId="77777777" w:rsidR="00BA76A0" w:rsidRDefault="00000000">
            <w:pPr>
              <w:spacing w:after="0" w:line="259" w:lineRule="auto"/>
              <w:ind w:left="0" w:firstLine="0"/>
            </w:pPr>
            <w:r>
              <w:rPr>
                <w:sz w:val="20"/>
              </w:rPr>
              <w:t>¿Qué géneros rinden más?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AD490A0" w14:textId="77777777" w:rsidR="00BA76A0" w:rsidRDefault="00000000">
            <w:pPr>
              <w:spacing w:after="0" w:line="259" w:lineRule="auto"/>
              <w:ind w:left="2" w:firstLine="0"/>
            </w:pPr>
            <w:proofErr w:type="spellStart"/>
            <w:r>
              <w:rPr>
                <w:sz w:val="20"/>
              </w:rPr>
              <w:t>Boxplot</w:t>
            </w:r>
            <w:proofErr w:type="spellEnd"/>
            <w:r>
              <w:rPr>
                <w:sz w:val="20"/>
              </w:rPr>
              <w:t xml:space="preserve"> (mediana de ROI en el </w:t>
            </w:r>
            <w:proofErr w:type="spellStart"/>
            <w:r>
              <w:rPr>
                <w:sz w:val="20"/>
              </w:rPr>
              <w:t>dashboard</w:t>
            </w:r>
            <w:proofErr w:type="spellEnd"/>
            <w:r>
              <w:rPr>
                <w:sz w:val="20"/>
              </w:rPr>
              <w:t>)</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7BD3545" w14:textId="77777777" w:rsidR="00BA76A0" w:rsidRDefault="00000000">
            <w:pPr>
              <w:spacing w:after="0" w:line="259" w:lineRule="auto"/>
              <w:ind w:left="1" w:firstLine="0"/>
            </w:pPr>
            <w:r>
              <w:rPr>
                <w:sz w:val="20"/>
              </w:rPr>
              <w:t>Evita que los valores extremos distorsionen el mensaje</w:t>
            </w:r>
            <w:r>
              <w:t xml:space="preserve"> </w:t>
            </w:r>
          </w:p>
        </w:tc>
      </w:tr>
      <w:tr w:rsidR="00BA76A0" w14:paraId="7B08040F"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06B5B18E" w14:textId="77777777" w:rsidR="00BA76A0" w:rsidRDefault="00000000">
            <w:pPr>
              <w:spacing w:after="0" w:line="259" w:lineRule="auto"/>
              <w:ind w:left="0" w:firstLine="0"/>
            </w:pPr>
            <w:r>
              <w:rPr>
                <w:sz w:val="20"/>
              </w:rPr>
              <w:t>¿Más presupuesto da más ingresos?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3694644" w14:textId="77777777" w:rsidR="00BA76A0" w:rsidRDefault="00000000">
            <w:pPr>
              <w:spacing w:after="0" w:line="259" w:lineRule="auto"/>
              <w:ind w:left="2" w:firstLine="0"/>
            </w:pPr>
            <w:r>
              <w:rPr>
                <w:sz w:val="20"/>
              </w:rPr>
              <w:t>Dispersión con escalas logarítmicas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8B96296" w14:textId="77777777" w:rsidR="00BA76A0" w:rsidRDefault="00000000">
            <w:pPr>
              <w:spacing w:after="0" w:line="259" w:lineRule="auto"/>
              <w:ind w:left="1" w:right="14" w:firstLine="0"/>
              <w:jc w:val="both"/>
            </w:pPr>
            <w:r>
              <w:rPr>
                <w:sz w:val="20"/>
              </w:rPr>
              <w:t>Los valores van de miles a cientos de millones de USD</w:t>
            </w:r>
            <w:r>
              <w:t xml:space="preserve"> </w:t>
            </w:r>
          </w:p>
        </w:tc>
      </w:tr>
      <w:tr w:rsidR="00BA76A0" w14:paraId="239BA811"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7D909F1E" w14:textId="77777777" w:rsidR="00BA76A0" w:rsidRDefault="00000000">
            <w:pPr>
              <w:spacing w:after="0" w:line="259" w:lineRule="auto"/>
              <w:ind w:left="0" w:firstLine="0"/>
            </w:pPr>
            <w:r>
              <w:rPr>
                <w:sz w:val="20"/>
              </w:rPr>
              <w:t>¿Cómo se reparte el catálogo por tipo?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03542DA" w14:textId="77777777" w:rsidR="00BA76A0" w:rsidRDefault="00000000">
            <w:pPr>
              <w:spacing w:after="0" w:line="259" w:lineRule="auto"/>
              <w:ind w:left="2" w:firstLine="0"/>
            </w:pPr>
            <w:r>
              <w:rPr>
                <w:sz w:val="20"/>
              </w:rPr>
              <w:t>Circular</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6526FE7" w14:textId="77777777" w:rsidR="00BA76A0" w:rsidRDefault="00000000">
            <w:pPr>
              <w:spacing w:after="0" w:line="259" w:lineRule="auto"/>
              <w:ind w:left="1" w:firstLine="0"/>
            </w:pPr>
            <w:r>
              <w:rPr>
                <w:sz w:val="20"/>
              </w:rPr>
              <w:t>Solo dos categorías que suman el 100%</w:t>
            </w:r>
            <w:r>
              <w:t xml:space="preserve"> </w:t>
            </w:r>
          </w:p>
        </w:tc>
      </w:tr>
      <w:tr w:rsidR="00BA76A0" w14:paraId="4D73614F" w14:textId="77777777">
        <w:trPr>
          <w:trHeight w:val="660"/>
        </w:trPr>
        <w:tc>
          <w:tcPr>
            <w:tcW w:w="2200" w:type="dxa"/>
            <w:tcBorders>
              <w:top w:val="single" w:sz="4" w:space="0" w:color="000000"/>
              <w:left w:val="single" w:sz="4" w:space="0" w:color="000000"/>
              <w:bottom w:val="single" w:sz="4" w:space="0" w:color="000000"/>
              <w:right w:val="single" w:sz="4" w:space="0" w:color="000000"/>
            </w:tcBorders>
          </w:tcPr>
          <w:p w14:paraId="258B6207" w14:textId="77777777" w:rsidR="00BA76A0" w:rsidRDefault="00000000">
            <w:pPr>
              <w:spacing w:after="0" w:line="259" w:lineRule="auto"/>
              <w:ind w:left="0" w:firstLine="0"/>
            </w:pPr>
            <w:r>
              <w:rPr>
                <w:sz w:val="20"/>
              </w:rPr>
              <w:t>¿Quiénes tienen mayor presencia?</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F3C75D1" w14:textId="77777777" w:rsidR="00BA76A0" w:rsidRDefault="00000000">
            <w:pPr>
              <w:spacing w:after="0" w:line="259" w:lineRule="auto"/>
              <w:ind w:left="2" w:firstLine="0"/>
            </w:pPr>
            <w:r>
              <w:rPr>
                <w:sz w:val="20"/>
              </w:rPr>
              <w:t>Barras horizontales (directores y actores)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D80B381" w14:textId="77777777" w:rsidR="00BA76A0" w:rsidRDefault="00000000">
            <w:pPr>
              <w:spacing w:after="0" w:line="259" w:lineRule="auto"/>
              <w:ind w:left="1" w:firstLine="0"/>
            </w:pPr>
            <w:r>
              <w:rPr>
                <w:sz w:val="20"/>
              </w:rPr>
              <w:t>Nombres largos y comparación de cantidades</w:t>
            </w:r>
            <w:r>
              <w:t xml:space="preserve"> </w:t>
            </w:r>
          </w:p>
        </w:tc>
      </w:tr>
      <w:tr w:rsidR="00BA76A0" w14:paraId="3B7483AF"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5E6900DE" w14:textId="77777777" w:rsidR="00BA76A0" w:rsidRDefault="00000000">
            <w:pPr>
              <w:spacing w:after="0" w:line="259" w:lineRule="auto"/>
              <w:ind w:left="0" w:firstLine="0"/>
            </w:pPr>
            <w:r>
              <w:rPr>
                <w:sz w:val="20"/>
              </w:rPr>
              <w:t>¿Cómo se distribuyen votos y rating?</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D53376F" w14:textId="77777777" w:rsidR="00BA76A0" w:rsidRDefault="00000000">
            <w:pPr>
              <w:spacing w:after="0" w:line="259" w:lineRule="auto"/>
              <w:ind w:left="2" w:firstLine="0"/>
            </w:pPr>
            <w:r>
              <w:rPr>
                <w:sz w:val="20"/>
              </w:rPr>
              <w:t xml:space="preserve">Histograma y </w:t>
            </w:r>
            <w:proofErr w:type="spellStart"/>
            <w:r>
              <w:rPr>
                <w:sz w:val="20"/>
              </w:rPr>
              <w:t>boxplot</w:t>
            </w:r>
            <w:proofErr w:type="spellEnd"/>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C82A803" w14:textId="77777777" w:rsidR="00BA76A0" w:rsidRDefault="00000000">
            <w:pPr>
              <w:spacing w:after="0" w:line="259" w:lineRule="auto"/>
              <w:ind w:left="1" w:firstLine="0"/>
            </w:pPr>
            <w:r>
              <w:rPr>
                <w:sz w:val="20"/>
              </w:rPr>
              <w:t>Forma de la distribución y definición de umbrales</w:t>
            </w:r>
            <w:r>
              <w:t xml:space="preserve"> </w:t>
            </w:r>
          </w:p>
        </w:tc>
      </w:tr>
    </w:tbl>
    <w:p w14:paraId="7FECAF81" w14:textId="77777777" w:rsidR="00BA76A0" w:rsidRDefault="00000000">
      <w:pPr>
        <w:spacing w:after="275" w:line="259" w:lineRule="auto"/>
        <w:ind w:right="53"/>
        <w:jc w:val="center"/>
      </w:pPr>
      <w:r>
        <w:rPr>
          <w:i/>
          <w:color w:val="595959"/>
          <w:sz w:val="18"/>
        </w:rPr>
        <w:t>Tabla 4. Justificación de la representación gráfica según la pregunta de negocio.</w:t>
      </w:r>
      <w:r>
        <w:t xml:space="preserve"> </w:t>
      </w:r>
    </w:p>
    <w:p w14:paraId="3615ED63" w14:textId="77777777" w:rsidR="00BA76A0" w:rsidRDefault="00000000">
      <w:pPr>
        <w:spacing w:after="152"/>
        <w:ind w:right="44"/>
      </w:pPr>
      <w:r>
        <w:t xml:space="preserve">Atributos visuales: la paleta corporativa (rojo #E50914 y negro #221F1F) se usa de forma consistente en todos los gráficos; cuando se comparan tipos de contenido, el rojo corresponde a películas y el </w:t>
      </w:r>
      <w:r>
        <w:lastRenderedPageBreak/>
        <w:t xml:space="preserve">negro a series. Las comparaciones de cantidades usan longitud sobre un eje común (barras), la codificación más precisa, y se evitan los gráficos tridimensionales y el exceso de colores. Todos los gráficos indican el período y el tamaño de la muestra (regla de negocio 7). </w:t>
      </w:r>
    </w:p>
    <w:p w14:paraId="0240BCD2" w14:textId="77777777" w:rsidR="00BA76A0" w:rsidRDefault="00000000">
      <w:pPr>
        <w:spacing w:after="488"/>
        <w:ind w:right="44"/>
      </w:pPr>
      <w:r>
        <w:t xml:space="preserve">Herramientas: los gráficos estáticos se construyeron con Python (pandas, </w:t>
      </w:r>
      <w:proofErr w:type="spellStart"/>
      <w:r>
        <w:t>matplotlib</w:t>
      </w:r>
      <w:proofErr w:type="spellEnd"/>
      <w:r>
        <w:t xml:space="preserve"> y </w:t>
      </w:r>
      <w:proofErr w:type="spellStart"/>
      <w:r>
        <w:t>seaborn</w:t>
      </w:r>
      <w:proofErr w:type="spellEnd"/>
      <w:r>
        <w:t>) porque se reproducen con un comando (</w:t>
      </w:r>
      <w:proofErr w:type="spellStart"/>
      <w:r>
        <w:t>src</w:t>
      </w:r>
      <w:proofErr w:type="spellEnd"/>
      <w:r>
        <w:t xml:space="preserve">/eda_charts.py) y dejan documentada cada transformación. El </w:t>
      </w:r>
      <w:proofErr w:type="spellStart"/>
      <w:r>
        <w:t>dashboard</w:t>
      </w:r>
      <w:proofErr w:type="spellEnd"/>
      <w:r>
        <w:t xml:space="preserve"> se desarrolló en Power BI por sus filtros dinámicos, la navegación entre páginas, la interacción entre visualizaciones sin programación y su facilidad de uso para áreas no técnicas. Su limitación es que el archivo .</w:t>
      </w:r>
      <w:proofErr w:type="spellStart"/>
      <w:r>
        <w:t>pbix</w:t>
      </w:r>
      <w:proofErr w:type="spellEnd"/>
      <w:r>
        <w:t xml:space="preserve"> no se puede leer como código, por lo que los valores de referencia se documentan en kpis_resumen.csv. </w:t>
      </w:r>
    </w:p>
    <w:p w14:paraId="08986D34" w14:textId="77777777" w:rsidR="00BA76A0" w:rsidRDefault="00000000">
      <w:pPr>
        <w:pStyle w:val="Ttulo1"/>
        <w:ind w:left="299" w:hanging="314"/>
      </w:pPr>
      <w:r>
        <w:t xml:space="preserve">Desarrollo de la narrativa visual (Data </w:t>
      </w:r>
      <w:proofErr w:type="spellStart"/>
      <w:r>
        <w:t>Storytelling</w:t>
      </w:r>
      <w:proofErr w:type="spellEnd"/>
      <w:r>
        <w:t xml:space="preserve">) </w:t>
      </w:r>
    </w:p>
    <w:p w14:paraId="5AA21E1C" w14:textId="77777777" w:rsidR="00BA76A0" w:rsidRDefault="00000000">
      <w:pPr>
        <w:ind w:right="44"/>
      </w:pPr>
      <w:r>
        <w:t>La narrativa visual se estructuró siguiendo un arco de cuatro preguntas orientadas a la toma de decisiones del Gerente de Contenidos, replicado en la pestaña "</w:t>
      </w:r>
      <w:proofErr w:type="spellStart"/>
      <w:r>
        <w:t>Storytelling</w:t>
      </w:r>
      <w:proofErr w:type="spellEnd"/>
      <w:r>
        <w:t xml:space="preserve">" del </w:t>
      </w:r>
      <w:proofErr w:type="spellStart"/>
      <w:r>
        <w:t>dashboard</w:t>
      </w:r>
      <w:proofErr w:type="spellEnd"/>
      <w:r>
        <w:t xml:space="preserve"> interactivo: </w:t>
      </w:r>
    </w:p>
    <w:p w14:paraId="186A0E2D" w14:textId="77777777" w:rsidR="00BA76A0" w:rsidRDefault="00000000">
      <w:pPr>
        <w:spacing w:after="88" w:line="259" w:lineRule="auto"/>
        <w:ind w:left="-5"/>
      </w:pPr>
      <w:r>
        <w:rPr>
          <w:color w:val="EE0000"/>
          <w:sz w:val="26"/>
        </w:rPr>
        <w:t xml:space="preserve">¿Qué está pasando? </w:t>
      </w:r>
    </w:p>
    <w:p w14:paraId="37AEA220" w14:textId="77777777" w:rsidR="00BA76A0" w:rsidRDefault="00000000">
      <w:pPr>
        <w:spacing w:after="330"/>
        <w:ind w:right="44"/>
      </w:pPr>
      <w:r>
        <w:t xml:space="preserve">El catálogo combina un volumen equilibrado de películas y series (50/50), distribuido de forma uniforme por año (limitación de muestreo documentada). La señal real de tendencia está en el desempeño: el rating de películas mejora sostenidamente, mientras el de series se mantiene estable y consistentemente más alto. </w:t>
      </w:r>
    </w:p>
    <w:p w14:paraId="418E6DEE" w14:textId="77777777" w:rsidR="00BA76A0" w:rsidRDefault="00000000">
      <w:pPr>
        <w:spacing w:after="88" w:line="259" w:lineRule="auto"/>
        <w:ind w:left="-5"/>
      </w:pPr>
      <w:r>
        <w:rPr>
          <w:color w:val="EE0000"/>
          <w:sz w:val="26"/>
        </w:rPr>
        <w:t xml:space="preserve">¿Por qué ocurre? </w:t>
      </w:r>
    </w:p>
    <w:p w14:paraId="101C282B" w14:textId="77777777" w:rsidR="00BA76A0" w:rsidRDefault="00000000">
      <w:pPr>
        <w:spacing w:after="328"/>
        <w:ind w:right="44"/>
      </w:pPr>
      <w:r>
        <w:t xml:space="preserve">Los géneros de mayor volumen (Drama, Comedia) no son los de mejor desempeño; géneros de nicho como Animación y Documentales lideran en rating, y Animación, Familia y Horror lideran en retorno financiero. Esto sugiere que el catálogo está sobreponderado hacia géneros "seguros" de desempeño intermedio. </w:t>
      </w:r>
    </w:p>
    <w:p w14:paraId="233DB1E5" w14:textId="77777777" w:rsidR="00BA76A0" w:rsidRDefault="00000000">
      <w:pPr>
        <w:spacing w:after="88" w:line="259" w:lineRule="auto"/>
        <w:ind w:left="-5"/>
      </w:pPr>
      <w:r>
        <w:rPr>
          <w:color w:val="EE0000"/>
          <w:sz w:val="26"/>
        </w:rPr>
        <w:t xml:space="preserve">¿Qué evidencia lo demuestra? </w:t>
      </w:r>
    </w:p>
    <w:p w14:paraId="10DE617B" w14:textId="77777777" w:rsidR="00BA76A0" w:rsidRDefault="00000000">
      <w:pPr>
        <w:spacing w:after="10"/>
        <w:ind w:right="44"/>
      </w:pPr>
      <w:r>
        <w:t xml:space="preserve">Figura 3: Animación lidera el rating promedio (7,24) frente a Comedia (6,64) y Acción (6,58). Figura </w:t>
      </w:r>
    </w:p>
    <w:p w14:paraId="3E4E6381" w14:textId="77777777" w:rsidR="00BA76A0" w:rsidRDefault="00000000">
      <w:pPr>
        <w:spacing w:after="330"/>
        <w:ind w:right="44"/>
      </w:pPr>
      <w:r>
        <w:t xml:space="preserve">6: el ROI mediano es 1,68x y Animación (2,29x), Familia (2,17x) y Horror (2,13x) superan a Drama (1,23x), </w:t>
      </w:r>
      <w:proofErr w:type="spellStart"/>
      <w:r>
        <w:t>Crime</w:t>
      </w:r>
      <w:proofErr w:type="spellEnd"/>
      <w:r>
        <w:t xml:space="preserve"> (1,33x) y Thriller (1,34x). Figura 1: el rating de las películas sube de 6,16 a 6,62 entre 2010 y 2025, mientras el de las series se mantiene entre 7,2 y 7,5. </w:t>
      </w:r>
    </w:p>
    <w:p w14:paraId="604C3210" w14:textId="77777777" w:rsidR="00BA76A0" w:rsidRDefault="00000000">
      <w:pPr>
        <w:spacing w:after="88" w:line="259" w:lineRule="auto"/>
        <w:ind w:left="-5"/>
      </w:pPr>
      <w:r>
        <w:rPr>
          <w:color w:val="EE0000"/>
          <w:sz w:val="26"/>
        </w:rPr>
        <w:t xml:space="preserve">¿Qué implica para el negocio? </w:t>
      </w:r>
    </w:p>
    <w:p w14:paraId="662986B9" w14:textId="77777777" w:rsidR="00BA76A0" w:rsidRDefault="00000000">
      <w:pPr>
        <w:spacing w:after="327"/>
        <w:ind w:right="44"/>
      </w:pPr>
      <w:r>
        <w:t xml:space="preserve">Mantener la estrategia actual de inversión concentrada en géneros de alto volumen (Drama, </w:t>
      </w:r>
      <w:proofErr w:type="spellStart"/>
      <w:r>
        <w:t>Crime</w:t>
      </w:r>
      <w:proofErr w:type="spellEnd"/>
      <w:r>
        <w:t xml:space="preserve">, Thriller) implica un uso subóptimo del presupuesto de producción, dado su ROI mediano más bajo frente a alternativas de nicho con mejor retorno relativo. </w:t>
      </w:r>
    </w:p>
    <w:p w14:paraId="62224B29" w14:textId="77777777" w:rsidR="00BA76A0" w:rsidRDefault="00000000">
      <w:pPr>
        <w:spacing w:after="88" w:line="259" w:lineRule="auto"/>
        <w:ind w:left="-5"/>
      </w:pPr>
      <w:r>
        <w:rPr>
          <w:color w:val="EE0000"/>
          <w:sz w:val="26"/>
        </w:rPr>
        <w:t xml:space="preserve">¿Qué decisiones deberían tomarse? </w:t>
      </w:r>
    </w:p>
    <w:p w14:paraId="58AA4992" w14:textId="77777777" w:rsidR="00BA76A0" w:rsidRDefault="00000000">
      <w:pPr>
        <w:numPr>
          <w:ilvl w:val="0"/>
          <w:numId w:val="5"/>
        </w:numPr>
        <w:ind w:right="44" w:hanging="360"/>
      </w:pPr>
      <w:r>
        <w:t xml:space="preserve">Priorizar adquisición/producción en géneros con buen balance rating-popularidad, es decir, con ambos valores sobre el promedio del catálogo (6,62 y 42,6): Animación (7,24; 45,6), Fantasía (6,98; 46,0), Aventura (6,87; 52,4) y Familia (6,86; 56,5). Documentales tiene alta valoración (7,21) pero popularidad baja (28,4), por lo que conviene como complemento de nicho y no como eje del catálogo. </w:t>
      </w:r>
    </w:p>
    <w:p w14:paraId="17D5528A" w14:textId="77777777" w:rsidR="00BA76A0" w:rsidRDefault="00000000">
      <w:pPr>
        <w:numPr>
          <w:ilvl w:val="0"/>
          <w:numId w:val="5"/>
        </w:numPr>
        <w:ind w:right="44" w:hanging="360"/>
      </w:pPr>
      <w:r>
        <w:lastRenderedPageBreak/>
        <w:t xml:space="preserve">Revisar la estrategia de inversión en géneros de alto presupuesto y ROI mediano bajo, evaluando reasignar recursos hacia Animación, Familia y Horror. </w:t>
      </w:r>
    </w:p>
    <w:p w14:paraId="6DCC2C35" w14:textId="77777777" w:rsidR="00BA76A0" w:rsidRDefault="00000000">
      <w:pPr>
        <w:numPr>
          <w:ilvl w:val="0"/>
          <w:numId w:val="5"/>
        </w:numPr>
        <w:ind w:right="44" w:hanging="360"/>
      </w:pPr>
      <w:r>
        <w:t>Priorizar mercados con producción consolidada (</w:t>
      </w:r>
      <w:proofErr w:type="gramStart"/>
      <w:r>
        <w:t>EE.UU.</w:t>
      </w:r>
      <w:proofErr w:type="gramEnd"/>
      <w:r>
        <w:t xml:space="preserve">, Japón, China, Corea del Sur, Reino Unido) en decisiones de expansión de catálogo internacional. </w:t>
      </w:r>
    </w:p>
    <w:p w14:paraId="4CC8D04F" w14:textId="77777777" w:rsidR="00BA76A0" w:rsidRDefault="00000000">
      <w:pPr>
        <w:spacing w:after="152"/>
        <w:ind w:right="44"/>
      </w:pPr>
      <w:r>
        <w:t xml:space="preserve">Recursos de comunicación empleados: lenguaje no técnico orientado a negocio, jerarquía visual (pregunta → hallazgo → recomendación), consistencia de color y referencias cruzadas a los gráficos de la sección 5, disponibles también de forma interactiva y filtrable en el </w:t>
      </w:r>
      <w:proofErr w:type="spellStart"/>
      <w:r>
        <w:t>dashboard</w:t>
      </w:r>
      <w:proofErr w:type="spellEnd"/>
      <w:r>
        <w:t xml:space="preserve">. </w:t>
      </w:r>
    </w:p>
    <w:p w14:paraId="4EEC45A2" w14:textId="77777777" w:rsidR="00BA76A0" w:rsidRDefault="00000000">
      <w:pPr>
        <w:spacing w:after="0" w:line="259" w:lineRule="auto"/>
        <w:ind w:left="0" w:firstLine="0"/>
      </w:pPr>
      <w:r>
        <w:t xml:space="preserve"> </w:t>
      </w:r>
    </w:p>
    <w:p w14:paraId="59383702" w14:textId="77777777" w:rsidR="00BA76A0" w:rsidRDefault="00000000">
      <w:pPr>
        <w:spacing w:after="415" w:line="259" w:lineRule="auto"/>
        <w:ind w:left="0" w:right="319" w:firstLine="0"/>
        <w:jc w:val="right"/>
      </w:pPr>
      <w:r>
        <w:rPr>
          <w:noProof/>
        </w:rPr>
        <w:drawing>
          <wp:inline distT="0" distB="0" distL="0" distR="0" wp14:anchorId="78083270" wp14:editId="6D83E3D4">
            <wp:extent cx="5528564" cy="4031615"/>
            <wp:effectExtent l="0" t="0" r="0" b="0"/>
            <wp:docPr id="1609" name="Picture 1609"/>
            <wp:cNvGraphicFramePr/>
            <a:graphic xmlns:a="http://schemas.openxmlformats.org/drawingml/2006/main">
              <a:graphicData uri="http://schemas.openxmlformats.org/drawingml/2006/picture">
                <pic:pic xmlns:pic="http://schemas.openxmlformats.org/drawingml/2006/picture">
                  <pic:nvPicPr>
                    <pic:cNvPr id="1609" name="Picture 1609"/>
                    <pic:cNvPicPr/>
                  </pic:nvPicPr>
                  <pic:blipFill>
                    <a:blip r:embed="rId17"/>
                    <a:stretch>
                      <a:fillRect/>
                    </a:stretch>
                  </pic:blipFill>
                  <pic:spPr>
                    <a:xfrm>
                      <a:off x="0" y="0"/>
                      <a:ext cx="5528564" cy="4031615"/>
                    </a:xfrm>
                    <a:prstGeom prst="rect">
                      <a:avLst/>
                    </a:prstGeom>
                  </pic:spPr>
                </pic:pic>
              </a:graphicData>
            </a:graphic>
          </wp:inline>
        </w:drawing>
      </w:r>
      <w:r>
        <w:t xml:space="preserve"> </w:t>
      </w:r>
    </w:p>
    <w:p w14:paraId="5CA33BCA" w14:textId="77777777" w:rsidR="00BA76A0" w:rsidRDefault="00000000">
      <w:pPr>
        <w:pStyle w:val="Ttulo1"/>
        <w:spacing w:after="273"/>
        <w:ind w:left="299" w:hanging="314"/>
      </w:pPr>
      <w:r>
        <w:t xml:space="preserve">Diseño e implementación del </w:t>
      </w:r>
      <w:proofErr w:type="spellStart"/>
      <w:r>
        <w:t>dashboard</w:t>
      </w:r>
      <w:proofErr w:type="spellEnd"/>
      <w:r>
        <w:t xml:space="preserve"> interactivo  </w:t>
      </w:r>
    </w:p>
    <w:p w14:paraId="5B4F1D90" w14:textId="77777777" w:rsidR="000E08E5" w:rsidRPr="000E08E5" w:rsidRDefault="000E08E5" w:rsidP="000E08E5">
      <w:pPr>
        <w:pStyle w:val="NormalWeb"/>
        <w:rPr>
          <w:rFonts w:ascii="Calibri" w:hAnsi="Calibri" w:cs="Calibri"/>
        </w:rPr>
      </w:pPr>
      <w:r w:rsidRPr="000E08E5">
        <w:rPr>
          <w:rFonts w:ascii="Calibri" w:hAnsi="Calibri" w:cs="Calibri"/>
          <w:b/>
          <w:bCs/>
        </w:rPr>
        <w:t xml:space="preserve">Diseño e implementación del </w:t>
      </w:r>
      <w:proofErr w:type="spellStart"/>
      <w:r w:rsidRPr="000E08E5">
        <w:rPr>
          <w:rFonts w:ascii="Calibri" w:hAnsi="Calibri" w:cs="Calibri"/>
          <w:b/>
          <w:bCs/>
        </w:rPr>
        <w:t>dashboard</w:t>
      </w:r>
      <w:proofErr w:type="spellEnd"/>
      <w:r w:rsidRPr="000E08E5">
        <w:rPr>
          <w:rFonts w:ascii="Calibri" w:hAnsi="Calibri" w:cs="Calibri"/>
          <w:b/>
          <w:bCs/>
        </w:rPr>
        <w:t xml:space="preserve"> interactivo</w:t>
      </w:r>
      <w:r w:rsidRPr="000E08E5">
        <w:rPr>
          <w:rFonts w:ascii="Calibri" w:hAnsi="Calibri" w:cs="Calibri"/>
        </w:rPr>
        <w:t xml:space="preserve"> El </w:t>
      </w:r>
      <w:proofErr w:type="spellStart"/>
      <w:r w:rsidRPr="000E08E5">
        <w:rPr>
          <w:rFonts w:ascii="Calibri" w:hAnsi="Calibri" w:cs="Calibri"/>
        </w:rPr>
        <w:t>dashboard</w:t>
      </w:r>
      <w:proofErr w:type="spellEnd"/>
      <w:r w:rsidRPr="000E08E5">
        <w:rPr>
          <w:rFonts w:ascii="Calibri" w:hAnsi="Calibri" w:cs="Calibri"/>
        </w:rPr>
        <w:t xml:space="preserve"> se implementó en Power BI, transitando de una vista única exploratoria a un diseño ejecutivo condensado de cinco páginas que consolida el análisis del catálogo y facilita la toma de decisiones para distintas gerencias:</w:t>
      </w:r>
    </w:p>
    <w:p w14:paraId="052E0A7D" w14:textId="33D19567" w:rsidR="000E08E5" w:rsidRPr="000E08E5" w:rsidRDefault="000E08E5" w:rsidP="000E08E5">
      <w:pPr>
        <w:pStyle w:val="NormalWeb"/>
        <w:numPr>
          <w:ilvl w:val="0"/>
          <w:numId w:val="14"/>
        </w:numPr>
        <w:rPr>
          <w:rFonts w:ascii="Calibri" w:hAnsi="Calibri" w:cs="Calibri"/>
        </w:rPr>
      </w:pPr>
      <w:r w:rsidRPr="000E08E5">
        <w:rPr>
          <w:rFonts w:ascii="Calibri" w:hAnsi="Calibri" w:cs="Calibri"/>
          <w:b/>
          <w:bCs/>
        </w:rPr>
        <w:t>Estructura y navegación:</w:t>
      </w:r>
      <w:r w:rsidRPr="000E08E5">
        <w:rPr>
          <w:rFonts w:ascii="Calibri" w:hAnsi="Calibri" w:cs="Calibri"/>
        </w:rPr>
        <w:t xml:space="preserve"> Se diseñó una experiencia de usuario limpia, guiada por botones de navegación integrados y sin usar pestañas tradicionales. El panel lateral izquierdo, de fondo oscuro, centraliza los filtros globales (Tipo, Género, País y Año), los cuales se sincronizan dinámicamente en todas las vistas.</w:t>
      </w:r>
    </w:p>
    <w:p w14:paraId="52550379" w14:textId="776C25AF" w:rsidR="000E08E5" w:rsidRPr="000E08E5" w:rsidRDefault="000E08E5" w:rsidP="000E08E5">
      <w:pPr>
        <w:pStyle w:val="NormalWeb"/>
        <w:numPr>
          <w:ilvl w:val="0"/>
          <w:numId w:val="14"/>
        </w:numPr>
        <w:rPr>
          <w:rFonts w:ascii="Calibri" w:hAnsi="Calibri" w:cs="Calibri"/>
        </w:rPr>
      </w:pPr>
      <w:proofErr w:type="spellStart"/>
      <w:r w:rsidRPr="000E08E5">
        <w:rPr>
          <w:rFonts w:ascii="Calibri" w:hAnsi="Calibri" w:cs="Calibri"/>
          <w:b/>
          <w:bCs/>
        </w:rPr>
        <w:t>KPIs</w:t>
      </w:r>
      <w:proofErr w:type="spellEnd"/>
      <w:r w:rsidRPr="000E08E5">
        <w:rPr>
          <w:rFonts w:ascii="Calibri" w:hAnsi="Calibri" w:cs="Calibri"/>
          <w:b/>
          <w:bCs/>
        </w:rPr>
        <w:t xml:space="preserve"> principales:</w:t>
      </w:r>
      <w:r w:rsidRPr="000E08E5">
        <w:rPr>
          <w:rFonts w:ascii="Calibri" w:hAnsi="Calibri" w:cs="Calibri"/>
        </w:rPr>
        <w:t xml:space="preserve"> La cabecera incluye cuatro tarjetas clave (Total de Títulos, Popularidad Promedio, ROI Mediano y Rating Promedio). Para garantizar máxima precisión ejecutiva, se deshabilitaron los redondeos automáticos (mostrando 31.991 títulos exactos).</w:t>
      </w:r>
    </w:p>
    <w:p w14:paraId="22731D4A" w14:textId="401207AB" w:rsidR="000E08E5" w:rsidRPr="000E08E5" w:rsidRDefault="000E08E5" w:rsidP="000E08E5">
      <w:pPr>
        <w:pStyle w:val="NormalWeb"/>
        <w:numPr>
          <w:ilvl w:val="0"/>
          <w:numId w:val="14"/>
        </w:numPr>
        <w:rPr>
          <w:rFonts w:ascii="Calibri" w:hAnsi="Calibri" w:cs="Calibri"/>
        </w:rPr>
      </w:pPr>
      <w:r w:rsidRPr="000E08E5">
        <w:rPr>
          <w:rFonts w:ascii="Calibri" w:hAnsi="Calibri" w:cs="Calibri"/>
          <w:b/>
          <w:bCs/>
        </w:rPr>
        <w:lastRenderedPageBreak/>
        <w:t>Páginas desarrolladas:</w:t>
      </w:r>
    </w:p>
    <w:p w14:paraId="35375BAD" w14:textId="77777777" w:rsidR="000E08E5" w:rsidRPr="000E08E5" w:rsidRDefault="000E08E5" w:rsidP="000E08E5">
      <w:pPr>
        <w:pStyle w:val="NormalWeb"/>
        <w:numPr>
          <w:ilvl w:val="1"/>
          <w:numId w:val="7"/>
        </w:numPr>
        <w:rPr>
          <w:rFonts w:ascii="Calibri" w:hAnsi="Calibri" w:cs="Calibri"/>
        </w:rPr>
      </w:pPr>
      <w:r w:rsidRPr="000E08E5">
        <w:rPr>
          <w:rFonts w:ascii="Calibri" w:hAnsi="Calibri" w:cs="Calibri"/>
        </w:rPr>
        <w:t xml:space="preserve">Ejecutiva (Dirigida al Directorio): Visión integral con </w:t>
      </w:r>
      <w:proofErr w:type="spellStart"/>
      <w:r w:rsidRPr="000E08E5">
        <w:rPr>
          <w:rFonts w:ascii="Calibri" w:hAnsi="Calibri" w:cs="Calibri"/>
        </w:rPr>
        <w:t>KPIs</w:t>
      </w:r>
      <w:proofErr w:type="spellEnd"/>
      <w:r w:rsidRPr="000E08E5">
        <w:rPr>
          <w:rFonts w:ascii="Calibri" w:hAnsi="Calibri" w:cs="Calibri"/>
        </w:rPr>
        <w:t xml:space="preserve"> globales, la evolución histórica de estrenos, volumen por géneros y un mapa de producción.</w:t>
      </w:r>
    </w:p>
    <w:p w14:paraId="27C4D3BE" w14:textId="77777777" w:rsidR="000E08E5" w:rsidRPr="000E08E5" w:rsidRDefault="000E08E5" w:rsidP="000E08E5">
      <w:pPr>
        <w:pStyle w:val="NormalWeb"/>
        <w:numPr>
          <w:ilvl w:val="1"/>
          <w:numId w:val="7"/>
        </w:numPr>
        <w:rPr>
          <w:rFonts w:ascii="Calibri" w:hAnsi="Calibri" w:cs="Calibri"/>
        </w:rPr>
      </w:pPr>
      <w:r w:rsidRPr="000E08E5">
        <w:rPr>
          <w:rFonts w:ascii="Calibri" w:hAnsi="Calibri" w:cs="Calibri"/>
        </w:rPr>
        <w:t xml:space="preserve">Catálogo (Gerencia de Contenidos): Composición estructural del inventario mediante mapas, un </w:t>
      </w:r>
      <w:proofErr w:type="spellStart"/>
      <w:r w:rsidRPr="000E08E5">
        <w:rPr>
          <w:rFonts w:ascii="Calibri" w:hAnsi="Calibri" w:cs="Calibri"/>
        </w:rPr>
        <w:t>treemap</w:t>
      </w:r>
      <w:proofErr w:type="spellEnd"/>
      <w:r w:rsidRPr="000E08E5">
        <w:rPr>
          <w:rFonts w:ascii="Calibri" w:hAnsi="Calibri" w:cs="Calibri"/>
        </w:rPr>
        <w:t xml:space="preserve"> por género, idiomas y distribución proporcional por formato.</w:t>
      </w:r>
    </w:p>
    <w:p w14:paraId="44FBD5F9" w14:textId="77777777" w:rsidR="000E08E5" w:rsidRPr="000E08E5" w:rsidRDefault="000E08E5" w:rsidP="000E08E5">
      <w:pPr>
        <w:pStyle w:val="NormalWeb"/>
        <w:numPr>
          <w:ilvl w:val="1"/>
          <w:numId w:val="7"/>
        </w:numPr>
        <w:rPr>
          <w:rFonts w:ascii="Calibri" w:hAnsi="Calibri" w:cs="Calibri"/>
        </w:rPr>
      </w:pPr>
      <w:r w:rsidRPr="000E08E5">
        <w:rPr>
          <w:rFonts w:ascii="Calibri" w:hAnsi="Calibri" w:cs="Calibri"/>
        </w:rPr>
        <w:t xml:space="preserve">Popularidad y valoración (Marketing): Relación entre la calidad percibida (rating) y el </w:t>
      </w:r>
      <w:proofErr w:type="spellStart"/>
      <w:r w:rsidRPr="000E08E5">
        <w:rPr>
          <w:rFonts w:ascii="Calibri" w:hAnsi="Calibri" w:cs="Calibri"/>
        </w:rPr>
        <w:t>engagement</w:t>
      </w:r>
      <w:proofErr w:type="spellEnd"/>
      <w:r w:rsidRPr="000E08E5">
        <w:rPr>
          <w:rFonts w:ascii="Calibri" w:hAnsi="Calibri" w:cs="Calibri"/>
        </w:rPr>
        <w:t xml:space="preserve"> (popularidad) mediante gráficos de dispersión y rankings Top 10.</w:t>
      </w:r>
    </w:p>
    <w:p w14:paraId="0C4C82E8" w14:textId="77777777" w:rsidR="000E08E5" w:rsidRPr="000E08E5" w:rsidRDefault="000E08E5" w:rsidP="000E08E5">
      <w:pPr>
        <w:pStyle w:val="NormalWeb"/>
        <w:numPr>
          <w:ilvl w:val="1"/>
          <w:numId w:val="7"/>
        </w:numPr>
        <w:rPr>
          <w:rFonts w:ascii="Calibri" w:hAnsi="Calibri" w:cs="Calibri"/>
        </w:rPr>
      </w:pPr>
      <w:r w:rsidRPr="000E08E5">
        <w:rPr>
          <w:rFonts w:ascii="Calibri" w:hAnsi="Calibri" w:cs="Calibri"/>
        </w:rPr>
        <w:t>Financiera (Adquisición y Producción): Análisis exclusivo de películas, evaluando el ROI por género y cruzando el presupuesto vs. ingresos mediante escalas logarítmicas.</w:t>
      </w:r>
    </w:p>
    <w:p w14:paraId="6E46C2C3" w14:textId="77777777" w:rsidR="000E08E5" w:rsidRPr="000E08E5" w:rsidRDefault="000E08E5" w:rsidP="000E08E5">
      <w:pPr>
        <w:pStyle w:val="NormalWeb"/>
        <w:numPr>
          <w:ilvl w:val="1"/>
          <w:numId w:val="7"/>
        </w:numPr>
        <w:rPr>
          <w:rFonts w:ascii="Calibri" w:hAnsi="Calibri" w:cs="Calibri"/>
        </w:rPr>
      </w:pPr>
      <w:proofErr w:type="spellStart"/>
      <w:r w:rsidRPr="000E08E5">
        <w:rPr>
          <w:rFonts w:ascii="Calibri" w:hAnsi="Calibri" w:cs="Calibri"/>
        </w:rPr>
        <w:t>Storytelling</w:t>
      </w:r>
      <w:proofErr w:type="spellEnd"/>
      <w:r w:rsidRPr="000E08E5">
        <w:rPr>
          <w:rFonts w:ascii="Calibri" w:hAnsi="Calibri" w:cs="Calibri"/>
        </w:rPr>
        <w:t>: Narrativa visual directa con hallazgos clave y recomendaciones estratégicas claras.</w:t>
      </w:r>
    </w:p>
    <w:p w14:paraId="2BAAB3CB" w14:textId="24215F34" w:rsidR="000E08E5" w:rsidRPr="000E08E5" w:rsidRDefault="000E08E5" w:rsidP="000E08E5">
      <w:pPr>
        <w:pStyle w:val="NormalWeb"/>
        <w:numPr>
          <w:ilvl w:val="0"/>
          <w:numId w:val="14"/>
        </w:numPr>
        <w:rPr>
          <w:rFonts w:ascii="Calibri" w:hAnsi="Calibri" w:cs="Calibri"/>
        </w:rPr>
      </w:pPr>
      <w:r w:rsidRPr="000E08E5">
        <w:rPr>
          <w:rFonts w:ascii="Calibri" w:hAnsi="Calibri" w:cs="Calibri"/>
          <w:b/>
          <w:bCs/>
        </w:rPr>
        <w:t>Interactividad y Diseño:</w:t>
      </w:r>
      <w:r w:rsidRPr="000E08E5">
        <w:rPr>
          <w:rFonts w:ascii="Calibri" w:hAnsi="Calibri" w:cs="Calibri"/>
        </w:rPr>
        <w:t xml:space="preserve"> Se incorporó una validación estricta de la regla de negocio que excluye la categoría "Sin genero informado" de las gráficas de ranking, pero la mantiene en el total global del catálogo. La paleta de colores se aplicó con rigor corporativo (Rojo para películas, Negro para series), evitando representaciones 3D.</w:t>
      </w:r>
    </w:p>
    <w:p w14:paraId="1D603FF6" w14:textId="77777777" w:rsidR="000E08E5" w:rsidRDefault="000E08E5" w:rsidP="000E08E5">
      <w:pPr>
        <w:pStyle w:val="NormalWeb"/>
      </w:pPr>
    </w:p>
    <w:p w14:paraId="62015AF0" w14:textId="77777777" w:rsidR="000E08E5" w:rsidRDefault="000E08E5" w:rsidP="000E08E5">
      <w:pPr>
        <w:pStyle w:val="NormalWeb"/>
      </w:pPr>
    </w:p>
    <w:p w14:paraId="58537B89" w14:textId="2487B321" w:rsidR="000E08E5" w:rsidRDefault="000E08E5" w:rsidP="000E08E5">
      <w:pPr>
        <w:pStyle w:val="NormalWeb"/>
      </w:pPr>
      <w:r w:rsidRPr="000E08E5">
        <w:drawing>
          <wp:inline distT="0" distB="0" distL="0" distR="0" wp14:anchorId="04EFBE73" wp14:editId="2FED269C">
            <wp:extent cx="5763260" cy="3236595"/>
            <wp:effectExtent l="0" t="0" r="8890" b="1905"/>
            <wp:docPr id="671254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4016" name=""/>
                    <pic:cNvPicPr/>
                  </pic:nvPicPr>
                  <pic:blipFill>
                    <a:blip r:embed="rId18"/>
                    <a:stretch>
                      <a:fillRect/>
                    </a:stretch>
                  </pic:blipFill>
                  <pic:spPr>
                    <a:xfrm>
                      <a:off x="0" y="0"/>
                      <a:ext cx="5763260" cy="3236595"/>
                    </a:xfrm>
                    <a:prstGeom prst="rect">
                      <a:avLst/>
                    </a:prstGeom>
                  </pic:spPr>
                </pic:pic>
              </a:graphicData>
            </a:graphic>
          </wp:inline>
        </w:drawing>
      </w:r>
    </w:p>
    <w:p w14:paraId="0DD10916" w14:textId="7A70FAB6" w:rsidR="00BA76A0" w:rsidRDefault="00BA76A0" w:rsidP="000E08E5">
      <w:pPr>
        <w:spacing w:after="265"/>
        <w:ind w:left="705" w:right="44" w:firstLine="0"/>
      </w:pPr>
    </w:p>
    <w:p w14:paraId="27565375" w14:textId="54C458E7" w:rsidR="00BA76A0" w:rsidRDefault="00000000">
      <w:pPr>
        <w:spacing w:after="0" w:line="259" w:lineRule="auto"/>
        <w:ind w:left="0" w:firstLine="0"/>
      </w:pPr>
      <w:r>
        <w:lastRenderedPageBreak/>
        <w:t xml:space="preserve"> </w:t>
      </w:r>
      <w:r w:rsidR="000E08E5" w:rsidRPr="000E08E5">
        <w:drawing>
          <wp:inline distT="0" distB="0" distL="0" distR="0" wp14:anchorId="0B936F89" wp14:editId="39961AE3">
            <wp:extent cx="5763260" cy="3345180"/>
            <wp:effectExtent l="0" t="0" r="8890" b="7620"/>
            <wp:docPr id="109773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33077" name=""/>
                    <pic:cNvPicPr/>
                  </pic:nvPicPr>
                  <pic:blipFill>
                    <a:blip r:embed="rId19"/>
                    <a:stretch>
                      <a:fillRect/>
                    </a:stretch>
                  </pic:blipFill>
                  <pic:spPr>
                    <a:xfrm>
                      <a:off x="0" y="0"/>
                      <a:ext cx="5763260" cy="3345180"/>
                    </a:xfrm>
                    <a:prstGeom prst="rect">
                      <a:avLst/>
                    </a:prstGeom>
                  </pic:spPr>
                </pic:pic>
              </a:graphicData>
            </a:graphic>
          </wp:inline>
        </w:drawing>
      </w:r>
    </w:p>
    <w:p w14:paraId="35CC6767" w14:textId="2F4E196C" w:rsidR="00BA76A0" w:rsidRDefault="00000000">
      <w:pPr>
        <w:spacing w:after="0" w:line="259" w:lineRule="auto"/>
        <w:ind w:left="0" w:firstLine="0"/>
        <w:jc w:val="right"/>
      </w:pPr>
      <w:r>
        <w:t xml:space="preserve"> </w:t>
      </w:r>
    </w:p>
    <w:p w14:paraId="7DA7A139" w14:textId="77777777" w:rsidR="00BA76A0" w:rsidRDefault="00000000">
      <w:pPr>
        <w:spacing w:after="0" w:line="259" w:lineRule="auto"/>
        <w:ind w:left="0" w:firstLine="0"/>
      </w:pPr>
      <w:r>
        <w:t xml:space="preserve"> </w:t>
      </w:r>
    </w:p>
    <w:p w14:paraId="5E562F8D" w14:textId="77777777" w:rsidR="000E08E5" w:rsidRDefault="000E08E5">
      <w:pPr>
        <w:spacing w:after="0" w:line="259" w:lineRule="auto"/>
        <w:ind w:left="0" w:firstLine="0"/>
        <w:jc w:val="right"/>
      </w:pPr>
    </w:p>
    <w:p w14:paraId="22E0FA80" w14:textId="51FFE005" w:rsidR="00BA76A0" w:rsidRDefault="000E08E5">
      <w:pPr>
        <w:spacing w:after="0" w:line="259" w:lineRule="auto"/>
        <w:ind w:left="0" w:firstLine="0"/>
        <w:jc w:val="right"/>
      </w:pPr>
      <w:r w:rsidRPr="000E08E5">
        <w:drawing>
          <wp:inline distT="0" distB="0" distL="0" distR="0" wp14:anchorId="60420185" wp14:editId="77E8E6B6">
            <wp:extent cx="5763260" cy="3361055"/>
            <wp:effectExtent l="0" t="0" r="8890" b="0"/>
            <wp:docPr id="620442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2139" name=""/>
                    <pic:cNvPicPr/>
                  </pic:nvPicPr>
                  <pic:blipFill>
                    <a:blip r:embed="rId20"/>
                    <a:stretch>
                      <a:fillRect/>
                    </a:stretch>
                  </pic:blipFill>
                  <pic:spPr>
                    <a:xfrm>
                      <a:off x="0" y="0"/>
                      <a:ext cx="5763260" cy="3361055"/>
                    </a:xfrm>
                    <a:prstGeom prst="rect">
                      <a:avLst/>
                    </a:prstGeom>
                  </pic:spPr>
                </pic:pic>
              </a:graphicData>
            </a:graphic>
          </wp:inline>
        </w:drawing>
      </w:r>
      <w:r w:rsidR="00000000">
        <w:t xml:space="preserve"> </w:t>
      </w:r>
    </w:p>
    <w:p w14:paraId="2BF6BE78" w14:textId="77777777" w:rsidR="00BA76A0" w:rsidRDefault="00000000">
      <w:pPr>
        <w:spacing w:after="0" w:line="259" w:lineRule="auto"/>
        <w:ind w:left="0" w:firstLine="0"/>
      </w:pPr>
      <w:r>
        <w:t xml:space="preserve"> </w:t>
      </w:r>
    </w:p>
    <w:p w14:paraId="33F5BD63" w14:textId="77777777" w:rsidR="00BA76A0" w:rsidRDefault="00000000">
      <w:pPr>
        <w:spacing w:after="0" w:line="259" w:lineRule="auto"/>
        <w:ind w:left="0" w:firstLine="0"/>
      </w:pPr>
      <w:r>
        <w:t xml:space="preserve"> </w:t>
      </w:r>
    </w:p>
    <w:p w14:paraId="20D26D44" w14:textId="3D237E25" w:rsidR="000E08E5" w:rsidRDefault="000E08E5">
      <w:pPr>
        <w:spacing w:after="0" w:line="259" w:lineRule="auto"/>
        <w:ind w:left="0" w:firstLine="0"/>
      </w:pPr>
      <w:r w:rsidRPr="000E08E5">
        <w:lastRenderedPageBreak/>
        <w:drawing>
          <wp:inline distT="0" distB="0" distL="0" distR="0" wp14:anchorId="15AB1A80" wp14:editId="7A115B9D">
            <wp:extent cx="5763260" cy="3310255"/>
            <wp:effectExtent l="0" t="0" r="8890" b="4445"/>
            <wp:docPr id="22908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0338" name=""/>
                    <pic:cNvPicPr/>
                  </pic:nvPicPr>
                  <pic:blipFill>
                    <a:blip r:embed="rId21"/>
                    <a:stretch>
                      <a:fillRect/>
                    </a:stretch>
                  </pic:blipFill>
                  <pic:spPr>
                    <a:xfrm>
                      <a:off x="0" y="0"/>
                      <a:ext cx="5763260" cy="3310255"/>
                    </a:xfrm>
                    <a:prstGeom prst="rect">
                      <a:avLst/>
                    </a:prstGeom>
                  </pic:spPr>
                </pic:pic>
              </a:graphicData>
            </a:graphic>
          </wp:inline>
        </w:drawing>
      </w:r>
    </w:p>
    <w:p w14:paraId="719EA39C" w14:textId="3F35175C" w:rsidR="000E08E5" w:rsidRDefault="000E08E5">
      <w:pPr>
        <w:spacing w:after="484"/>
        <w:ind w:right="44"/>
      </w:pPr>
      <w:r w:rsidRPr="000E08E5">
        <w:drawing>
          <wp:inline distT="0" distB="0" distL="0" distR="0" wp14:anchorId="72CE0CDE" wp14:editId="6A84D3FD">
            <wp:extent cx="5763260" cy="3703320"/>
            <wp:effectExtent l="0" t="0" r="8890" b="0"/>
            <wp:docPr id="123452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24480" name=""/>
                    <pic:cNvPicPr/>
                  </pic:nvPicPr>
                  <pic:blipFill>
                    <a:blip r:embed="rId22"/>
                    <a:stretch>
                      <a:fillRect/>
                    </a:stretch>
                  </pic:blipFill>
                  <pic:spPr>
                    <a:xfrm>
                      <a:off x="0" y="0"/>
                      <a:ext cx="5763260" cy="3703320"/>
                    </a:xfrm>
                    <a:prstGeom prst="rect">
                      <a:avLst/>
                    </a:prstGeom>
                  </pic:spPr>
                </pic:pic>
              </a:graphicData>
            </a:graphic>
          </wp:inline>
        </w:drawing>
      </w:r>
    </w:p>
    <w:p w14:paraId="4C70B63B" w14:textId="77777777" w:rsidR="000E08E5" w:rsidRDefault="000E08E5">
      <w:pPr>
        <w:spacing w:after="484"/>
        <w:ind w:right="44"/>
      </w:pPr>
    </w:p>
    <w:p w14:paraId="756F56DA" w14:textId="6DF789DC" w:rsidR="00BA76A0" w:rsidRDefault="00000000">
      <w:pPr>
        <w:spacing w:after="484"/>
        <w:ind w:right="44"/>
      </w:pPr>
      <w:r>
        <w:t xml:space="preserve">Ejemplo de interacción: Al filtrar, todos los </w:t>
      </w:r>
      <w:proofErr w:type="spellStart"/>
      <w:r>
        <w:t>KPIs</w:t>
      </w:r>
      <w:proofErr w:type="spellEnd"/>
      <w:r>
        <w:t xml:space="preserve"> y gráficos se actualizan automáticamente.  </w:t>
      </w:r>
    </w:p>
    <w:p w14:paraId="4B63EBDF" w14:textId="77777777" w:rsidR="00BA76A0" w:rsidRDefault="00000000">
      <w:pPr>
        <w:spacing w:after="366" w:line="259" w:lineRule="auto"/>
        <w:ind w:left="0" w:firstLine="0"/>
      </w:pPr>
      <w:r>
        <w:rPr>
          <w:color w:val="EE0000"/>
          <w:sz w:val="32"/>
        </w:rPr>
        <w:t xml:space="preserve"> </w:t>
      </w:r>
    </w:p>
    <w:p w14:paraId="535C9B75" w14:textId="77777777" w:rsidR="00BA76A0" w:rsidRDefault="00000000">
      <w:pPr>
        <w:spacing w:after="371" w:line="259" w:lineRule="auto"/>
        <w:ind w:left="0" w:firstLine="0"/>
      </w:pPr>
      <w:r>
        <w:rPr>
          <w:color w:val="EE0000"/>
          <w:sz w:val="32"/>
        </w:rPr>
        <w:t xml:space="preserve"> </w:t>
      </w:r>
    </w:p>
    <w:p w14:paraId="22C4C25B" w14:textId="77777777" w:rsidR="00BA76A0" w:rsidRDefault="00000000">
      <w:pPr>
        <w:spacing w:after="0" w:line="259" w:lineRule="auto"/>
        <w:ind w:left="0" w:firstLine="0"/>
      </w:pPr>
      <w:r>
        <w:rPr>
          <w:color w:val="EE0000"/>
          <w:sz w:val="32"/>
        </w:rPr>
        <w:lastRenderedPageBreak/>
        <w:t xml:space="preserve"> </w:t>
      </w:r>
    </w:p>
    <w:p w14:paraId="7160D148" w14:textId="77777777" w:rsidR="00BA76A0" w:rsidRDefault="00000000">
      <w:pPr>
        <w:spacing w:after="369" w:line="259" w:lineRule="auto"/>
        <w:ind w:left="0" w:firstLine="0"/>
      </w:pPr>
      <w:r>
        <w:rPr>
          <w:color w:val="EE0000"/>
          <w:sz w:val="32"/>
        </w:rPr>
        <w:t xml:space="preserve"> </w:t>
      </w:r>
    </w:p>
    <w:p w14:paraId="2A49A826" w14:textId="77777777" w:rsidR="00BA76A0" w:rsidRDefault="00000000">
      <w:pPr>
        <w:pStyle w:val="Ttulo1"/>
        <w:spacing w:after="215"/>
        <w:ind w:left="299" w:hanging="314"/>
      </w:pPr>
      <w:r>
        <w:t xml:space="preserve">Evaluación crítica de la solución desarrollada </w:t>
      </w:r>
    </w:p>
    <w:p w14:paraId="66C49058" w14:textId="77777777" w:rsidR="00BA76A0" w:rsidRDefault="00000000">
      <w:pPr>
        <w:pStyle w:val="Ttulo2"/>
        <w:numPr>
          <w:ilvl w:val="0"/>
          <w:numId w:val="0"/>
        </w:numPr>
        <w:spacing w:after="86"/>
        <w:ind w:left="-5"/>
      </w:pPr>
      <w:r>
        <w:t xml:space="preserve">Fortalezas </w:t>
      </w:r>
    </w:p>
    <w:p w14:paraId="1DE2784E" w14:textId="77777777" w:rsidR="00BA76A0" w:rsidRDefault="00000000">
      <w:pPr>
        <w:numPr>
          <w:ilvl w:val="0"/>
          <w:numId w:val="8"/>
        </w:numPr>
        <w:ind w:right="44" w:hanging="360"/>
      </w:pPr>
      <w:r>
        <w:t xml:space="preserve">Integración efectiva de dos fuentes de datos heterogéneas en un modelo analítico único y reproducible. </w:t>
      </w:r>
    </w:p>
    <w:p w14:paraId="142E173D" w14:textId="77777777" w:rsidR="00BA76A0" w:rsidRDefault="00000000">
      <w:pPr>
        <w:numPr>
          <w:ilvl w:val="0"/>
          <w:numId w:val="8"/>
        </w:numPr>
        <w:ind w:right="44" w:hanging="360"/>
      </w:pPr>
      <w:r>
        <w:t xml:space="preserve">Detección proactiva de limitaciones de calidad de datos (uniformidad de volumen por año, campo de temporadas sin variabilidad) que evitó construir conclusiones sobre patrones inexistentes. </w:t>
      </w:r>
    </w:p>
    <w:p w14:paraId="473E3CE7" w14:textId="77777777" w:rsidR="00BA76A0" w:rsidRDefault="00000000">
      <w:pPr>
        <w:numPr>
          <w:ilvl w:val="0"/>
          <w:numId w:val="8"/>
        </w:numPr>
        <w:ind w:right="44" w:hanging="360"/>
      </w:pPr>
      <w:proofErr w:type="spellStart"/>
      <w:r>
        <w:t>Dashboard</w:t>
      </w:r>
      <w:proofErr w:type="spellEnd"/>
      <w:r>
        <w:t xml:space="preserve"> interactivo funcional, con filtros cruzados y navegación clara orientada a la audiencia definida. </w:t>
      </w:r>
    </w:p>
    <w:p w14:paraId="39B3372B" w14:textId="77777777" w:rsidR="00BA76A0" w:rsidRDefault="00000000">
      <w:pPr>
        <w:numPr>
          <w:ilvl w:val="0"/>
          <w:numId w:val="8"/>
        </w:numPr>
        <w:spacing w:after="330"/>
        <w:ind w:right="44" w:hanging="360"/>
      </w:pPr>
      <w:r>
        <w:t xml:space="preserve">Narrativa visual estructurada que conecta cada hallazgo con una recomendación de negocio concreta. </w:t>
      </w:r>
    </w:p>
    <w:p w14:paraId="3ACA3477" w14:textId="2DF353A5" w:rsidR="000E08E5" w:rsidRPr="000E08E5" w:rsidRDefault="000E08E5" w:rsidP="000E08E5">
      <w:pPr>
        <w:numPr>
          <w:ilvl w:val="0"/>
          <w:numId w:val="15"/>
        </w:numPr>
        <w:ind w:right="44"/>
      </w:pPr>
      <w:r w:rsidRPr="000E08E5">
        <w:t>Integración efectiva de fuentes de datos heterogéneas en un modelo de esquema relacional (</w:t>
      </w:r>
      <w:proofErr w:type="gramStart"/>
      <w:r w:rsidRPr="000E08E5">
        <w:t>1:N</w:t>
      </w:r>
      <w:proofErr w:type="gramEnd"/>
      <w:r w:rsidRPr="000E08E5">
        <w:t xml:space="preserve">) con una tabla puente para géneros. El nuevo diseño de cinco páginas permite profundizar por área de negocio y cuenta con alta interactividad gracias a los </w:t>
      </w:r>
      <w:proofErr w:type="spellStart"/>
      <w:r w:rsidRPr="000E08E5">
        <w:t>segmentadores</w:t>
      </w:r>
      <w:proofErr w:type="spellEnd"/>
      <w:r w:rsidRPr="000E08E5">
        <w:t xml:space="preserve"> sincronizados.</w:t>
      </w:r>
    </w:p>
    <w:p w14:paraId="14B03FC7" w14:textId="6ADCB71B" w:rsidR="000E08E5" w:rsidRDefault="000E08E5">
      <w:pPr>
        <w:numPr>
          <w:ilvl w:val="0"/>
          <w:numId w:val="8"/>
        </w:numPr>
        <w:spacing w:after="330"/>
        <w:ind w:right="44" w:hanging="360"/>
      </w:pPr>
      <w:r w:rsidRPr="000E08E5">
        <w:t xml:space="preserve">La versión actual (EP3) es un entorno analítico fluido, jerarquizado e interactivo. El ROI mediano se recalculó exitosamente (1,68x) aplicando un filtrado riguroso (presupuesto </w:t>
      </w:r>
      <m:oMath>
        <m:r>
          <w:rPr>
            <w:rFonts w:ascii="Cambria Math" w:hAnsi="Cambria Math"/>
          </w:rPr>
          <m:t>≥1</m:t>
        </m:r>
      </m:oMath>
      <w:r w:rsidRPr="000E08E5">
        <w:t xml:space="preserve"> M USD e ingresos &gt; 0), reflejando con exactitud la rentabilidad operativa.</w:t>
      </w:r>
    </w:p>
    <w:p w14:paraId="2B5850E0" w14:textId="77777777" w:rsidR="00BA76A0" w:rsidRDefault="00000000">
      <w:pPr>
        <w:pStyle w:val="Ttulo2"/>
        <w:numPr>
          <w:ilvl w:val="0"/>
          <w:numId w:val="0"/>
        </w:numPr>
        <w:spacing w:after="88"/>
        <w:ind w:left="-5"/>
      </w:pPr>
      <w:r>
        <w:t xml:space="preserve">Limitaciones </w:t>
      </w:r>
    </w:p>
    <w:p w14:paraId="76237C8F" w14:textId="77777777" w:rsidR="00BA76A0" w:rsidRDefault="00000000">
      <w:pPr>
        <w:numPr>
          <w:ilvl w:val="0"/>
          <w:numId w:val="9"/>
        </w:numPr>
        <w:ind w:right="44" w:hanging="360"/>
      </w:pPr>
      <w:r>
        <w:t xml:space="preserve">El análisis financiero se restringe a 21% de las películas (3.386 con presupuesto ≥ 1 M USD e ingresos válidos), por lo que las conclusiones de ROI no son extrapolables a la totalidad del catálogo ni a las series. </w:t>
      </w:r>
    </w:p>
    <w:p w14:paraId="4A6E7C53" w14:textId="77777777" w:rsidR="00BA76A0" w:rsidRDefault="00000000">
      <w:pPr>
        <w:numPr>
          <w:ilvl w:val="0"/>
          <w:numId w:val="9"/>
        </w:numPr>
        <w:ind w:right="44" w:hanging="360"/>
      </w:pPr>
      <w:r>
        <w:t xml:space="preserve">Aunque la taxonomía de géneros se unificó, algunos géneros existen en un solo tipo de contenido y la tabla puente cuenta cada título en todos sus géneros, lo que limita la comparabilidad directa de algunos géneros entre películas y series. </w:t>
      </w:r>
    </w:p>
    <w:p w14:paraId="0BA45818" w14:textId="77777777" w:rsidR="00BA76A0" w:rsidRDefault="00000000">
      <w:pPr>
        <w:numPr>
          <w:ilvl w:val="0"/>
          <w:numId w:val="9"/>
        </w:numPr>
        <w:spacing w:after="330"/>
        <w:ind w:right="44" w:hanging="360"/>
      </w:pPr>
      <w:r>
        <w:t xml:space="preserve">El </w:t>
      </w:r>
      <w:proofErr w:type="spellStart"/>
      <w:r>
        <w:t>dashboard</w:t>
      </w:r>
      <w:proofErr w:type="spellEnd"/>
      <w:r>
        <w:t xml:space="preserve"> no incorpora series de tiempo de reproducciones/</w:t>
      </w:r>
      <w:proofErr w:type="spellStart"/>
      <w:r>
        <w:t>engagement</w:t>
      </w:r>
      <w:proofErr w:type="spellEnd"/>
      <w:r>
        <w:t xml:space="preserve"> reales (no disponibles en las fuentes entregadas), por lo que las métricas de "desempeño" se basan en popularidad y rating de terceros (TMDB) y no en datos propietarios de reproducción de </w:t>
      </w:r>
      <w:proofErr w:type="spellStart"/>
      <w:r>
        <w:t>StreamView</w:t>
      </w:r>
      <w:proofErr w:type="spellEnd"/>
      <w:r>
        <w:t xml:space="preserve">. </w:t>
      </w:r>
    </w:p>
    <w:p w14:paraId="7E4C0900" w14:textId="2DD1D4ED" w:rsidR="000E08E5" w:rsidRPr="000E08E5" w:rsidRDefault="000E08E5" w:rsidP="000E08E5">
      <w:pPr>
        <w:numPr>
          <w:ilvl w:val="0"/>
          <w:numId w:val="15"/>
        </w:numPr>
        <w:ind w:right="44"/>
      </w:pPr>
      <w:r w:rsidRPr="000E08E5">
        <w:rPr>
          <w:b/>
          <w:bCs/>
        </w:rPr>
        <w:t>Limit</w:t>
      </w:r>
      <w:r w:rsidRPr="000E08E5">
        <w:rPr>
          <w:b/>
          <w:bCs/>
        </w:rPr>
        <w:t>aciones:</w:t>
      </w:r>
      <w:r w:rsidRPr="000E08E5">
        <w:t xml:space="preserve"> El análisis de rentabilidad financiera (ROI) se circunscribe estrictamente al 21% de las películas (3.386 registros) que disponen de datos financieros válidos. Esta métrica no es extrapolable a la totalidad del catálogo ni a las series. Adicionalmente, se detectó uniformidad en el muestreo de datos por año de estreno, limitando un análisis de volumen temporal fidedigno.</w:t>
      </w:r>
    </w:p>
    <w:p w14:paraId="6841B47E" w14:textId="46023578" w:rsidR="000E08E5" w:rsidRDefault="000E08E5" w:rsidP="000E08E5">
      <w:pPr>
        <w:spacing w:after="330"/>
        <w:ind w:left="705" w:right="44" w:firstLine="0"/>
      </w:pPr>
    </w:p>
    <w:p w14:paraId="3AD43F53" w14:textId="77777777" w:rsidR="00BA76A0" w:rsidRDefault="00000000">
      <w:pPr>
        <w:pStyle w:val="Ttulo2"/>
        <w:numPr>
          <w:ilvl w:val="0"/>
          <w:numId w:val="0"/>
        </w:numPr>
        <w:spacing w:after="88"/>
        <w:ind w:left="-5"/>
      </w:pPr>
      <w:r>
        <w:lastRenderedPageBreak/>
        <w:t xml:space="preserve">Oportunidades de mejora </w:t>
      </w:r>
    </w:p>
    <w:p w14:paraId="7B8E2C3D" w14:textId="77777777" w:rsidR="00BA76A0" w:rsidRDefault="00000000">
      <w:pPr>
        <w:numPr>
          <w:ilvl w:val="0"/>
          <w:numId w:val="10"/>
        </w:numPr>
        <w:ind w:right="44" w:hanging="360"/>
      </w:pPr>
      <w:r>
        <w:t xml:space="preserve">Incorporar datos de reproducciones, tiempo de visualización y suscripciones (mencionados en el caso </w:t>
      </w:r>
      <w:proofErr w:type="spellStart"/>
      <w:r>
        <w:t>StreamView</w:t>
      </w:r>
      <w:proofErr w:type="spellEnd"/>
      <w:r>
        <w:t xml:space="preserve"> </w:t>
      </w:r>
      <w:proofErr w:type="spellStart"/>
      <w:r>
        <w:t>Analytics</w:t>
      </w:r>
      <w:proofErr w:type="spellEnd"/>
      <w:r>
        <w:t xml:space="preserve">) para robustecer el análisis de retención y </w:t>
      </w:r>
      <w:proofErr w:type="spellStart"/>
      <w:r>
        <w:t>engagement</w:t>
      </w:r>
      <w:proofErr w:type="spellEnd"/>
      <w:r>
        <w:t xml:space="preserve">. </w:t>
      </w:r>
    </w:p>
    <w:p w14:paraId="18441F3E" w14:textId="77777777" w:rsidR="00BA76A0" w:rsidRDefault="00000000">
      <w:pPr>
        <w:numPr>
          <w:ilvl w:val="0"/>
          <w:numId w:val="10"/>
        </w:numPr>
        <w:ind w:right="44" w:hanging="360"/>
      </w:pPr>
      <w:r>
        <w:t xml:space="preserve">Añadir pruebas de usuario con el Gerente de Contenidos para validar la utilidad real de los filtros y priorizar futuras iteraciones del </w:t>
      </w:r>
      <w:proofErr w:type="spellStart"/>
      <w:r>
        <w:t>dashboard</w:t>
      </w:r>
      <w:proofErr w:type="spellEnd"/>
      <w:r>
        <w:t xml:space="preserve">. </w:t>
      </w:r>
    </w:p>
    <w:p w14:paraId="086F4367" w14:textId="77777777" w:rsidR="00BA76A0" w:rsidRDefault="00000000">
      <w:pPr>
        <w:numPr>
          <w:ilvl w:val="0"/>
          <w:numId w:val="10"/>
        </w:numPr>
        <w:ind w:right="44" w:hanging="360"/>
      </w:pPr>
      <w:r>
        <w:t xml:space="preserve">Extender el análisis financiero incorporando modelos de estimación para las películas sin presupuesto/ingresos informados. </w:t>
      </w:r>
    </w:p>
    <w:p w14:paraId="45148223" w14:textId="77777777" w:rsidR="000E08E5" w:rsidRDefault="000E08E5" w:rsidP="000E08E5">
      <w:pPr>
        <w:ind w:right="44"/>
      </w:pPr>
    </w:p>
    <w:p w14:paraId="2F796A89" w14:textId="77777777" w:rsidR="00BA76A0" w:rsidRDefault="00000000">
      <w:pPr>
        <w:spacing w:after="79" w:line="259" w:lineRule="auto"/>
        <w:ind w:left="0" w:firstLine="0"/>
      </w:pPr>
      <w:r>
        <w:t xml:space="preserve"> </w:t>
      </w:r>
    </w:p>
    <w:p w14:paraId="5FF8D260" w14:textId="77777777" w:rsidR="00BA76A0" w:rsidRDefault="00000000">
      <w:pPr>
        <w:spacing w:after="76" w:line="259" w:lineRule="auto"/>
        <w:ind w:left="0" w:firstLine="0"/>
      </w:pPr>
      <w:r>
        <w:t xml:space="preserve"> </w:t>
      </w:r>
    </w:p>
    <w:p w14:paraId="67AB8716" w14:textId="77777777" w:rsidR="00BA76A0" w:rsidRDefault="00000000">
      <w:pPr>
        <w:spacing w:after="475" w:line="259" w:lineRule="auto"/>
        <w:ind w:left="0" w:firstLine="0"/>
      </w:pPr>
      <w:r>
        <w:t xml:space="preserve"> </w:t>
      </w:r>
    </w:p>
    <w:p w14:paraId="3A6A4B82" w14:textId="77777777" w:rsidR="00BA76A0" w:rsidRDefault="00000000">
      <w:pPr>
        <w:pStyle w:val="Ttulo1"/>
        <w:ind w:left="460" w:hanging="475"/>
      </w:pPr>
      <w:r>
        <w:t xml:space="preserve">Conclusiones y recomendaciones </w:t>
      </w:r>
    </w:p>
    <w:p w14:paraId="1ADF7F03" w14:textId="77777777" w:rsidR="00BA76A0" w:rsidRDefault="00000000">
      <w:pPr>
        <w:spacing w:after="149"/>
        <w:ind w:right="44"/>
      </w:pPr>
      <w:r>
        <w:t xml:space="preserve">El análisis del catálogo de </w:t>
      </w:r>
      <w:proofErr w:type="spellStart"/>
      <w:r>
        <w:t>StreamView</w:t>
      </w:r>
      <w:proofErr w:type="spellEnd"/>
      <w:r>
        <w:t xml:space="preserve"> </w:t>
      </w:r>
      <w:proofErr w:type="spellStart"/>
      <w:r>
        <w:t>Analytics</w:t>
      </w:r>
      <w:proofErr w:type="spellEnd"/>
      <w:r>
        <w:t xml:space="preserve"> muestra que el volumen de contenido no es sinónimo de desempeño: los géneros con mayor cantidad de títulos (Drama, Comedia) no son los mejor evaluados ni los de mejor retorno financiero. Esta desalineación representa una oportunidad concreta de optimización de la cartera de contenidos. </w:t>
      </w:r>
    </w:p>
    <w:p w14:paraId="0B186631" w14:textId="77777777" w:rsidR="00BA76A0" w:rsidRDefault="00000000">
      <w:pPr>
        <w:spacing w:after="137" w:line="259" w:lineRule="auto"/>
        <w:ind w:left="-5"/>
      </w:pPr>
      <w:r>
        <w:rPr>
          <w:b/>
        </w:rPr>
        <w:t>Recomendaciones para la organización:</w:t>
      </w:r>
      <w:r>
        <w:t xml:space="preserve"> </w:t>
      </w:r>
    </w:p>
    <w:p w14:paraId="42151FF2" w14:textId="77777777" w:rsidR="00BA76A0" w:rsidRDefault="00000000">
      <w:pPr>
        <w:numPr>
          <w:ilvl w:val="0"/>
          <w:numId w:val="11"/>
        </w:numPr>
        <w:ind w:right="44" w:hanging="360"/>
      </w:pPr>
      <w:r>
        <w:t xml:space="preserve">Reasignar parte del presupuesto de producción desde géneros de alto volumen y ROI mediano bajo (Drama, </w:t>
      </w:r>
      <w:proofErr w:type="spellStart"/>
      <w:r>
        <w:t>Crime</w:t>
      </w:r>
      <w:proofErr w:type="spellEnd"/>
      <w:r>
        <w:t xml:space="preserve">, Thriller) hacia géneros con mejor retorno relativo (Animación, Familia, Horror). </w:t>
      </w:r>
    </w:p>
    <w:p w14:paraId="3F775EF5" w14:textId="77777777" w:rsidR="00BA76A0" w:rsidRDefault="00000000">
      <w:pPr>
        <w:numPr>
          <w:ilvl w:val="0"/>
          <w:numId w:val="11"/>
        </w:numPr>
        <w:ind w:right="44" w:hanging="360"/>
      </w:pPr>
      <w:r>
        <w:t xml:space="preserve">Priorizar la adquisición de contenido en géneros de nicho con mejor rating (Animación, Documentales), que hoy están subrepresentados frente a su desempeño; en Documentales, dada su baja popularidad, se recomienda una adquisición acotada. </w:t>
      </w:r>
    </w:p>
    <w:p w14:paraId="6182A0E3" w14:textId="77777777" w:rsidR="00BA76A0" w:rsidRDefault="00000000">
      <w:pPr>
        <w:numPr>
          <w:ilvl w:val="0"/>
          <w:numId w:val="11"/>
        </w:numPr>
        <w:ind w:right="44" w:hanging="360"/>
      </w:pPr>
      <w:r>
        <w:t xml:space="preserve">Concentrar decisiones de expansión geográfica en los cinco mercados con producción consolidada: Estados Unidos, Japón, China, Corea del Sur y Reino Unido. </w:t>
      </w:r>
    </w:p>
    <w:p w14:paraId="6B631408" w14:textId="77777777" w:rsidR="00BA76A0" w:rsidRDefault="00000000">
      <w:pPr>
        <w:numPr>
          <w:ilvl w:val="0"/>
          <w:numId w:val="11"/>
        </w:numPr>
        <w:ind w:right="44" w:hanging="360"/>
      </w:pPr>
      <w:r>
        <w:t xml:space="preserve">Adoptar el </w:t>
      </w:r>
      <w:proofErr w:type="spellStart"/>
      <w:r>
        <w:t>dashboard</w:t>
      </w:r>
      <w:proofErr w:type="spellEnd"/>
      <w:r>
        <w:t xml:space="preserve"> interactivo como herramienta de uso recurrente del equipo de Contenidos, integrándolo progresivamente con datos propios de reproducción y suscripción de </w:t>
      </w:r>
      <w:proofErr w:type="spellStart"/>
      <w:r>
        <w:t>StreamView</w:t>
      </w:r>
      <w:proofErr w:type="spellEnd"/>
      <w:r>
        <w:t xml:space="preserve"> </w:t>
      </w:r>
      <w:proofErr w:type="spellStart"/>
      <w:r>
        <w:t>Analytics</w:t>
      </w:r>
      <w:proofErr w:type="spellEnd"/>
      <w:r>
        <w:t xml:space="preserve">. </w:t>
      </w:r>
    </w:p>
    <w:p w14:paraId="53046281" w14:textId="77777777" w:rsidR="00BA76A0" w:rsidRDefault="00000000">
      <w:pPr>
        <w:numPr>
          <w:ilvl w:val="0"/>
          <w:numId w:val="11"/>
        </w:numPr>
        <w:spacing w:after="488"/>
        <w:ind w:right="44" w:hanging="360"/>
      </w:pPr>
      <w:r>
        <w:t xml:space="preserve">Mantener la práctica de documentar limitaciones de calidad de datos como parte del proceso analítico, para evitar decisiones basadas en patrones artificiales del </w:t>
      </w:r>
      <w:proofErr w:type="spellStart"/>
      <w:r>
        <w:t>dataset</w:t>
      </w:r>
      <w:proofErr w:type="spellEnd"/>
      <w:r>
        <w:t xml:space="preserve"> (como el volumen uniforme por año). </w:t>
      </w:r>
    </w:p>
    <w:p w14:paraId="6A43C268" w14:textId="77777777" w:rsidR="00BA76A0" w:rsidRDefault="00000000">
      <w:pPr>
        <w:pStyle w:val="Ttulo1"/>
        <w:numPr>
          <w:ilvl w:val="0"/>
          <w:numId w:val="0"/>
        </w:numPr>
        <w:ind w:left="-5"/>
      </w:pPr>
      <w:r>
        <w:t xml:space="preserve">Anexo A. Ficha de </w:t>
      </w:r>
      <w:proofErr w:type="spellStart"/>
      <w:r>
        <w:t>KPIs</w:t>
      </w:r>
      <w:proofErr w:type="spellEnd"/>
      <w:r>
        <w:t xml:space="preserve"> </w:t>
      </w:r>
    </w:p>
    <w:p w14:paraId="4485FDED" w14:textId="77777777" w:rsidR="00BA76A0" w:rsidRDefault="00000000">
      <w:pPr>
        <w:spacing w:after="10"/>
        <w:ind w:right="44"/>
      </w:pPr>
      <w:r>
        <w:t xml:space="preserve">Los </w:t>
      </w:r>
      <w:proofErr w:type="spellStart"/>
      <w:r>
        <w:t>KPIs</w:t>
      </w:r>
      <w:proofErr w:type="spellEnd"/>
      <w:r>
        <w:t xml:space="preserve"> se calculan en src/kpis.py y sus valores de referencia están en data/</w:t>
      </w:r>
      <w:proofErr w:type="spellStart"/>
      <w:r>
        <w:t>processed</w:t>
      </w:r>
      <w:proofErr w:type="spellEnd"/>
      <w:r>
        <w:t xml:space="preserve">/kpis_resumen.csv (para los filtros Todos, </w:t>
      </w:r>
      <w:proofErr w:type="spellStart"/>
      <w:r>
        <w:t>Movie</w:t>
      </w:r>
      <w:proofErr w:type="spellEnd"/>
      <w:r>
        <w:t xml:space="preserve"> y TV </w:t>
      </w:r>
      <w:proofErr w:type="gramStart"/>
      <w:r>
        <w:t>Show</w:t>
      </w:r>
      <w:proofErr w:type="gramEnd"/>
      <w:r>
        <w:t xml:space="preserve">); el </w:t>
      </w:r>
      <w:proofErr w:type="spellStart"/>
      <w:r>
        <w:t>dashboard</w:t>
      </w:r>
      <w:proofErr w:type="spellEnd"/>
      <w:r>
        <w:t xml:space="preserve"> debe coincidir con esos valores. ROI = ingresos / presupuesto por película (1,0 significa que recupera lo invertido) y se resume con la mediana. Los </w:t>
      </w:r>
      <w:proofErr w:type="spellStart"/>
      <w:r>
        <w:t>KPIs</w:t>
      </w:r>
      <w:proofErr w:type="spellEnd"/>
      <w:r>
        <w:t xml:space="preserve"> financieros solo aplican a películas con datos válidos; con el filtro TV </w:t>
      </w:r>
      <w:proofErr w:type="gramStart"/>
      <w:r>
        <w:t>Show</w:t>
      </w:r>
      <w:proofErr w:type="gramEnd"/>
      <w:r>
        <w:t xml:space="preserve"> se muestran como «No aplica». Los conteos por género usan la tabla puente, por lo que un título cuenta en cada uno de sus géneros. La distribución por clasificación etaria no se calcula porque el campo rating repite </w:t>
      </w:r>
      <w:proofErr w:type="spellStart"/>
      <w:r>
        <w:t>vote_average</w:t>
      </w:r>
      <w:proofErr w:type="spellEnd"/>
      <w:r>
        <w:t xml:space="preserve"> (no es una clasificación por edad). </w:t>
      </w:r>
    </w:p>
    <w:tbl>
      <w:tblPr>
        <w:tblStyle w:val="TableGrid"/>
        <w:tblW w:w="9599" w:type="dxa"/>
        <w:tblInd w:w="6" w:type="dxa"/>
        <w:tblCellMar>
          <w:top w:w="123" w:type="dxa"/>
          <w:left w:w="119" w:type="dxa"/>
          <w:bottom w:w="0" w:type="dxa"/>
          <w:right w:w="98" w:type="dxa"/>
        </w:tblCellMar>
        <w:tblLook w:val="04A0" w:firstRow="1" w:lastRow="0" w:firstColumn="1" w:lastColumn="0" w:noHBand="0" w:noVBand="1"/>
      </w:tblPr>
      <w:tblGrid>
        <w:gridCol w:w="2200"/>
        <w:gridCol w:w="4201"/>
        <w:gridCol w:w="3198"/>
      </w:tblGrid>
      <w:tr w:rsidR="00BA76A0" w14:paraId="624AFF81" w14:textId="77777777">
        <w:trPr>
          <w:trHeight w:val="38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636B4762" w14:textId="77777777" w:rsidR="00BA76A0" w:rsidRDefault="00000000">
            <w:pPr>
              <w:spacing w:after="0" w:line="259" w:lineRule="auto"/>
              <w:ind w:left="0" w:firstLine="0"/>
            </w:pPr>
            <w:r>
              <w:rPr>
                <w:b/>
                <w:color w:val="FFFFFF"/>
                <w:sz w:val="20"/>
              </w:rPr>
              <w:lastRenderedPageBreak/>
              <w:t>KPI</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259E7616" w14:textId="77777777" w:rsidR="00BA76A0" w:rsidRDefault="00000000">
            <w:pPr>
              <w:spacing w:after="0" w:line="259" w:lineRule="auto"/>
              <w:ind w:left="2" w:firstLine="0"/>
            </w:pPr>
            <w:r>
              <w:rPr>
                <w:b/>
                <w:color w:val="FFFFFF"/>
                <w:sz w:val="20"/>
              </w:rPr>
              <w:t>Definición (fórmula, filtro, unidad, aplica a)</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4B24EAA8" w14:textId="77777777" w:rsidR="00BA76A0" w:rsidRDefault="00000000">
            <w:pPr>
              <w:spacing w:after="0" w:line="259" w:lineRule="auto"/>
              <w:ind w:left="1" w:firstLine="0"/>
            </w:pPr>
            <w:r>
              <w:rPr>
                <w:b/>
                <w:color w:val="FFFFFF"/>
                <w:sz w:val="20"/>
              </w:rPr>
              <w:t>Decisión que apoya</w:t>
            </w:r>
            <w:r>
              <w:rPr>
                <w:color w:val="FFFFFF"/>
              </w:rPr>
              <w:t xml:space="preserve"> </w:t>
            </w:r>
          </w:p>
        </w:tc>
      </w:tr>
      <w:tr w:rsidR="00BA76A0" w14:paraId="46FF1CA2" w14:textId="77777777">
        <w:trPr>
          <w:trHeight w:val="935"/>
        </w:trPr>
        <w:tc>
          <w:tcPr>
            <w:tcW w:w="2200" w:type="dxa"/>
            <w:tcBorders>
              <w:top w:val="single" w:sz="4" w:space="0" w:color="000000"/>
              <w:left w:val="single" w:sz="4" w:space="0" w:color="000000"/>
              <w:bottom w:val="single" w:sz="4" w:space="0" w:color="000000"/>
              <w:right w:val="single" w:sz="4" w:space="0" w:color="000000"/>
            </w:tcBorders>
          </w:tcPr>
          <w:p w14:paraId="7238D4D9" w14:textId="77777777" w:rsidR="00BA76A0" w:rsidRDefault="00000000">
            <w:pPr>
              <w:spacing w:after="0" w:line="259" w:lineRule="auto"/>
              <w:ind w:left="0" w:firstLine="0"/>
            </w:pPr>
            <w:r>
              <w:rPr>
                <w:sz w:val="20"/>
              </w:rPr>
              <w:t>K01 · Total de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94A72A2" w14:textId="77777777" w:rsidR="00BA76A0" w:rsidRDefault="00000000">
            <w:pPr>
              <w:spacing w:after="0" w:line="259" w:lineRule="auto"/>
              <w:ind w:left="2" w:firstLine="0"/>
            </w:pPr>
            <w:r>
              <w:rPr>
                <w:sz w:val="20"/>
              </w:rPr>
              <w:t xml:space="preserve">Conteo de filas del </w:t>
            </w:r>
            <w:proofErr w:type="spellStart"/>
            <w:r>
              <w:rPr>
                <w:sz w:val="20"/>
              </w:rPr>
              <w:t>dataset</w:t>
            </w:r>
            <w:proofErr w:type="spellEnd"/>
            <w:r>
              <w:rPr>
                <w:sz w:val="20"/>
              </w:rPr>
              <w:t xml:space="preserve"> limpio. Filtro: Ninguno (31.991 títulos). Unidad: títulos.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81C769D" w14:textId="77777777" w:rsidR="00BA76A0" w:rsidRDefault="00000000">
            <w:pPr>
              <w:spacing w:after="0" w:line="259" w:lineRule="auto"/>
              <w:ind w:left="1" w:firstLine="0"/>
            </w:pPr>
            <w:r>
              <w:rPr>
                <w:sz w:val="20"/>
              </w:rPr>
              <w:t>Dimensionar el catálogo y su mezcla antes de decidir adquisición o producción</w:t>
            </w:r>
            <w:r>
              <w:t xml:space="preserve"> </w:t>
            </w:r>
          </w:p>
        </w:tc>
      </w:tr>
      <w:tr w:rsidR="00BA76A0" w14:paraId="5E718F6C"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43FA4426" w14:textId="77777777" w:rsidR="00BA76A0" w:rsidRDefault="00000000">
            <w:pPr>
              <w:spacing w:after="0" w:line="259" w:lineRule="auto"/>
              <w:ind w:left="0" w:firstLine="0"/>
            </w:pPr>
            <w:r>
              <w:rPr>
                <w:sz w:val="20"/>
              </w:rPr>
              <w:t>K02 · Participación en el catálogo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31542B7" w14:textId="77777777" w:rsidR="00BA76A0" w:rsidRDefault="00000000">
            <w:pPr>
              <w:spacing w:after="0" w:line="259" w:lineRule="auto"/>
              <w:ind w:left="2" w:firstLine="0"/>
            </w:pPr>
            <w:r>
              <w:rPr>
                <w:sz w:val="20"/>
              </w:rPr>
              <w:t xml:space="preserve">títulos del tipo / total de títulos × 100. Filtro: </w:t>
            </w:r>
          </w:p>
          <w:p w14:paraId="11AD4950" w14:textId="77777777" w:rsidR="00BA76A0" w:rsidRDefault="00000000">
            <w:pPr>
              <w:spacing w:after="0" w:line="259" w:lineRule="auto"/>
              <w:ind w:left="2" w:firstLine="0"/>
            </w:pPr>
            <w:r>
              <w:rPr>
                <w:sz w:val="20"/>
              </w:rPr>
              <w:t xml:space="preserve">Ninguno. Unidad: % del catálogo. Aplica a: </w:t>
            </w:r>
          </w:p>
          <w:p w14:paraId="3FE24C04" w14:textId="77777777" w:rsidR="00BA76A0" w:rsidRDefault="00000000">
            <w:pPr>
              <w:spacing w:after="0" w:line="259" w:lineRule="auto"/>
              <w:ind w:left="2" w:firstLine="0"/>
            </w:pPr>
            <w:r>
              <w:rPr>
                <w:sz w:val="20"/>
              </w:rPr>
              <w:t>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78B1A01" w14:textId="77777777" w:rsidR="00BA76A0" w:rsidRDefault="00000000">
            <w:pPr>
              <w:spacing w:after="0" w:line="259" w:lineRule="auto"/>
              <w:ind w:left="1" w:firstLine="0"/>
            </w:pPr>
            <w:r>
              <w:rPr>
                <w:sz w:val="20"/>
              </w:rPr>
              <w:t>Ver si el catálogo está balanceado entre películas y series</w:t>
            </w:r>
            <w:r>
              <w:t xml:space="preserve"> </w:t>
            </w:r>
          </w:p>
        </w:tc>
      </w:tr>
      <w:tr w:rsidR="00BA76A0" w14:paraId="396D9136" w14:textId="77777777">
        <w:trPr>
          <w:trHeight w:val="903"/>
        </w:trPr>
        <w:tc>
          <w:tcPr>
            <w:tcW w:w="2200" w:type="dxa"/>
            <w:tcBorders>
              <w:top w:val="single" w:sz="4" w:space="0" w:color="000000"/>
              <w:left w:val="single" w:sz="4" w:space="0" w:color="000000"/>
              <w:bottom w:val="single" w:sz="4" w:space="0" w:color="000000"/>
              <w:right w:val="single" w:sz="4" w:space="0" w:color="000000"/>
            </w:tcBorders>
          </w:tcPr>
          <w:p w14:paraId="45981420" w14:textId="77777777" w:rsidR="00BA76A0" w:rsidRDefault="00000000">
            <w:pPr>
              <w:spacing w:after="0" w:line="259" w:lineRule="auto"/>
              <w:ind w:left="0" w:firstLine="0"/>
            </w:pPr>
            <w:r>
              <w:rPr>
                <w:sz w:val="20"/>
              </w:rPr>
              <w:t>K03 · Rating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648ED0F" w14:textId="77777777" w:rsidR="00BA76A0" w:rsidRDefault="00000000">
            <w:pPr>
              <w:spacing w:after="0" w:line="259" w:lineRule="auto"/>
              <w:ind w:left="2" w:firstLine="0"/>
            </w:pPr>
            <w:r>
              <w:rPr>
                <w:sz w:val="20"/>
              </w:rPr>
              <w:t xml:space="preserve">Promedio de </w:t>
            </w:r>
            <w:proofErr w:type="spellStart"/>
            <w:r>
              <w:rPr>
                <w:sz w:val="20"/>
              </w:rPr>
              <w:t>vote_average</w:t>
            </w:r>
            <w:proofErr w:type="spellEnd"/>
            <w:r>
              <w:rPr>
                <w:sz w:val="20"/>
              </w:rPr>
              <w:t xml:space="preserve">. Filtro: Solo títulos con </w:t>
            </w:r>
            <w:proofErr w:type="spellStart"/>
            <w:r>
              <w:rPr>
                <w:sz w:val="20"/>
              </w:rPr>
              <w:t>vote_count</w:t>
            </w:r>
            <w:proofErr w:type="spellEnd"/>
            <w:r>
              <w:rPr>
                <w:sz w:val="20"/>
              </w:rPr>
              <w:t xml:space="preserve"> ≥ 20 (18.371). Unidad: escala 010.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6BB45B1" w14:textId="77777777" w:rsidR="00BA76A0" w:rsidRDefault="00000000">
            <w:pPr>
              <w:spacing w:after="0" w:line="259" w:lineRule="auto"/>
              <w:ind w:left="1" w:firstLine="0"/>
            </w:pPr>
            <w:r>
              <w:rPr>
                <w:sz w:val="20"/>
              </w:rPr>
              <w:t>Comparar calidad percibida entre tipos y priorizar contenido mejor evaluado</w:t>
            </w:r>
            <w:r>
              <w:t xml:space="preserve"> </w:t>
            </w:r>
          </w:p>
        </w:tc>
      </w:tr>
      <w:tr w:rsidR="00BA76A0" w14:paraId="369B3B05"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3B688C66" w14:textId="77777777" w:rsidR="00BA76A0" w:rsidRDefault="00000000">
            <w:pPr>
              <w:spacing w:after="0" w:line="259" w:lineRule="auto"/>
              <w:ind w:left="0" w:firstLine="0"/>
            </w:pPr>
            <w:r>
              <w:rPr>
                <w:sz w:val="20"/>
              </w:rPr>
              <w:t>K04 · Popularidad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4DEFF58" w14:textId="77777777" w:rsidR="00BA76A0" w:rsidRDefault="00000000">
            <w:pPr>
              <w:spacing w:after="0" w:line="259" w:lineRule="auto"/>
              <w:ind w:left="2" w:right="17" w:firstLine="0"/>
            </w:pPr>
            <w:r>
              <w:rPr>
                <w:sz w:val="20"/>
              </w:rPr>
              <w:t xml:space="preserve">Promedio de </w:t>
            </w:r>
            <w:proofErr w:type="spellStart"/>
            <w:r>
              <w:rPr>
                <w:sz w:val="20"/>
              </w:rPr>
              <w:t>popularity</w:t>
            </w:r>
            <w:proofErr w:type="spellEnd"/>
            <w:r>
              <w:rPr>
                <w:sz w:val="20"/>
              </w:rPr>
              <w:t>. Filtro: Ninguno. Unidad: índice relativo.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9F6A816" w14:textId="77777777" w:rsidR="00BA76A0" w:rsidRDefault="00000000">
            <w:pPr>
              <w:spacing w:after="0" w:line="259" w:lineRule="auto"/>
              <w:ind w:left="1" w:firstLine="0"/>
            </w:pPr>
            <w:r>
              <w:rPr>
                <w:sz w:val="20"/>
              </w:rPr>
              <w:t>Estimar el interés relativo del público (no es una cantidad de vistas)</w:t>
            </w:r>
            <w:r>
              <w:t xml:space="preserve"> </w:t>
            </w:r>
          </w:p>
        </w:tc>
      </w:tr>
      <w:tr w:rsidR="00BA76A0" w14:paraId="31B76753"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7C33FF49" w14:textId="77777777" w:rsidR="00BA76A0" w:rsidRDefault="00000000">
            <w:pPr>
              <w:spacing w:after="0" w:line="259" w:lineRule="auto"/>
              <w:ind w:left="0" w:firstLine="0"/>
            </w:pPr>
            <w:r>
              <w:rPr>
                <w:sz w:val="20"/>
              </w:rPr>
              <w:t>K05 · Países distintos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1D596DE" w14:textId="77777777" w:rsidR="00BA76A0" w:rsidRDefault="00000000">
            <w:pPr>
              <w:spacing w:after="0" w:line="259" w:lineRule="auto"/>
              <w:ind w:left="2" w:firstLine="0"/>
            </w:pPr>
            <w:r>
              <w:rPr>
                <w:sz w:val="20"/>
              </w:rPr>
              <w:t xml:space="preserve">Conteo de países principales distintos. Filtro: </w:t>
            </w:r>
          </w:p>
          <w:p w14:paraId="2A09AC86" w14:textId="77777777" w:rsidR="00BA76A0" w:rsidRDefault="00000000">
            <w:pPr>
              <w:spacing w:after="0" w:line="259" w:lineRule="auto"/>
              <w:ind w:left="2" w:firstLine="0"/>
            </w:pPr>
            <w:r>
              <w:rPr>
                <w:sz w:val="20"/>
              </w:rPr>
              <w:t xml:space="preserve">Excluye «Sin </w:t>
            </w:r>
            <w:proofErr w:type="spellStart"/>
            <w:r>
              <w:rPr>
                <w:sz w:val="20"/>
              </w:rPr>
              <w:t>pais</w:t>
            </w:r>
            <w:proofErr w:type="spellEnd"/>
            <w:r>
              <w:rPr>
                <w:sz w:val="20"/>
              </w:rPr>
              <w:t xml:space="preserve"> informado». Unidad: países. </w:t>
            </w:r>
          </w:p>
          <w:p w14:paraId="502C5D7B" w14:textId="77777777" w:rsidR="00BA76A0" w:rsidRDefault="00000000">
            <w:pPr>
              <w:spacing w:after="0" w:line="259" w:lineRule="auto"/>
              <w:ind w:left="2" w:firstLine="0"/>
            </w:pPr>
            <w:r>
              <w:rPr>
                <w:sz w:val="20"/>
              </w:rPr>
              <w:t>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10B187D" w14:textId="77777777" w:rsidR="00BA76A0" w:rsidRDefault="00000000">
            <w:pPr>
              <w:spacing w:after="0" w:line="259" w:lineRule="auto"/>
              <w:ind w:left="1" w:firstLine="0"/>
            </w:pPr>
            <w:r>
              <w:rPr>
                <w:sz w:val="20"/>
              </w:rPr>
              <w:t>Medir la diversidad geográfica de la oferta</w:t>
            </w:r>
            <w:r>
              <w:t xml:space="preserve"> </w:t>
            </w:r>
          </w:p>
        </w:tc>
      </w:tr>
      <w:tr w:rsidR="00BA76A0" w14:paraId="41B3E45C"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6403B4EA" w14:textId="77777777" w:rsidR="00BA76A0" w:rsidRDefault="00000000">
            <w:pPr>
              <w:spacing w:after="0" w:line="259" w:lineRule="auto"/>
              <w:ind w:left="0" w:firstLine="0"/>
            </w:pPr>
            <w:r>
              <w:rPr>
                <w:sz w:val="20"/>
              </w:rPr>
              <w:t>K06 · Idiomas distintos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D406612" w14:textId="77777777" w:rsidR="00BA76A0" w:rsidRDefault="00000000">
            <w:pPr>
              <w:spacing w:after="0" w:line="259" w:lineRule="auto"/>
              <w:ind w:left="2" w:firstLine="0"/>
            </w:pPr>
            <w:r>
              <w:rPr>
                <w:sz w:val="20"/>
              </w:rPr>
              <w:t>Conteo de idiomas distintos. Filtro: Excluye nulos. Unidad: idiomas.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A98C46A" w14:textId="77777777" w:rsidR="00BA76A0" w:rsidRDefault="00000000">
            <w:pPr>
              <w:spacing w:after="0" w:line="259" w:lineRule="auto"/>
              <w:ind w:left="1" w:firstLine="0"/>
            </w:pPr>
            <w:r>
              <w:rPr>
                <w:sz w:val="20"/>
              </w:rPr>
              <w:t>Medir la diversidad de idiomas de la oferta</w:t>
            </w:r>
            <w:r>
              <w:t xml:space="preserve"> </w:t>
            </w:r>
          </w:p>
        </w:tc>
      </w:tr>
    </w:tbl>
    <w:p w14:paraId="2D4C6CB3" w14:textId="77777777" w:rsidR="00BA76A0" w:rsidRDefault="00BA76A0">
      <w:pPr>
        <w:spacing w:after="0" w:line="259" w:lineRule="auto"/>
        <w:ind w:left="-1440" w:right="10516" w:firstLine="0"/>
      </w:pPr>
    </w:p>
    <w:tbl>
      <w:tblPr>
        <w:tblStyle w:val="TableGrid"/>
        <w:tblW w:w="9599" w:type="dxa"/>
        <w:tblInd w:w="6" w:type="dxa"/>
        <w:tblCellMar>
          <w:top w:w="93" w:type="dxa"/>
          <w:left w:w="119" w:type="dxa"/>
          <w:bottom w:w="0" w:type="dxa"/>
          <w:right w:w="96" w:type="dxa"/>
        </w:tblCellMar>
        <w:tblLook w:val="04A0" w:firstRow="1" w:lastRow="0" w:firstColumn="1" w:lastColumn="0" w:noHBand="0" w:noVBand="1"/>
      </w:tblPr>
      <w:tblGrid>
        <w:gridCol w:w="2200"/>
        <w:gridCol w:w="4201"/>
        <w:gridCol w:w="3198"/>
      </w:tblGrid>
      <w:tr w:rsidR="00BA76A0" w14:paraId="0B07025F" w14:textId="77777777">
        <w:trPr>
          <w:trHeight w:val="35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67F2C93F" w14:textId="77777777" w:rsidR="00BA76A0" w:rsidRDefault="00000000">
            <w:pPr>
              <w:spacing w:after="0" w:line="259" w:lineRule="auto"/>
              <w:ind w:left="0" w:firstLine="0"/>
            </w:pPr>
            <w:r>
              <w:rPr>
                <w:b/>
                <w:color w:val="FFFFFF"/>
                <w:sz w:val="20"/>
              </w:rPr>
              <w:t>KPI</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681F54E5" w14:textId="77777777" w:rsidR="00BA76A0" w:rsidRDefault="00000000">
            <w:pPr>
              <w:spacing w:after="0" w:line="259" w:lineRule="auto"/>
              <w:ind w:left="2" w:firstLine="0"/>
            </w:pPr>
            <w:r>
              <w:rPr>
                <w:b/>
                <w:color w:val="FFFFFF"/>
                <w:sz w:val="20"/>
              </w:rPr>
              <w:t>Definición (fórmula, filtro, unidad, aplica a)</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1508BB52" w14:textId="77777777" w:rsidR="00BA76A0" w:rsidRDefault="00000000">
            <w:pPr>
              <w:spacing w:after="0" w:line="259" w:lineRule="auto"/>
              <w:ind w:left="1" w:firstLine="0"/>
            </w:pPr>
            <w:r>
              <w:rPr>
                <w:b/>
                <w:color w:val="FFFFFF"/>
                <w:sz w:val="20"/>
              </w:rPr>
              <w:t>Decisión que apoya</w:t>
            </w:r>
            <w:r>
              <w:rPr>
                <w:color w:val="FFFFFF"/>
              </w:rPr>
              <w:t xml:space="preserve"> </w:t>
            </w:r>
          </w:p>
        </w:tc>
      </w:tr>
      <w:tr w:rsidR="00BA76A0" w14:paraId="7055B95B" w14:textId="77777777">
        <w:trPr>
          <w:trHeight w:val="1177"/>
        </w:trPr>
        <w:tc>
          <w:tcPr>
            <w:tcW w:w="2200" w:type="dxa"/>
            <w:tcBorders>
              <w:top w:val="single" w:sz="4" w:space="0" w:color="000000"/>
              <w:left w:val="single" w:sz="4" w:space="0" w:color="000000"/>
              <w:bottom w:val="single" w:sz="4" w:space="0" w:color="000000"/>
              <w:right w:val="single" w:sz="4" w:space="0" w:color="000000"/>
            </w:tcBorders>
          </w:tcPr>
          <w:p w14:paraId="26F2B83A" w14:textId="77777777" w:rsidR="00BA76A0" w:rsidRDefault="00000000">
            <w:pPr>
              <w:spacing w:after="0" w:line="259" w:lineRule="auto"/>
              <w:ind w:left="0" w:firstLine="0"/>
            </w:pPr>
            <w:r>
              <w:rPr>
                <w:sz w:val="20"/>
              </w:rPr>
              <w:t xml:space="preserve">K07 · Género con más </w:t>
            </w:r>
          </w:p>
          <w:p w14:paraId="48924803" w14:textId="77777777" w:rsidR="00BA76A0" w:rsidRDefault="00000000">
            <w:pPr>
              <w:spacing w:after="0" w:line="259" w:lineRule="auto"/>
              <w:ind w:left="0" w:firstLine="0"/>
            </w:pPr>
            <w:r>
              <w:rPr>
                <w:sz w:val="20"/>
              </w:rPr>
              <w:t>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EE164BF" w14:textId="77777777" w:rsidR="00BA76A0" w:rsidRDefault="00000000">
            <w:pPr>
              <w:spacing w:after="0" w:line="259" w:lineRule="auto"/>
              <w:ind w:left="2" w:firstLine="0"/>
            </w:pPr>
            <w:r>
              <w:rPr>
                <w:sz w:val="20"/>
              </w:rPr>
              <w:t>Género con mayor conteo en la tabla puente. Filtro: Excluye «Sin genero informado»; un título cuenta en cada uno de sus géneros. Unidad: género.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7E2BC12" w14:textId="77777777" w:rsidR="00BA76A0" w:rsidRDefault="00000000">
            <w:pPr>
              <w:spacing w:after="0" w:line="259" w:lineRule="auto"/>
              <w:ind w:left="1" w:firstLine="0"/>
            </w:pPr>
            <w:r>
              <w:rPr>
                <w:sz w:val="20"/>
              </w:rPr>
              <w:t>Identificar dónde se concentra el catálogo</w:t>
            </w:r>
            <w:r>
              <w:t xml:space="preserve"> </w:t>
            </w:r>
          </w:p>
        </w:tc>
      </w:tr>
      <w:tr w:rsidR="00BA76A0" w14:paraId="054A4F8B"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23B4C874" w14:textId="77777777" w:rsidR="00BA76A0" w:rsidRDefault="00000000">
            <w:pPr>
              <w:spacing w:after="0" w:line="259" w:lineRule="auto"/>
              <w:ind w:left="0" w:firstLine="0"/>
            </w:pPr>
            <w:r>
              <w:rPr>
                <w:sz w:val="20"/>
              </w:rPr>
              <w:t>K08 · Género con mejor rating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97ACF4C" w14:textId="77777777" w:rsidR="00BA76A0" w:rsidRDefault="00000000">
            <w:pPr>
              <w:spacing w:after="17" w:line="240" w:lineRule="auto"/>
              <w:ind w:left="2" w:firstLine="0"/>
            </w:pPr>
            <w:r>
              <w:rPr>
                <w:sz w:val="20"/>
              </w:rPr>
              <w:t xml:space="preserve">Género con mayor promedio de </w:t>
            </w:r>
            <w:proofErr w:type="spellStart"/>
            <w:r>
              <w:rPr>
                <w:sz w:val="20"/>
              </w:rPr>
              <w:t>vote_average</w:t>
            </w:r>
            <w:proofErr w:type="spellEnd"/>
            <w:r>
              <w:rPr>
                <w:sz w:val="20"/>
              </w:rPr>
              <w:t xml:space="preserve">. Filtro: Solo los 10 géneros más frecuentes; </w:t>
            </w:r>
            <w:proofErr w:type="spellStart"/>
            <w:r>
              <w:rPr>
                <w:sz w:val="20"/>
              </w:rPr>
              <w:t>vote_count</w:t>
            </w:r>
            <w:proofErr w:type="spellEnd"/>
            <w:r>
              <w:rPr>
                <w:sz w:val="20"/>
              </w:rPr>
              <w:t xml:space="preserve"> ≥ 20; tabla puente. Unidad: género. </w:t>
            </w:r>
          </w:p>
          <w:p w14:paraId="276F898D" w14:textId="77777777" w:rsidR="00BA76A0" w:rsidRDefault="00000000">
            <w:pPr>
              <w:spacing w:after="0" w:line="259" w:lineRule="auto"/>
              <w:ind w:left="2" w:firstLine="0"/>
            </w:pPr>
            <w:r>
              <w:rPr>
                <w:sz w:val="20"/>
              </w:rPr>
              <w:t>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CFCB21F" w14:textId="77777777" w:rsidR="00BA76A0" w:rsidRDefault="00000000">
            <w:pPr>
              <w:spacing w:after="0" w:line="259" w:lineRule="auto"/>
              <w:ind w:left="1" w:firstLine="0"/>
            </w:pPr>
            <w:r>
              <w:rPr>
                <w:sz w:val="20"/>
              </w:rPr>
              <w:t>Detectar géneros de calidad que no son los de mayor volumen</w:t>
            </w:r>
            <w:r>
              <w:t xml:space="preserve"> </w:t>
            </w:r>
          </w:p>
        </w:tc>
      </w:tr>
      <w:tr w:rsidR="00BA76A0" w14:paraId="57CB2D14"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0EDA39C7" w14:textId="77777777" w:rsidR="00BA76A0" w:rsidRDefault="00000000">
            <w:pPr>
              <w:spacing w:after="0" w:line="259" w:lineRule="auto"/>
              <w:ind w:left="0" w:firstLine="0"/>
            </w:pPr>
            <w:r>
              <w:rPr>
                <w:sz w:val="20"/>
              </w:rPr>
              <w:t>K09 · País con más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4E73632" w14:textId="77777777" w:rsidR="00BA76A0" w:rsidRDefault="00000000">
            <w:pPr>
              <w:spacing w:after="15" w:line="242" w:lineRule="auto"/>
              <w:ind w:left="2" w:firstLine="0"/>
            </w:pPr>
            <w:r>
              <w:rPr>
                <w:sz w:val="20"/>
              </w:rPr>
              <w:t xml:space="preserve">País principal con mayor conteo. Filtro: Excluye «Sin </w:t>
            </w:r>
            <w:proofErr w:type="spellStart"/>
            <w:r>
              <w:rPr>
                <w:sz w:val="20"/>
              </w:rPr>
              <w:t>pais</w:t>
            </w:r>
            <w:proofErr w:type="spellEnd"/>
            <w:r>
              <w:rPr>
                <w:sz w:val="20"/>
              </w:rPr>
              <w:t xml:space="preserve"> informado». Unidad: país. Aplica a: </w:t>
            </w:r>
          </w:p>
          <w:p w14:paraId="15171121" w14:textId="77777777" w:rsidR="00BA76A0" w:rsidRDefault="00000000">
            <w:pPr>
              <w:spacing w:after="0" w:line="259" w:lineRule="auto"/>
              <w:ind w:left="2" w:firstLine="0"/>
            </w:pPr>
            <w:r>
              <w:rPr>
                <w:sz w:val="20"/>
              </w:rPr>
              <w:t>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0F8E738" w14:textId="77777777" w:rsidR="00BA76A0" w:rsidRDefault="00000000">
            <w:pPr>
              <w:spacing w:after="0" w:line="259" w:lineRule="auto"/>
              <w:ind w:left="1" w:firstLine="0"/>
            </w:pPr>
            <w:r>
              <w:rPr>
                <w:sz w:val="20"/>
              </w:rPr>
              <w:t>Identificar el origen principal del contenido</w:t>
            </w:r>
            <w:r>
              <w:t xml:space="preserve"> </w:t>
            </w:r>
          </w:p>
        </w:tc>
      </w:tr>
      <w:tr w:rsidR="00BA76A0" w14:paraId="08CE9643"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288D3B06" w14:textId="77777777" w:rsidR="00BA76A0" w:rsidRDefault="00000000">
            <w:pPr>
              <w:spacing w:after="0" w:line="259" w:lineRule="auto"/>
              <w:ind w:left="0" w:firstLine="0"/>
            </w:pPr>
            <w:r>
              <w:rPr>
                <w:sz w:val="20"/>
              </w:rPr>
              <w:t>K10 · Idioma con más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D1E1817" w14:textId="77777777" w:rsidR="00BA76A0" w:rsidRDefault="00000000">
            <w:pPr>
              <w:spacing w:after="0" w:line="259" w:lineRule="auto"/>
              <w:ind w:left="2" w:firstLine="0"/>
            </w:pPr>
            <w:r>
              <w:rPr>
                <w:sz w:val="20"/>
              </w:rPr>
              <w:t>Idioma con mayor conteo. Filtro: Excluye nulos. Unidad: idioma.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68F0C11" w14:textId="77777777" w:rsidR="00BA76A0" w:rsidRDefault="00000000">
            <w:pPr>
              <w:spacing w:after="0" w:line="259" w:lineRule="auto"/>
              <w:ind w:left="1" w:firstLine="0"/>
            </w:pPr>
            <w:r>
              <w:rPr>
                <w:sz w:val="20"/>
              </w:rPr>
              <w:t>Identificar el idioma principal del contenido</w:t>
            </w:r>
            <w:r>
              <w:t xml:space="preserve"> </w:t>
            </w:r>
          </w:p>
        </w:tc>
      </w:tr>
      <w:tr w:rsidR="00BA76A0" w14:paraId="04C7E058"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786730A6" w14:textId="77777777" w:rsidR="00BA76A0" w:rsidRDefault="00000000">
            <w:pPr>
              <w:spacing w:after="0" w:line="259" w:lineRule="auto"/>
              <w:ind w:left="0" w:firstLine="0"/>
            </w:pPr>
            <w:r>
              <w:rPr>
                <w:sz w:val="20"/>
              </w:rPr>
              <w:t>K11 · Top 10 géneros por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9C245DE" w14:textId="77777777" w:rsidR="00BA76A0" w:rsidRDefault="00000000">
            <w:pPr>
              <w:spacing w:after="0" w:line="259" w:lineRule="auto"/>
              <w:ind w:left="2" w:right="30" w:firstLine="0"/>
            </w:pPr>
            <w:r>
              <w:rPr>
                <w:sz w:val="20"/>
              </w:rPr>
              <w:t>Conteo de títulos por género, 10 mayores. Filtro: Tabla puente; excluye «Sin genero informado». Unidad: títulos.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CFF2F57" w14:textId="77777777" w:rsidR="00BA76A0" w:rsidRDefault="00000000">
            <w:pPr>
              <w:spacing w:after="0" w:line="259" w:lineRule="auto"/>
              <w:ind w:left="1" w:firstLine="0"/>
            </w:pPr>
            <w:r>
              <w:rPr>
                <w:sz w:val="20"/>
              </w:rPr>
              <w:t>Priorizar adquisición o producción por concentración del catálogo</w:t>
            </w:r>
            <w:r>
              <w:t xml:space="preserve"> </w:t>
            </w:r>
          </w:p>
        </w:tc>
      </w:tr>
      <w:tr w:rsidR="00BA76A0" w14:paraId="2C8E3371"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02F64B3E" w14:textId="77777777" w:rsidR="00BA76A0" w:rsidRDefault="00000000">
            <w:pPr>
              <w:spacing w:after="0" w:line="259" w:lineRule="auto"/>
              <w:ind w:left="0" w:firstLine="0"/>
            </w:pPr>
            <w:r>
              <w:rPr>
                <w:sz w:val="20"/>
              </w:rPr>
              <w:t>K12 · Top 10 países por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DB130A3" w14:textId="77777777" w:rsidR="00BA76A0" w:rsidRDefault="00000000">
            <w:pPr>
              <w:spacing w:after="0" w:line="259" w:lineRule="auto"/>
              <w:ind w:left="2" w:firstLine="0"/>
            </w:pPr>
            <w:r>
              <w:rPr>
                <w:sz w:val="20"/>
              </w:rPr>
              <w:t xml:space="preserve">Conteo de títulos por país principal, 10 mayores. </w:t>
            </w:r>
          </w:p>
          <w:p w14:paraId="51A3B003" w14:textId="77777777" w:rsidR="00BA76A0" w:rsidRDefault="00000000">
            <w:pPr>
              <w:spacing w:after="0" w:line="259" w:lineRule="auto"/>
              <w:ind w:left="2" w:firstLine="0"/>
            </w:pPr>
            <w:r>
              <w:rPr>
                <w:sz w:val="20"/>
              </w:rPr>
              <w:t xml:space="preserve">Filtro: Excluye «Sin </w:t>
            </w:r>
            <w:proofErr w:type="spellStart"/>
            <w:r>
              <w:rPr>
                <w:sz w:val="20"/>
              </w:rPr>
              <w:t>pais</w:t>
            </w:r>
            <w:proofErr w:type="spellEnd"/>
            <w:r>
              <w:rPr>
                <w:sz w:val="20"/>
              </w:rPr>
              <w:t xml:space="preserve"> informado». Unidad: títulos.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FA448EC" w14:textId="77777777" w:rsidR="00BA76A0" w:rsidRDefault="00000000">
            <w:pPr>
              <w:spacing w:after="0" w:line="259" w:lineRule="auto"/>
              <w:ind w:left="1" w:firstLine="0"/>
            </w:pPr>
            <w:r>
              <w:rPr>
                <w:sz w:val="20"/>
              </w:rPr>
              <w:t>Priorizar mercados proveedores de contenido</w:t>
            </w:r>
            <w:r>
              <w:t xml:space="preserve"> </w:t>
            </w:r>
          </w:p>
        </w:tc>
      </w:tr>
      <w:tr w:rsidR="00BA76A0" w14:paraId="0CD4F660" w14:textId="77777777">
        <w:trPr>
          <w:trHeight w:val="660"/>
        </w:trPr>
        <w:tc>
          <w:tcPr>
            <w:tcW w:w="2200" w:type="dxa"/>
            <w:tcBorders>
              <w:top w:val="single" w:sz="4" w:space="0" w:color="000000"/>
              <w:left w:val="single" w:sz="4" w:space="0" w:color="000000"/>
              <w:bottom w:val="single" w:sz="4" w:space="0" w:color="000000"/>
              <w:right w:val="single" w:sz="4" w:space="0" w:color="000000"/>
            </w:tcBorders>
          </w:tcPr>
          <w:p w14:paraId="6658483F" w14:textId="77777777" w:rsidR="00BA76A0" w:rsidRDefault="00000000">
            <w:pPr>
              <w:spacing w:after="0" w:line="259" w:lineRule="auto"/>
              <w:ind w:left="0" w:firstLine="0"/>
            </w:pPr>
            <w:r>
              <w:rPr>
                <w:sz w:val="20"/>
              </w:rPr>
              <w:lastRenderedPageBreak/>
              <w:t>K13 · Top 10 idiomas por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3D87CB0" w14:textId="77777777" w:rsidR="00BA76A0" w:rsidRDefault="00000000">
            <w:pPr>
              <w:spacing w:after="0" w:line="259" w:lineRule="auto"/>
              <w:ind w:left="2" w:firstLine="0"/>
            </w:pPr>
            <w:r>
              <w:rPr>
                <w:sz w:val="20"/>
              </w:rPr>
              <w:t>Conteo de títulos por idioma, 10 mayores. Filtro: Excluye nulos. Unidad: títulos.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3346A0C" w14:textId="77777777" w:rsidR="00BA76A0" w:rsidRDefault="00000000">
            <w:pPr>
              <w:spacing w:after="0" w:line="259" w:lineRule="auto"/>
              <w:ind w:left="1" w:firstLine="0"/>
            </w:pPr>
            <w:r>
              <w:rPr>
                <w:sz w:val="20"/>
              </w:rPr>
              <w:t>Priorizar idiomas para doblaje o subtitulado</w:t>
            </w:r>
            <w:r>
              <w:t xml:space="preserve"> </w:t>
            </w:r>
          </w:p>
        </w:tc>
      </w:tr>
      <w:tr w:rsidR="00BA76A0" w14:paraId="3E3E4C33"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60FC7434" w14:textId="77777777" w:rsidR="00BA76A0" w:rsidRDefault="00000000">
            <w:pPr>
              <w:spacing w:after="0" w:line="259" w:lineRule="auto"/>
              <w:ind w:left="0" w:firstLine="0"/>
            </w:pPr>
            <w:r>
              <w:rPr>
                <w:sz w:val="20"/>
              </w:rPr>
              <w:t>K14 · Top 10 títulos por popularidad</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002C99E" w14:textId="77777777" w:rsidR="00BA76A0" w:rsidRDefault="00000000">
            <w:pPr>
              <w:spacing w:after="0" w:line="259" w:lineRule="auto"/>
              <w:ind w:left="2" w:firstLine="0"/>
            </w:pPr>
            <w:r>
              <w:rPr>
                <w:sz w:val="20"/>
              </w:rPr>
              <w:t xml:space="preserve">10 títulos con mayor </w:t>
            </w:r>
            <w:proofErr w:type="spellStart"/>
            <w:r>
              <w:rPr>
                <w:sz w:val="20"/>
              </w:rPr>
              <w:t>popularity</w:t>
            </w:r>
            <w:proofErr w:type="spellEnd"/>
            <w:r>
              <w:rPr>
                <w:sz w:val="20"/>
              </w:rPr>
              <w:t>. Filtro: Ninguno. Unidad: índice relativo.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5FDA20B" w14:textId="77777777" w:rsidR="00BA76A0" w:rsidRDefault="00000000">
            <w:pPr>
              <w:spacing w:after="0" w:line="259" w:lineRule="auto"/>
              <w:ind w:left="1" w:firstLine="0"/>
            </w:pPr>
            <w:r>
              <w:rPr>
                <w:sz w:val="20"/>
              </w:rPr>
              <w:t>Elegir títulos a promocionar</w:t>
            </w:r>
            <w:r>
              <w:t xml:space="preserve"> </w:t>
            </w:r>
          </w:p>
        </w:tc>
      </w:tr>
      <w:tr w:rsidR="00BA76A0" w14:paraId="22152131"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76FE0FF3" w14:textId="77777777" w:rsidR="00BA76A0" w:rsidRDefault="00000000">
            <w:pPr>
              <w:spacing w:after="0" w:line="259" w:lineRule="auto"/>
              <w:ind w:left="0" w:firstLine="0"/>
            </w:pPr>
            <w:r>
              <w:rPr>
                <w:sz w:val="20"/>
              </w:rPr>
              <w:t>K15 · Top 10 títulos por rating</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BB6CBCD" w14:textId="77777777" w:rsidR="00BA76A0" w:rsidRDefault="00000000">
            <w:pPr>
              <w:spacing w:after="16" w:line="242" w:lineRule="auto"/>
              <w:ind w:left="2" w:firstLine="0"/>
            </w:pPr>
            <w:proofErr w:type="gramStart"/>
            <w:r>
              <w:rPr>
                <w:sz w:val="20"/>
              </w:rPr>
              <w:t xml:space="preserve">10 títulos con mayor </w:t>
            </w:r>
            <w:proofErr w:type="spellStart"/>
            <w:r>
              <w:rPr>
                <w:sz w:val="20"/>
              </w:rPr>
              <w:t>vote</w:t>
            </w:r>
            <w:proofErr w:type="gramEnd"/>
            <w:r>
              <w:rPr>
                <w:sz w:val="20"/>
              </w:rPr>
              <w:t>_average</w:t>
            </w:r>
            <w:proofErr w:type="spellEnd"/>
            <w:r>
              <w:rPr>
                <w:sz w:val="20"/>
              </w:rPr>
              <w:t xml:space="preserve"> (desempate por </w:t>
            </w:r>
            <w:proofErr w:type="spellStart"/>
            <w:r>
              <w:rPr>
                <w:sz w:val="20"/>
              </w:rPr>
              <w:t>vote_count</w:t>
            </w:r>
            <w:proofErr w:type="spellEnd"/>
            <w:r>
              <w:rPr>
                <w:sz w:val="20"/>
              </w:rPr>
              <w:t xml:space="preserve">). Filtro: </w:t>
            </w:r>
            <w:proofErr w:type="spellStart"/>
            <w:r>
              <w:rPr>
                <w:sz w:val="20"/>
              </w:rPr>
              <w:t>vote_count</w:t>
            </w:r>
            <w:proofErr w:type="spellEnd"/>
            <w:r>
              <w:rPr>
                <w:sz w:val="20"/>
              </w:rPr>
              <w:t xml:space="preserve"> ≥ 20. </w:t>
            </w:r>
          </w:p>
          <w:p w14:paraId="7EB527F3" w14:textId="77777777" w:rsidR="00BA76A0" w:rsidRDefault="00000000">
            <w:pPr>
              <w:spacing w:after="0" w:line="259" w:lineRule="auto"/>
              <w:ind w:left="2" w:firstLine="0"/>
            </w:pPr>
            <w:r>
              <w:rPr>
                <w:sz w:val="20"/>
              </w:rPr>
              <w:t>Unidad: escala 0-10.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6CA8320" w14:textId="77777777" w:rsidR="00BA76A0" w:rsidRDefault="00000000">
            <w:pPr>
              <w:spacing w:after="0" w:line="259" w:lineRule="auto"/>
              <w:ind w:left="1" w:right="22" w:firstLine="0"/>
            </w:pPr>
            <w:r>
              <w:rPr>
                <w:sz w:val="20"/>
              </w:rPr>
              <w:t>Elegir títulos de calidad comprobada para destacar</w:t>
            </w:r>
            <w:r>
              <w:t xml:space="preserve"> </w:t>
            </w:r>
          </w:p>
        </w:tc>
      </w:tr>
      <w:tr w:rsidR="00BA76A0" w14:paraId="61E7313A"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1FA721FB" w14:textId="77777777" w:rsidR="00BA76A0" w:rsidRDefault="00000000">
            <w:pPr>
              <w:spacing w:after="0" w:line="259" w:lineRule="auto"/>
              <w:ind w:left="0" w:firstLine="0"/>
            </w:pPr>
            <w:r>
              <w:rPr>
                <w:sz w:val="20"/>
              </w:rPr>
              <w:t>K16 · Incorporaciones por año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9CF511B" w14:textId="77777777" w:rsidR="00BA76A0" w:rsidRDefault="00000000">
            <w:pPr>
              <w:spacing w:after="16" w:line="242" w:lineRule="auto"/>
              <w:ind w:left="2" w:firstLine="0"/>
            </w:pPr>
            <w:r>
              <w:rPr>
                <w:sz w:val="20"/>
              </w:rPr>
              <w:t xml:space="preserve">Conteo de títulos por </w:t>
            </w:r>
            <w:proofErr w:type="spellStart"/>
            <w:r>
              <w:rPr>
                <w:sz w:val="20"/>
              </w:rPr>
              <w:t>year_added</w:t>
            </w:r>
            <w:proofErr w:type="spellEnd"/>
            <w:r>
              <w:rPr>
                <w:sz w:val="20"/>
              </w:rPr>
              <w:t xml:space="preserve"> (año de </w:t>
            </w:r>
            <w:proofErr w:type="spellStart"/>
            <w:r>
              <w:rPr>
                <w:sz w:val="20"/>
              </w:rPr>
              <w:t>date_added</w:t>
            </w:r>
            <w:proofErr w:type="spellEnd"/>
            <w:r>
              <w:rPr>
                <w:sz w:val="20"/>
              </w:rPr>
              <w:t xml:space="preserve">). Filtro: Ninguno. Unidad: títulos. </w:t>
            </w:r>
          </w:p>
          <w:p w14:paraId="5167581E" w14:textId="77777777" w:rsidR="00BA76A0" w:rsidRDefault="00000000">
            <w:pPr>
              <w:spacing w:after="0" w:line="259" w:lineRule="auto"/>
              <w:ind w:left="2" w:firstLine="0"/>
            </w:pPr>
            <w:r>
              <w:rPr>
                <w:sz w:val="20"/>
              </w:rPr>
              <w:t>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4AC528A" w14:textId="77777777" w:rsidR="00BA76A0" w:rsidRDefault="00000000">
            <w:pPr>
              <w:spacing w:after="0" w:line="259" w:lineRule="auto"/>
              <w:ind w:left="1" w:firstLine="0"/>
            </w:pPr>
            <w:r>
              <w:rPr>
                <w:sz w:val="20"/>
              </w:rPr>
              <w:t>Ver el ritmo de incorporación de contenido al catálogo</w:t>
            </w:r>
            <w:r>
              <w:t xml:space="preserve"> </w:t>
            </w:r>
          </w:p>
        </w:tc>
      </w:tr>
      <w:tr w:rsidR="00BA76A0" w14:paraId="6339C5BB"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7D5867A4" w14:textId="77777777" w:rsidR="00BA76A0" w:rsidRDefault="00000000">
            <w:pPr>
              <w:spacing w:after="0" w:line="259" w:lineRule="auto"/>
              <w:ind w:left="0" w:firstLine="0"/>
            </w:pPr>
            <w:r>
              <w:rPr>
                <w:sz w:val="20"/>
              </w:rPr>
              <w:t>K17 · Cantidad de géneros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38CFC28" w14:textId="77777777" w:rsidR="00BA76A0" w:rsidRDefault="00000000">
            <w:pPr>
              <w:spacing w:after="0" w:line="259" w:lineRule="auto"/>
              <w:ind w:left="2" w:firstLine="0"/>
            </w:pPr>
            <w:r>
              <w:rPr>
                <w:sz w:val="20"/>
              </w:rPr>
              <w:t>Conteo de géneros distintos de la tabla puente. Filtro: Excluye «Sin genero informado». Unidad: géneros.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2B274DC" w14:textId="77777777" w:rsidR="00BA76A0" w:rsidRDefault="00000000">
            <w:pPr>
              <w:spacing w:after="0" w:line="259" w:lineRule="auto"/>
              <w:ind w:left="1" w:firstLine="0"/>
            </w:pPr>
            <w:r>
              <w:rPr>
                <w:sz w:val="20"/>
              </w:rPr>
              <w:t>Medir la diversidad temática del catálogo</w:t>
            </w:r>
            <w:r>
              <w:t xml:space="preserve"> </w:t>
            </w:r>
          </w:p>
        </w:tc>
      </w:tr>
      <w:tr w:rsidR="00BA76A0" w14:paraId="3DAC245F" w14:textId="77777777">
        <w:trPr>
          <w:trHeight w:val="903"/>
        </w:trPr>
        <w:tc>
          <w:tcPr>
            <w:tcW w:w="2200" w:type="dxa"/>
            <w:tcBorders>
              <w:top w:val="single" w:sz="4" w:space="0" w:color="000000"/>
              <w:left w:val="single" w:sz="4" w:space="0" w:color="000000"/>
              <w:bottom w:val="single" w:sz="4" w:space="0" w:color="000000"/>
              <w:right w:val="single" w:sz="4" w:space="0" w:color="000000"/>
            </w:tcBorders>
          </w:tcPr>
          <w:p w14:paraId="3A637E69" w14:textId="77777777" w:rsidR="00BA76A0" w:rsidRDefault="00000000">
            <w:pPr>
              <w:spacing w:after="0" w:line="259" w:lineRule="auto"/>
              <w:ind w:left="0" w:firstLine="0"/>
            </w:pPr>
            <w:r>
              <w:rPr>
                <w:sz w:val="20"/>
              </w:rPr>
              <w:t>K18 · Top 10 géneros por popularidad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5F55611" w14:textId="77777777" w:rsidR="00BA76A0" w:rsidRDefault="00000000">
            <w:pPr>
              <w:spacing w:after="0" w:line="259" w:lineRule="auto"/>
              <w:ind w:left="2" w:right="29" w:firstLine="0"/>
            </w:pPr>
            <w:r>
              <w:rPr>
                <w:sz w:val="20"/>
              </w:rPr>
              <w:t xml:space="preserve">Promedio de </w:t>
            </w:r>
            <w:proofErr w:type="spellStart"/>
            <w:r>
              <w:rPr>
                <w:sz w:val="20"/>
              </w:rPr>
              <w:t>popularity</w:t>
            </w:r>
            <w:proofErr w:type="spellEnd"/>
            <w:r>
              <w:rPr>
                <w:sz w:val="20"/>
              </w:rPr>
              <w:t xml:space="preserve"> por género, 10 mayores. Filtro: Géneros con ≥ 100 títulos; tabla puente. Unidad: índice relativo.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FF38E6F" w14:textId="77777777" w:rsidR="00BA76A0" w:rsidRDefault="00000000">
            <w:pPr>
              <w:spacing w:after="0" w:line="259" w:lineRule="auto"/>
              <w:ind w:left="1" w:firstLine="0"/>
            </w:pPr>
            <w:r>
              <w:rPr>
                <w:sz w:val="20"/>
              </w:rPr>
              <w:t>Identificar qué géneros concentran el mayor interés (marketing y adquisición)</w:t>
            </w:r>
            <w:r>
              <w:t xml:space="preserve"> </w:t>
            </w:r>
          </w:p>
        </w:tc>
      </w:tr>
      <w:tr w:rsidR="00BA76A0" w14:paraId="1BDECEE5"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0FFC27A8" w14:textId="77777777" w:rsidR="00BA76A0" w:rsidRDefault="00000000">
            <w:pPr>
              <w:spacing w:after="0" w:line="259" w:lineRule="auto"/>
              <w:ind w:left="0" w:firstLine="0"/>
            </w:pPr>
            <w:r>
              <w:rPr>
                <w:sz w:val="20"/>
              </w:rPr>
              <w:t>K19 · Top 10 países por popularidad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78A1506" w14:textId="77777777" w:rsidR="00BA76A0" w:rsidRDefault="00000000">
            <w:pPr>
              <w:spacing w:after="13" w:line="242" w:lineRule="auto"/>
              <w:ind w:left="2" w:firstLine="0"/>
            </w:pPr>
            <w:r>
              <w:rPr>
                <w:sz w:val="20"/>
              </w:rPr>
              <w:t xml:space="preserve">Promedio de </w:t>
            </w:r>
            <w:proofErr w:type="spellStart"/>
            <w:r>
              <w:rPr>
                <w:sz w:val="20"/>
              </w:rPr>
              <w:t>popularity</w:t>
            </w:r>
            <w:proofErr w:type="spellEnd"/>
            <w:r>
              <w:rPr>
                <w:sz w:val="20"/>
              </w:rPr>
              <w:t xml:space="preserve"> por país principal, 10 mayores. Filtro: Países con ≥ 100 títulos; excluye «Sin </w:t>
            </w:r>
            <w:proofErr w:type="spellStart"/>
            <w:r>
              <w:rPr>
                <w:sz w:val="20"/>
              </w:rPr>
              <w:t>pais</w:t>
            </w:r>
            <w:proofErr w:type="spellEnd"/>
            <w:r>
              <w:rPr>
                <w:sz w:val="20"/>
              </w:rPr>
              <w:t xml:space="preserve"> informado». Unidad: índice relativo. </w:t>
            </w:r>
          </w:p>
          <w:p w14:paraId="67555B79" w14:textId="77777777" w:rsidR="00BA76A0" w:rsidRDefault="00000000">
            <w:pPr>
              <w:spacing w:after="0" w:line="259" w:lineRule="auto"/>
              <w:ind w:left="2" w:firstLine="0"/>
            </w:pPr>
            <w:r>
              <w:rPr>
                <w:sz w:val="20"/>
              </w:rPr>
              <w:t>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0A3180F" w14:textId="77777777" w:rsidR="00BA76A0" w:rsidRDefault="00000000">
            <w:pPr>
              <w:spacing w:after="0" w:line="259" w:lineRule="auto"/>
              <w:ind w:left="1" w:firstLine="0"/>
            </w:pPr>
            <w:r>
              <w:rPr>
                <w:sz w:val="20"/>
              </w:rPr>
              <w:t>Identificar mercados con contenido de mayor interés</w:t>
            </w:r>
            <w:r>
              <w:t xml:space="preserve"> </w:t>
            </w:r>
          </w:p>
        </w:tc>
      </w:tr>
      <w:tr w:rsidR="00BA76A0" w14:paraId="7197064D"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4DB3D9B1" w14:textId="77777777" w:rsidR="00BA76A0" w:rsidRDefault="00000000">
            <w:pPr>
              <w:spacing w:after="0" w:line="259" w:lineRule="auto"/>
              <w:ind w:left="0" w:firstLine="0"/>
            </w:pPr>
            <w:r>
              <w:rPr>
                <w:sz w:val="20"/>
              </w:rPr>
              <w:t>K20 · Top 10 idiomas por popularidad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7B3457A" w14:textId="77777777" w:rsidR="00BA76A0" w:rsidRDefault="00000000">
            <w:pPr>
              <w:spacing w:after="0" w:line="259" w:lineRule="auto"/>
              <w:ind w:left="2" w:firstLine="0"/>
            </w:pPr>
            <w:r>
              <w:rPr>
                <w:sz w:val="20"/>
              </w:rPr>
              <w:t xml:space="preserve">Promedio de </w:t>
            </w:r>
            <w:proofErr w:type="spellStart"/>
            <w:r>
              <w:rPr>
                <w:sz w:val="20"/>
              </w:rPr>
              <w:t>popularity</w:t>
            </w:r>
            <w:proofErr w:type="spellEnd"/>
            <w:r>
              <w:rPr>
                <w:sz w:val="20"/>
              </w:rPr>
              <w:t xml:space="preserve"> por idioma, 10 mayores. Filtro: Idiomas con ≥ 100 títulos. Unidad: índice relativo.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37D1B90" w14:textId="77777777" w:rsidR="00BA76A0" w:rsidRDefault="00000000">
            <w:pPr>
              <w:spacing w:after="0" w:line="259" w:lineRule="auto"/>
              <w:ind w:left="1" w:firstLine="0"/>
            </w:pPr>
            <w:r>
              <w:rPr>
                <w:sz w:val="20"/>
              </w:rPr>
              <w:t>Orientar idiomas a promocionar o adquirir</w:t>
            </w:r>
            <w:r>
              <w:t xml:space="preserve"> </w:t>
            </w:r>
          </w:p>
        </w:tc>
      </w:tr>
      <w:tr w:rsidR="00BA76A0" w14:paraId="7F6CEE36"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49D9B182" w14:textId="77777777" w:rsidR="00BA76A0" w:rsidRDefault="00000000">
            <w:pPr>
              <w:spacing w:after="0" w:line="259" w:lineRule="auto"/>
              <w:ind w:left="0" w:firstLine="0"/>
            </w:pPr>
            <w:r>
              <w:rPr>
                <w:sz w:val="20"/>
              </w:rPr>
              <w:t>K21 · Top 10 géneros por rating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F7B93AE" w14:textId="77777777" w:rsidR="00BA76A0" w:rsidRDefault="00000000">
            <w:pPr>
              <w:spacing w:after="0" w:line="259" w:lineRule="auto"/>
              <w:ind w:left="2" w:firstLine="0"/>
            </w:pPr>
            <w:r>
              <w:rPr>
                <w:sz w:val="20"/>
              </w:rPr>
              <w:t xml:space="preserve">Promedio de </w:t>
            </w:r>
            <w:proofErr w:type="spellStart"/>
            <w:r>
              <w:rPr>
                <w:sz w:val="20"/>
              </w:rPr>
              <w:t>vote_average</w:t>
            </w:r>
            <w:proofErr w:type="spellEnd"/>
            <w:r>
              <w:rPr>
                <w:sz w:val="20"/>
              </w:rPr>
              <w:t xml:space="preserve"> por género, 10 mayores. Filtro: Géneros con ≥ 100 títulos con </w:t>
            </w:r>
          </w:p>
        </w:tc>
        <w:tc>
          <w:tcPr>
            <w:tcW w:w="3198" w:type="dxa"/>
            <w:tcBorders>
              <w:top w:val="single" w:sz="4" w:space="0" w:color="000000"/>
              <w:left w:val="single" w:sz="4" w:space="0" w:color="000000"/>
              <w:bottom w:val="single" w:sz="4" w:space="0" w:color="000000"/>
              <w:right w:val="single" w:sz="4" w:space="0" w:color="000000"/>
            </w:tcBorders>
          </w:tcPr>
          <w:p w14:paraId="02DD50AF" w14:textId="77777777" w:rsidR="00BA76A0" w:rsidRDefault="00000000">
            <w:pPr>
              <w:spacing w:after="0" w:line="259" w:lineRule="auto"/>
              <w:ind w:left="1" w:firstLine="0"/>
            </w:pPr>
            <w:r>
              <w:rPr>
                <w:sz w:val="20"/>
              </w:rPr>
              <w:t>Detectar géneros de calidad comprobada</w:t>
            </w:r>
            <w:r>
              <w:t xml:space="preserve"> </w:t>
            </w:r>
          </w:p>
        </w:tc>
      </w:tr>
    </w:tbl>
    <w:p w14:paraId="10FB8702" w14:textId="77777777" w:rsidR="00BA76A0" w:rsidRDefault="00BA76A0">
      <w:pPr>
        <w:spacing w:after="0" w:line="259" w:lineRule="auto"/>
        <w:ind w:left="-1440" w:right="10516" w:firstLine="0"/>
      </w:pPr>
    </w:p>
    <w:tbl>
      <w:tblPr>
        <w:tblStyle w:val="TableGrid"/>
        <w:tblW w:w="9599" w:type="dxa"/>
        <w:tblInd w:w="6" w:type="dxa"/>
        <w:tblCellMar>
          <w:top w:w="93" w:type="dxa"/>
          <w:left w:w="119" w:type="dxa"/>
          <w:bottom w:w="0" w:type="dxa"/>
          <w:right w:w="83" w:type="dxa"/>
        </w:tblCellMar>
        <w:tblLook w:val="04A0" w:firstRow="1" w:lastRow="0" w:firstColumn="1" w:lastColumn="0" w:noHBand="0" w:noVBand="1"/>
      </w:tblPr>
      <w:tblGrid>
        <w:gridCol w:w="2200"/>
        <w:gridCol w:w="4201"/>
        <w:gridCol w:w="3198"/>
      </w:tblGrid>
      <w:tr w:rsidR="00BA76A0" w14:paraId="23A68505" w14:textId="77777777">
        <w:trPr>
          <w:trHeight w:val="35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1C7705CF" w14:textId="77777777" w:rsidR="00BA76A0" w:rsidRDefault="00000000">
            <w:pPr>
              <w:spacing w:after="0" w:line="259" w:lineRule="auto"/>
              <w:ind w:left="0" w:firstLine="0"/>
            </w:pPr>
            <w:r>
              <w:rPr>
                <w:b/>
                <w:color w:val="FFFFFF"/>
                <w:sz w:val="20"/>
              </w:rPr>
              <w:t>KPI</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1D26A4E0" w14:textId="77777777" w:rsidR="00BA76A0" w:rsidRDefault="00000000">
            <w:pPr>
              <w:spacing w:after="0" w:line="259" w:lineRule="auto"/>
              <w:ind w:left="2" w:firstLine="0"/>
            </w:pPr>
            <w:r>
              <w:rPr>
                <w:b/>
                <w:color w:val="FFFFFF"/>
                <w:sz w:val="20"/>
              </w:rPr>
              <w:t>Definición (fórmula, filtro, unidad, aplica a)</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6E8FF492" w14:textId="77777777" w:rsidR="00BA76A0" w:rsidRDefault="00000000">
            <w:pPr>
              <w:spacing w:after="0" w:line="259" w:lineRule="auto"/>
              <w:ind w:left="1" w:firstLine="0"/>
            </w:pPr>
            <w:r>
              <w:rPr>
                <w:b/>
                <w:color w:val="FFFFFF"/>
                <w:sz w:val="20"/>
              </w:rPr>
              <w:t>Decisión que apoya</w:t>
            </w:r>
            <w:r>
              <w:rPr>
                <w:color w:val="FFFFFF"/>
              </w:rPr>
              <w:t xml:space="preserve"> </w:t>
            </w:r>
          </w:p>
        </w:tc>
      </w:tr>
      <w:tr w:rsidR="00BA76A0" w14:paraId="3DC08235" w14:textId="77777777">
        <w:trPr>
          <w:trHeight w:val="690"/>
        </w:trPr>
        <w:tc>
          <w:tcPr>
            <w:tcW w:w="2200" w:type="dxa"/>
            <w:tcBorders>
              <w:top w:val="single" w:sz="4" w:space="0" w:color="000000"/>
              <w:left w:val="single" w:sz="4" w:space="0" w:color="000000"/>
              <w:bottom w:val="single" w:sz="4" w:space="0" w:color="000000"/>
              <w:right w:val="single" w:sz="4" w:space="0" w:color="000000"/>
            </w:tcBorders>
          </w:tcPr>
          <w:p w14:paraId="4649CD95" w14:textId="77777777" w:rsidR="00BA76A0" w:rsidRDefault="00BA76A0">
            <w:pPr>
              <w:spacing w:after="160" w:line="259" w:lineRule="auto"/>
              <w:ind w:left="0" w:firstLine="0"/>
            </w:pPr>
          </w:p>
        </w:tc>
        <w:tc>
          <w:tcPr>
            <w:tcW w:w="4201" w:type="dxa"/>
            <w:tcBorders>
              <w:top w:val="single" w:sz="4" w:space="0" w:color="000000"/>
              <w:left w:val="single" w:sz="4" w:space="0" w:color="000000"/>
              <w:bottom w:val="single" w:sz="4" w:space="0" w:color="000000"/>
              <w:right w:val="single" w:sz="4" w:space="0" w:color="000000"/>
            </w:tcBorders>
          </w:tcPr>
          <w:p w14:paraId="1860B2E2" w14:textId="77777777" w:rsidR="00BA76A0" w:rsidRDefault="00000000">
            <w:pPr>
              <w:spacing w:after="0" w:line="259" w:lineRule="auto"/>
              <w:ind w:left="2" w:firstLine="0"/>
            </w:pPr>
            <w:proofErr w:type="spellStart"/>
            <w:r>
              <w:rPr>
                <w:sz w:val="20"/>
              </w:rPr>
              <w:t>vote_count</w:t>
            </w:r>
            <w:proofErr w:type="spellEnd"/>
            <w:r>
              <w:rPr>
                <w:sz w:val="20"/>
              </w:rPr>
              <w:t xml:space="preserve"> ≥ 20; tabla puente. Unidad: escala 010.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0BB5534" w14:textId="77777777" w:rsidR="00BA76A0" w:rsidRDefault="00BA76A0">
            <w:pPr>
              <w:spacing w:after="160" w:line="259" w:lineRule="auto"/>
              <w:ind w:left="0" w:firstLine="0"/>
            </w:pPr>
          </w:p>
        </w:tc>
      </w:tr>
      <w:tr w:rsidR="00BA76A0" w14:paraId="0020CE87"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1D500EB0" w14:textId="77777777" w:rsidR="00BA76A0" w:rsidRDefault="00000000">
            <w:pPr>
              <w:spacing w:after="0" w:line="259" w:lineRule="auto"/>
              <w:ind w:left="0" w:firstLine="0"/>
            </w:pPr>
            <w:r>
              <w:rPr>
                <w:sz w:val="20"/>
              </w:rPr>
              <w:t>K22 · Top 10 países por rating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3502AD7" w14:textId="77777777" w:rsidR="00BA76A0" w:rsidRDefault="00000000">
            <w:pPr>
              <w:spacing w:after="12" w:line="242" w:lineRule="auto"/>
              <w:ind w:left="2" w:firstLine="0"/>
            </w:pPr>
            <w:r>
              <w:rPr>
                <w:sz w:val="20"/>
              </w:rPr>
              <w:t xml:space="preserve">Promedio de </w:t>
            </w:r>
            <w:proofErr w:type="spellStart"/>
            <w:r>
              <w:rPr>
                <w:sz w:val="20"/>
              </w:rPr>
              <w:t>vote_average</w:t>
            </w:r>
            <w:proofErr w:type="spellEnd"/>
            <w:r>
              <w:rPr>
                <w:sz w:val="20"/>
              </w:rPr>
              <w:t xml:space="preserve"> por país principal, 10 mayores. Filtro: Países con ≥ 100 títulos con </w:t>
            </w:r>
            <w:proofErr w:type="spellStart"/>
            <w:r>
              <w:rPr>
                <w:sz w:val="20"/>
              </w:rPr>
              <w:t>vote_count</w:t>
            </w:r>
            <w:proofErr w:type="spellEnd"/>
            <w:r>
              <w:rPr>
                <w:sz w:val="20"/>
              </w:rPr>
              <w:t xml:space="preserve"> ≥ 20. Unidad: escala 0-10. Aplica a: </w:t>
            </w:r>
          </w:p>
          <w:p w14:paraId="558836B9" w14:textId="77777777" w:rsidR="00BA76A0" w:rsidRDefault="00000000">
            <w:pPr>
              <w:spacing w:after="0" w:line="259" w:lineRule="auto"/>
              <w:ind w:left="2" w:firstLine="0"/>
            </w:pPr>
            <w:r>
              <w:rPr>
                <w:sz w:val="20"/>
              </w:rPr>
              <w:t>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5A82F05" w14:textId="77777777" w:rsidR="00BA76A0" w:rsidRDefault="00000000">
            <w:pPr>
              <w:spacing w:after="0" w:line="259" w:lineRule="auto"/>
              <w:ind w:left="1" w:firstLine="0"/>
            </w:pPr>
            <w:r>
              <w:rPr>
                <w:sz w:val="20"/>
              </w:rPr>
              <w:t>Identificar países con mejores valoraciones para futuras adquisiciones</w:t>
            </w:r>
            <w:r>
              <w:t xml:space="preserve"> </w:t>
            </w:r>
          </w:p>
        </w:tc>
      </w:tr>
      <w:tr w:rsidR="00BA76A0" w14:paraId="7148C757"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059FC040" w14:textId="77777777" w:rsidR="00BA76A0" w:rsidRDefault="00000000">
            <w:pPr>
              <w:spacing w:after="0" w:line="259" w:lineRule="auto"/>
              <w:ind w:left="0" w:firstLine="0"/>
            </w:pPr>
            <w:r>
              <w:rPr>
                <w:sz w:val="20"/>
              </w:rPr>
              <w:t>K23 · Top 10 títulos con más votos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C9F1B5C" w14:textId="77777777" w:rsidR="00BA76A0" w:rsidRDefault="00000000">
            <w:pPr>
              <w:spacing w:after="0" w:line="259" w:lineRule="auto"/>
              <w:ind w:left="2" w:firstLine="0"/>
            </w:pPr>
            <w:proofErr w:type="gramStart"/>
            <w:r>
              <w:rPr>
                <w:sz w:val="20"/>
              </w:rPr>
              <w:t xml:space="preserve">10 títulos con mayor </w:t>
            </w:r>
            <w:proofErr w:type="spellStart"/>
            <w:r>
              <w:rPr>
                <w:sz w:val="20"/>
              </w:rPr>
              <w:t>vote</w:t>
            </w:r>
            <w:proofErr w:type="gramEnd"/>
            <w:r>
              <w:rPr>
                <w:sz w:val="20"/>
              </w:rPr>
              <w:t>_count</w:t>
            </w:r>
            <w:proofErr w:type="spellEnd"/>
            <w:r>
              <w:rPr>
                <w:sz w:val="20"/>
              </w:rPr>
              <w:t xml:space="preserve">. Filtro: </w:t>
            </w:r>
          </w:p>
          <w:p w14:paraId="5EE984E7" w14:textId="77777777" w:rsidR="00BA76A0" w:rsidRDefault="00000000">
            <w:pPr>
              <w:spacing w:after="0" w:line="259" w:lineRule="auto"/>
              <w:ind w:left="2" w:firstLine="0"/>
            </w:pPr>
            <w:r>
              <w:rPr>
                <w:sz w:val="20"/>
              </w:rPr>
              <w:t>Ninguno. Unidad: votos.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F9C7BDE" w14:textId="77777777" w:rsidR="00BA76A0" w:rsidRDefault="00000000">
            <w:pPr>
              <w:spacing w:after="0" w:line="259" w:lineRule="auto"/>
              <w:ind w:left="1" w:firstLine="0"/>
            </w:pPr>
            <w:r>
              <w:rPr>
                <w:sz w:val="20"/>
              </w:rPr>
              <w:t>Reconocer los títulos con mayor participación del público</w:t>
            </w:r>
            <w:r>
              <w:t xml:space="preserve"> </w:t>
            </w:r>
          </w:p>
        </w:tc>
      </w:tr>
      <w:tr w:rsidR="00BA76A0" w14:paraId="6E0C60A3"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101450B1" w14:textId="77777777" w:rsidR="00BA76A0" w:rsidRDefault="00000000">
            <w:pPr>
              <w:spacing w:after="0" w:line="259" w:lineRule="auto"/>
              <w:ind w:left="0" w:firstLine="0"/>
            </w:pPr>
            <w:r>
              <w:rPr>
                <w:sz w:val="20"/>
              </w:rPr>
              <w:t>K24 · Estrenos por año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66841FB" w14:textId="77777777" w:rsidR="00BA76A0" w:rsidRDefault="00000000">
            <w:pPr>
              <w:spacing w:after="0" w:line="259" w:lineRule="auto"/>
              <w:ind w:left="2" w:firstLine="0"/>
            </w:pPr>
            <w:r>
              <w:rPr>
                <w:sz w:val="20"/>
              </w:rPr>
              <w:t xml:space="preserve">Conteo de títulos por </w:t>
            </w:r>
            <w:proofErr w:type="spellStart"/>
            <w:r>
              <w:rPr>
                <w:sz w:val="20"/>
              </w:rPr>
              <w:t>release_year</w:t>
            </w:r>
            <w:proofErr w:type="spellEnd"/>
            <w:r>
              <w:rPr>
                <w:sz w:val="20"/>
              </w:rPr>
              <w:t>. Filtro: Ninguno. Unidad: títulos. Aplica a: 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8B8366B" w14:textId="77777777" w:rsidR="00BA76A0" w:rsidRDefault="00000000">
            <w:pPr>
              <w:spacing w:after="0" w:line="259" w:lineRule="auto"/>
              <w:ind w:left="1" w:firstLine="0"/>
            </w:pPr>
            <w:r>
              <w:rPr>
                <w:sz w:val="20"/>
              </w:rPr>
              <w:t>Analizar la evolución del catálogo por año de estreno</w:t>
            </w:r>
            <w:r>
              <w:t xml:space="preserve"> </w:t>
            </w:r>
          </w:p>
        </w:tc>
      </w:tr>
      <w:tr w:rsidR="00BA76A0" w14:paraId="090FF3D7" w14:textId="77777777">
        <w:trPr>
          <w:trHeight w:val="1148"/>
        </w:trPr>
        <w:tc>
          <w:tcPr>
            <w:tcW w:w="2200" w:type="dxa"/>
            <w:tcBorders>
              <w:top w:val="single" w:sz="4" w:space="0" w:color="000000"/>
              <w:left w:val="single" w:sz="4" w:space="0" w:color="000000"/>
              <w:bottom w:val="single" w:sz="4" w:space="0" w:color="000000"/>
              <w:right w:val="single" w:sz="4" w:space="0" w:color="000000"/>
            </w:tcBorders>
          </w:tcPr>
          <w:p w14:paraId="6BE44F23" w14:textId="77777777" w:rsidR="00BA76A0" w:rsidRDefault="00000000">
            <w:pPr>
              <w:spacing w:after="0" w:line="259" w:lineRule="auto"/>
              <w:ind w:left="0" w:firstLine="0"/>
            </w:pPr>
            <w:r>
              <w:rPr>
                <w:sz w:val="20"/>
              </w:rPr>
              <w:lastRenderedPageBreak/>
              <w:t>K25 · Top 10 directores por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0BCF0B8" w14:textId="77777777" w:rsidR="00BA76A0" w:rsidRDefault="00000000">
            <w:pPr>
              <w:spacing w:after="15" w:line="242" w:lineRule="auto"/>
              <w:ind w:left="2" w:firstLine="0"/>
            </w:pPr>
            <w:r>
              <w:rPr>
                <w:sz w:val="20"/>
              </w:rPr>
              <w:t xml:space="preserve">Conteo de títulos por director (el campo trae listas separadas por coma). Filtro: Excluye nulos (34,7 % del campo). Unidad: títulos. Aplica a: </w:t>
            </w:r>
          </w:p>
          <w:p w14:paraId="5B6B9830" w14:textId="77777777" w:rsidR="00BA76A0" w:rsidRDefault="00000000">
            <w:pPr>
              <w:spacing w:after="0" w:line="259" w:lineRule="auto"/>
              <w:ind w:left="2" w:firstLine="0"/>
            </w:pPr>
            <w:r>
              <w:rPr>
                <w:sz w:val="20"/>
              </w:rPr>
              <w:t>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9BA3F01" w14:textId="77777777" w:rsidR="00BA76A0" w:rsidRDefault="00000000">
            <w:pPr>
              <w:spacing w:after="0" w:line="259" w:lineRule="auto"/>
              <w:ind w:left="1" w:firstLine="0"/>
            </w:pPr>
            <w:r>
              <w:rPr>
                <w:sz w:val="20"/>
              </w:rPr>
              <w:t>Identificar directores con mayor presencia en el catálogo</w:t>
            </w:r>
            <w:r>
              <w:t xml:space="preserve"> </w:t>
            </w:r>
          </w:p>
        </w:tc>
      </w:tr>
      <w:tr w:rsidR="00BA76A0" w14:paraId="55F18173"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440A36DA" w14:textId="77777777" w:rsidR="00BA76A0" w:rsidRDefault="00000000">
            <w:pPr>
              <w:spacing w:after="0" w:line="259" w:lineRule="auto"/>
              <w:ind w:left="0" w:right="25" w:firstLine="0"/>
            </w:pPr>
            <w:r>
              <w:rPr>
                <w:sz w:val="20"/>
              </w:rPr>
              <w:t>K26 · Top 10 actores por títulos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6E7286E" w14:textId="77777777" w:rsidR="00BA76A0" w:rsidRDefault="00000000">
            <w:pPr>
              <w:spacing w:after="12" w:line="242" w:lineRule="auto"/>
              <w:ind w:left="2" w:firstLine="0"/>
            </w:pPr>
            <w:r>
              <w:rPr>
                <w:sz w:val="20"/>
              </w:rPr>
              <w:t xml:space="preserve">Conteo de títulos por actor (el campo </w:t>
            </w:r>
            <w:proofErr w:type="spellStart"/>
            <w:r>
              <w:rPr>
                <w:sz w:val="20"/>
              </w:rPr>
              <w:t>cast</w:t>
            </w:r>
            <w:proofErr w:type="spellEnd"/>
            <w:r>
              <w:rPr>
                <w:sz w:val="20"/>
              </w:rPr>
              <w:t xml:space="preserve"> trae listas separadas por coma). Filtro: Excluye nulos (4,3 % del campo). Unidad: títulos. Aplica a: </w:t>
            </w:r>
          </w:p>
          <w:p w14:paraId="7D06D8A0" w14:textId="77777777" w:rsidR="00BA76A0" w:rsidRDefault="00000000">
            <w:pPr>
              <w:spacing w:after="0" w:line="259" w:lineRule="auto"/>
              <w:ind w:left="2" w:firstLine="0"/>
            </w:pPr>
            <w:r>
              <w:rPr>
                <w:sz w:val="20"/>
              </w:rPr>
              <w:t>Todos.</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AB17C12" w14:textId="77777777" w:rsidR="00BA76A0" w:rsidRDefault="00000000">
            <w:pPr>
              <w:spacing w:after="0" w:line="259" w:lineRule="auto"/>
              <w:ind w:left="1" w:firstLine="0"/>
            </w:pPr>
            <w:r>
              <w:rPr>
                <w:sz w:val="20"/>
              </w:rPr>
              <w:t>Identificar actores con mayor presencia en el catálogo</w:t>
            </w:r>
            <w:r>
              <w:t xml:space="preserve"> </w:t>
            </w:r>
          </w:p>
        </w:tc>
      </w:tr>
      <w:tr w:rsidR="00BA76A0" w14:paraId="02A50941"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2CFFFA7C" w14:textId="77777777" w:rsidR="00BA76A0" w:rsidRDefault="00000000">
            <w:pPr>
              <w:spacing w:after="0" w:line="259" w:lineRule="auto"/>
              <w:ind w:left="0" w:right="22" w:firstLine="0"/>
            </w:pPr>
            <w:r>
              <w:rPr>
                <w:sz w:val="20"/>
              </w:rPr>
              <w:t>F01 · Películas con datos financieros válidos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3393B7D" w14:textId="77777777" w:rsidR="00BA76A0" w:rsidRDefault="00000000">
            <w:pPr>
              <w:spacing w:after="14" w:line="242" w:lineRule="auto"/>
              <w:ind w:left="2" w:firstLine="0"/>
            </w:pPr>
            <w:r>
              <w:rPr>
                <w:sz w:val="20"/>
              </w:rPr>
              <w:t xml:space="preserve">Conteo de películas con </w:t>
            </w:r>
            <w:proofErr w:type="spellStart"/>
            <w:r>
              <w:rPr>
                <w:sz w:val="20"/>
              </w:rPr>
              <w:t>financiero_valido</w:t>
            </w:r>
            <w:proofErr w:type="spellEnd"/>
            <w:r>
              <w:rPr>
                <w:sz w:val="20"/>
              </w:rPr>
              <w:t xml:space="preserve">. Filtro: </w:t>
            </w:r>
            <w:proofErr w:type="spellStart"/>
            <w:r>
              <w:rPr>
                <w:sz w:val="20"/>
              </w:rPr>
              <w:t>budget</w:t>
            </w:r>
            <w:proofErr w:type="spellEnd"/>
            <w:r>
              <w:rPr>
                <w:sz w:val="20"/>
              </w:rPr>
              <w:t xml:space="preserve"> ≥ 1.000.000 USD y </w:t>
            </w:r>
            <w:proofErr w:type="spellStart"/>
            <w:r>
              <w:rPr>
                <w:sz w:val="20"/>
              </w:rPr>
              <w:t>revenue</w:t>
            </w:r>
            <w:proofErr w:type="spellEnd"/>
            <w:r>
              <w:rPr>
                <w:sz w:val="20"/>
              </w:rPr>
              <w:t xml:space="preserve"> &gt; 0 (3.386). </w:t>
            </w:r>
          </w:p>
          <w:p w14:paraId="75AC1F72" w14:textId="77777777" w:rsidR="00BA76A0" w:rsidRDefault="00000000">
            <w:pPr>
              <w:spacing w:after="0" w:line="259" w:lineRule="auto"/>
              <w:ind w:left="2" w:firstLine="0"/>
            </w:pPr>
            <w:r>
              <w:rPr>
                <w:sz w:val="20"/>
              </w:rPr>
              <w:t>Unidad: películas.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73F4E20" w14:textId="77777777" w:rsidR="00BA76A0" w:rsidRDefault="00000000">
            <w:pPr>
              <w:spacing w:after="0" w:line="259" w:lineRule="auto"/>
              <w:ind w:left="1" w:firstLine="0"/>
            </w:pPr>
            <w:r>
              <w:rPr>
                <w:sz w:val="20"/>
              </w:rPr>
              <w:t>Saber qué parte del catálogo permite análisis financiero (21 % de las películas)</w:t>
            </w:r>
            <w:r>
              <w:t xml:space="preserve"> </w:t>
            </w:r>
          </w:p>
        </w:tc>
      </w:tr>
      <w:tr w:rsidR="00BA76A0" w14:paraId="439FC00B"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1060BE1C" w14:textId="77777777" w:rsidR="00BA76A0" w:rsidRDefault="00000000">
            <w:pPr>
              <w:spacing w:after="0" w:line="259" w:lineRule="auto"/>
              <w:ind w:left="0" w:firstLine="0"/>
            </w:pPr>
            <w:r>
              <w:rPr>
                <w:sz w:val="20"/>
              </w:rPr>
              <w:t>F02 · Ingreso total</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A69F431" w14:textId="77777777" w:rsidR="00BA76A0" w:rsidRDefault="00000000">
            <w:pPr>
              <w:spacing w:after="0" w:line="259" w:lineRule="auto"/>
              <w:ind w:left="2" w:firstLine="0"/>
            </w:pPr>
            <w:r>
              <w:rPr>
                <w:sz w:val="20"/>
              </w:rPr>
              <w:t xml:space="preserve">Suma de </w:t>
            </w:r>
            <w:proofErr w:type="spellStart"/>
            <w:r>
              <w:rPr>
                <w:sz w:val="20"/>
              </w:rPr>
              <w:t>revenue</w:t>
            </w:r>
            <w:proofErr w:type="spellEnd"/>
            <w:r>
              <w:rPr>
                <w:sz w:val="20"/>
              </w:rPr>
              <w:t xml:space="preserve">. Filtro: </w:t>
            </w:r>
            <w:proofErr w:type="spellStart"/>
            <w:r>
              <w:rPr>
                <w:sz w:val="20"/>
              </w:rPr>
              <w:t>financiero_valido</w:t>
            </w:r>
            <w:proofErr w:type="spellEnd"/>
            <w:r>
              <w:rPr>
                <w:sz w:val="20"/>
              </w:rPr>
              <w:t>. Unidad: USD.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DC9D93C" w14:textId="77777777" w:rsidR="00BA76A0" w:rsidRDefault="00000000">
            <w:pPr>
              <w:spacing w:after="0" w:line="259" w:lineRule="auto"/>
              <w:ind w:left="1" w:firstLine="0"/>
            </w:pPr>
            <w:r>
              <w:rPr>
                <w:sz w:val="20"/>
              </w:rPr>
              <w:t>Dimensionar el ingreso del subconjunto con datos</w:t>
            </w:r>
            <w:r>
              <w:t xml:space="preserve"> </w:t>
            </w:r>
          </w:p>
        </w:tc>
      </w:tr>
      <w:tr w:rsidR="00BA76A0" w14:paraId="7D5859BE"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6297398A" w14:textId="77777777" w:rsidR="00BA76A0" w:rsidRDefault="00000000">
            <w:pPr>
              <w:spacing w:after="0" w:line="259" w:lineRule="auto"/>
              <w:ind w:left="0" w:firstLine="0"/>
            </w:pPr>
            <w:r>
              <w:rPr>
                <w:sz w:val="20"/>
              </w:rPr>
              <w:t>F03 · Presupuesto total</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E875147" w14:textId="77777777" w:rsidR="00BA76A0" w:rsidRDefault="00000000">
            <w:pPr>
              <w:spacing w:after="0" w:line="259" w:lineRule="auto"/>
              <w:ind w:left="2" w:firstLine="0"/>
            </w:pPr>
            <w:r>
              <w:rPr>
                <w:sz w:val="20"/>
              </w:rPr>
              <w:t xml:space="preserve">Suma de </w:t>
            </w:r>
            <w:proofErr w:type="spellStart"/>
            <w:r>
              <w:rPr>
                <w:sz w:val="20"/>
              </w:rPr>
              <w:t>budget</w:t>
            </w:r>
            <w:proofErr w:type="spellEnd"/>
            <w:r>
              <w:rPr>
                <w:sz w:val="20"/>
              </w:rPr>
              <w:t xml:space="preserve">. Filtro: </w:t>
            </w:r>
            <w:proofErr w:type="spellStart"/>
            <w:r>
              <w:rPr>
                <w:sz w:val="20"/>
              </w:rPr>
              <w:t>financiero_valido</w:t>
            </w:r>
            <w:proofErr w:type="spellEnd"/>
            <w:r>
              <w:rPr>
                <w:sz w:val="20"/>
              </w:rPr>
              <w:t>. Unidad: USD.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0845EB16" w14:textId="77777777" w:rsidR="00BA76A0" w:rsidRDefault="00000000">
            <w:pPr>
              <w:spacing w:after="0" w:line="259" w:lineRule="auto"/>
              <w:ind w:left="1" w:firstLine="0"/>
            </w:pPr>
            <w:r>
              <w:rPr>
                <w:sz w:val="20"/>
              </w:rPr>
              <w:t>Dimensionar la inversión del subconjunto con datos</w:t>
            </w:r>
            <w:r>
              <w:t xml:space="preserve"> </w:t>
            </w:r>
          </w:p>
        </w:tc>
      </w:tr>
      <w:tr w:rsidR="00BA76A0" w14:paraId="2D3D6346"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4177DB6A" w14:textId="77777777" w:rsidR="00BA76A0" w:rsidRDefault="00000000">
            <w:pPr>
              <w:spacing w:after="0" w:line="259" w:lineRule="auto"/>
              <w:ind w:left="0" w:firstLine="0"/>
            </w:pPr>
            <w:r>
              <w:rPr>
                <w:sz w:val="20"/>
              </w:rPr>
              <w:t>F04 · ROI mediano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E29420F" w14:textId="77777777" w:rsidR="00BA76A0" w:rsidRDefault="00000000">
            <w:pPr>
              <w:spacing w:after="0" w:line="259" w:lineRule="auto"/>
              <w:ind w:left="2" w:firstLine="0"/>
            </w:pPr>
            <w:r>
              <w:rPr>
                <w:sz w:val="20"/>
              </w:rPr>
              <w:t>Mediana de (</w:t>
            </w:r>
            <w:proofErr w:type="spellStart"/>
            <w:r>
              <w:rPr>
                <w:sz w:val="20"/>
              </w:rPr>
              <w:t>revenue</w:t>
            </w:r>
            <w:proofErr w:type="spellEnd"/>
            <w:r>
              <w:rPr>
                <w:sz w:val="20"/>
              </w:rPr>
              <w:t xml:space="preserve"> / </w:t>
            </w:r>
            <w:proofErr w:type="spellStart"/>
            <w:r>
              <w:rPr>
                <w:sz w:val="20"/>
              </w:rPr>
              <w:t>budget</w:t>
            </w:r>
            <w:proofErr w:type="spellEnd"/>
            <w:r>
              <w:rPr>
                <w:sz w:val="20"/>
              </w:rPr>
              <w:t xml:space="preserve">) por película. Filtro: </w:t>
            </w:r>
            <w:proofErr w:type="spellStart"/>
            <w:r>
              <w:rPr>
                <w:sz w:val="20"/>
              </w:rPr>
              <w:t>financiero_valido</w:t>
            </w:r>
            <w:proofErr w:type="spellEnd"/>
            <w:r>
              <w:rPr>
                <w:sz w:val="20"/>
              </w:rPr>
              <w:t>. Unidad: razón (x); 1,0 = recupera lo invertido.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FD7F709" w14:textId="77777777" w:rsidR="00BA76A0" w:rsidRDefault="00000000">
            <w:pPr>
              <w:spacing w:after="0" w:line="259" w:lineRule="auto"/>
              <w:ind w:left="1" w:firstLine="0"/>
            </w:pPr>
            <w:r>
              <w:rPr>
                <w:sz w:val="20"/>
              </w:rPr>
              <w:t xml:space="preserve">Evaluar el retorno típico de una </w:t>
            </w:r>
          </w:p>
          <w:p w14:paraId="1B2D2050" w14:textId="77777777" w:rsidR="00BA76A0" w:rsidRDefault="00000000">
            <w:pPr>
              <w:spacing w:after="0" w:line="259" w:lineRule="auto"/>
              <w:ind w:left="1" w:firstLine="0"/>
            </w:pPr>
            <w:r>
              <w:rPr>
                <w:sz w:val="20"/>
              </w:rPr>
              <w:t>película; la mediana evita que los extremos dominen</w:t>
            </w:r>
            <w:r>
              <w:t xml:space="preserve"> </w:t>
            </w:r>
          </w:p>
        </w:tc>
      </w:tr>
      <w:tr w:rsidR="00BA76A0" w14:paraId="41EE335F" w14:textId="77777777">
        <w:trPr>
          <w:trHeight w:val="1147"/>
        </w:trPr>
        <w:tc>
          <w:tcPr>
            <w:tcW w:w="2200" w:type="dxa"/>
            <w:tcBorders>
              <w:top w:val="single" w:sz="4" w:space="0" w:color="000000"/>
              <w:left w:val="single" w:sz="4" w:space="0" w:color="000000"/>
              <w:bottom w:val="single" w:sz="4" w:space="0" w:color="000000"/>
              <w:right w:val="single" w:sz="4" w:space="0" w:color="000000"/>
            </w:tcBorders>
          </w:tcPr>
          <w:p w14:paraId="27162F7A" w14:textId="77777777" w:rsidR="00BA76A0" w:rsidRDefault="00000000">
            <w:pPr>
              <w:spacing w:after="0" w:line="259" w:lineRule="auto"/>
              <w:ind w:left="0" w:firstLine="0"/>
            </w:pPr>
            <w:r>
              <w:rPr>
                <w:sz w:val="20"/>
              </w:rPr>
              <w:t>F05 · Género con mejor ROI mediano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92813E5" w14:textId="77777777" w:rsidR="00BA76A0" w:rsidRDefault="00000000">
            <w:pPr>
              <w:spacing w:after="15" w:line="242" w:lineRule="auto"/>
              <w:ind w:left="2" w:firstLine="0"/>
            </w:pPr>
            <w:r>
              <w:rPr>
                <w:sz w:val="20"/>
              </w:rPr>
              <w:t xml:space="preserve">Género con mayor mediana de ROI. Filtro: </w:t>
            </w:r>
            <w:proofErr w:type="spellStart"/>
            <w:r>
              <w:rPr>
                <w:sz w:val="20"/>
              </w:rPr>
              <w:t>financiero_valido</w:t>
            </w:r>
            <w:proofErr w:type="spellEnd"/>
            <w:r>
              <w:rPr>
                <w:sz w:val="20"/>
              </w:rPr>
              <w:t xml:space="preserve">; géneros con ≥ 30 películas válidas; tabla puente. Unidad: género. Aplica a: </w:t>
            </w:r>
          </w:p>
          <w:p w14:paraId="318FF0FD" w14:textId="77777777" w:rsidR="00BA76A0" w:rsidRDefault="00000000">
            <w:pPr>
              <w:spacing w:after="0" w:line="259" w:lineRule="auto"/>
              <w:ind w:left="2" w:firstLine="0"/>
            </w:pPr>
            <w:r>
              <w:rPr>
                <w:sz w:val="20"/>
              </w:rPr>
              <w:t>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7A1CE79C" w14:textId="77777777" w:rsidR="00BA76A0" w:rsidRDefault="00000000">
            <w:pPr>
              <w:spacing w:after="0" w:line="259" w:lineRule="auto"/>
              <w:ind w:left="1" w:firstLine="0"/>
            </w:pPr>
            <w:r>
              <w:rPr>
                <w:sz w:val="20"/>
              </w:rPr>
              <w:t>Orientar la inversión hacia géneros con mejor retorno relativo</w:t>
            </w:r>
            <w:r>
              <w:t xml:space="preserve"> </w:t>
            </w:r>
          </w:p>
        </w:tc>
      </w:tr>
      <w:tr w:rsidR="00BA76A0" w14:paraId="5E513CF9" w14:textId="77777777">
        <w:trPr>
          <w:trHeight w:val="1148"/>
        </w:trPr>
        <w:tc>
          <w:tcPr>
            <w:tcW w:w="2200" w:type="dxa"/>
            <w:tcBorders>
              <w:top w:val="single" w:sz="4" w:space="0" w:color="000000"/>
              <w:left w:val="single" w:sz="4" w:space="0" w:color="000000"/>
              <w:bottom w:val="single" w:sz="4" w:space="0" w:color="000000"/>
              <w:right w:val="single" w:sz="4" w:space="0" w:color="000000"/>
            </w:tcBorders>
          </w:tcPr>
          <w:p w14:paraId="6A35AC56" w14:textId="77777777" w:rsidR="00BA76A0" w:rsidRDefault="00000000">
            <w:pPr>
              <w:spacing w:after="0" w:line="259" w:lineRule="auto"/>
              <w:ind w:left="0" w:firstLine="0"/>
            </w:pPr>
            <w:r>
              <w:rPr>
                <w:sz w:val="20"/>
              </w:rPr>
              <w:t>F06 · ROI mediano por género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8213D81" w14:textId="77777777" w:rsidR="00BA76A0" w:rsidRDefault="00000000">
            <w:pPr>
              <w:spacing w:after="0" w:line="259" w:lineRule="auto"/>
              <w:ind w:left="2" w:firstLine="0"/>
            </w:pPr>
            <w:r>
              <w:rPr>
                <w:sz w:val="20"/>
              </w:rPr>
              <w:t xml:space="preserve">Mediana de ROI por género. Filtro: </w:t>
            </w:r>
          </w:p>
          <w:p w14:paraId="1E4144AC" w14:textId="77777777" w:rsidR="00BA76A0" w:rsidRDefault="00000000">
            <w:pPr>
              <w:spacing w:after="0" w:line="259" w:lineRule="auto"/>
              <w:ind w:left="2" w:right="40" w:firstLine="0"/>
            </w:pPr>
            <w:proofErr w:type="spellStart"/>
            <w:r>
              <w:rPr>
                <w:sz w:val="20"/>
              </w:rPr>
              <w:t>financiero_valido</w:t>
            </w:r>
            <w:proofErr w:type="spellEnd"/>
            <w:r>
              <w:rPr>
                <w:sz w:val="20"/>
              </w:rPr>
              <w:t>; géneros con ≥ 30 películas válidas; tabla puente. Unidad: razón (x).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8F446E9" w14:textId="77777777" w:rsidR="00BA76A0" w:rsidRDefault="00000000">
            <w:pPr>
              <w:spacing w:after="0" w:line="259" w:lineRule="auto"/>
              <w:ind w:left="1" w:right="14" w:firstLine="0"/>
            </w:pPr>
            <w:r>
              <w:rPr>
                <w:sz w:val="20"/>
              </w:rPr>
              <w:t>Comparar el retorno entre géneros y decidir reasignación de presupuesto</w:t>
            </w:r>
            <w:r>
              <w:t xml:space="preserve"> </w:t>
            </w:r>
          </w:p>
        </w:tc>
      </w:tr>
      <w:tr w:rsidR="00BA76A0" w14:paraId="19671177" w14:textId="77777777">
        <w:trPr>
          <w:trHeight w:val="658"/>
        </w:trPr>
        <w:tc>
          <w:tcPr>
            <w:tcW w:w="2200" w:type="dxa"/>
            <w:tcBorders>
              <w:top w:val="single" w:sz="4" w:space="0" w:color="000000"/>
              <w:left w:val="single" w:sz="4" w:space="0" w:color="000000"/>
              <w:bottom w:val="single" w:sz="4" w:space="0" w:color="000000"/>
              <w:right w:val="single" w:sz="4" w:space="0" w:color="000000"/>
            </w:tcBorders>
          </w:tcPr>
          <w:p w14:paraId="6D9CFE9C" w14:textId="77777777" w:rsidR="00BA76A0" w:rsidRDefault="00000000">
            <w:pPr>
              <w:spacing w:after="0" w:line="259" w:lineRule="auto"/>
              <w:ind w:left="0" w:firstLine="0"/>
            </w:pPr>
            <w:r>
              <w:rPr>
                <w:sz w:val="20"/>
              </w:rPr>
              <w:t>F07 · Presupuesto promedio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AE0A4ED" w14:textId="77777777" w:rsidR="00BA76A0" w:rsidRDefault="00000000">
            <w:pPr>
              <w:spacing w:after="0" w:line="259" w:lineRule="auto"/>
              <w:ind w:left="2" w:firstLine="0"/>
            </w:pPr>
            <w:r>
              <w:rPr>
                <w:sz w:val="20"/>
              </w:rPr>
              <w:t xml:space="preserve">Promedio de </w:t>
            </w:r>
            <w:proofErr w:type="spellStart"/>
            <w:r>
              <w:rPr>
                <w:sz w:val="20"/>
              </w:rPr>
              <w:t>budget</w:t>
            </w:r>
            <w:proofErr w:type="spellEnd"/>
            <w:r>
              <w:rPr>
                <w:sz w:val="20"/>
              </w:rPr>
              <w:t xml:space="preserve">. Filtro: </w:t>
            </w:r>
            <w:proofErr w:type="spellStart"/>
            <w:r>
              <w:rPr>
                <w:sz w:val="20"/>
              </w:rPr>
              <w:t>financiero_valido</w:t>
            </w:r>
            <w:proofErr w:type="spellEnd"/>
            <w:r>
              <w:rPr>
                <w:sz w:val="20"/>
              </w:rPr>
              <w:t>. Unidad: USD. Aplica a: 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723F47C" w14:textId="77777777" w:rsidR="00BA76A0" w:rsidRDefault="00000000">
            <w:pPr>
              <w:spacing w:after="0" w:line="259" w:lineRule="auto"/>
              <w:ind w:left="1" w:firstLine="0"/>
            </w:pPr>
            <w:r>
              <w:rPr>
                <w:sz w:val="20"/>
              </w:rPr>
              <w:t>Conocer la inversión típica por película</w:t>
            </w:r>
            <w:r>
              <w:t xml:space="preserve"> </w:t>
            </w:r>
          </w:p>
        </w:tc>
      </w:tr>
      <w:tr w:rsidR="00BA76A0" w14:paraId="2D5A2DF0"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2215C299" w14:textId="77777777" w:rsidR="00BA76A0" w:rsidRDefault="00000000">
            <w:pPr>
              <w:spacing w:after="0" w:line="259" w:lineRule="auto"/>
              <w:ind w:left="0" w:firstLine="0"/>
            </w:pPr>
            <w:r>
              <w:rPr>
                <w:sz w:val="20"/>
              </w:rPr>
              <w:t>F08 · Top 10 películas por ingresos</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7D71C2F" w14:textId="77777777" w:rsidR="00BA76A0" w:rsidRDefault="00000000">
            <w:pPr>
              <w:spacing w:after="15" w:line="242" w:lineRule="auto"/>
              <w:ind w:left="2" w:firstLine="0"/>
            </w:pPr>
            <w:r>
              <w:rPr>
                <w:sz w:val="20"/>
              </w:rPr>
              <w:t xml:space="preserve">10 películas con mayor </w:t>
            </w:r>
            <w:proofErr w:type="spellStart"/>
            <w:r>
              <w:rPr>
                <w:sz w:val="20"/>
              </w:rPr>
              <w:t>revenue</w:t>
            </w:r>
            <w:proofErr w:type="spellEnd"/>
            <w:r>
              <w:rPr>
                <w:sz w:val="20"/>
              </w:rPr>
              <w:t xml:space="preserve">. Filtro: </w:t>
            </w:r>
            <w:proofErr w:type="spellStart"/>
            <w:r>
              <w:rPr>
                <w:sz w:val="20"/>
              </w:rPr>
              <w:t>financiero_valido</w:t>
            </w:r>
            <w:proofErr w:type="spellEnd"/>
            <w:r>
              <w:rPr>
                <w:sz w:val="20"/>
              </w:rPr>
              <w:t xml:space="preserve">. Unidad: USD. Aplica a: </w:t>
            </w:r>
          </w:p>
          <w:p w14:paraId="5260FE2E" w14:textId="77777777" w:rsidR="00BA76A0" w:rsidRDefault="00000000">
            <w:pPr>
              <w:spacing w:after="0" w:line="259" w:lineRule="auto"/>
              <w:ind w:left="2" w:firstLine="0"/>
            </w:pPr>
            <w:r>
              <w:rPr>
                <w:sz w:val="20"/>
              </w:rPr>
              <w:t>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E041302" w14:textId="77777777" w:rsidR="00BA76A0" w:rsidRDefault="00000000">
            <w:pPr>
              <w:spacing w:after="0" w:line="259" w:lineRule="auto"/>
              <w:ind w:left="1" w:firstLine="0"/>
            </w:pPr>
            <w:r>
              <w:rPr>
                <w:sz w:val="20"/>
              </w:rPr>
              <w:t>Identificar los mayores éxitos de taquilla del catálogo</w:t>
            </w:r>
            <w:r>
              <w:t xml:space="preserve"> </w:t>
            </w:r>
          </w:p>
        </w:tc>
      </w:tr>
      <w:tr w:rsidR="00BA76A0" w14:paraId="150072D9" w14:textId="77777777">
        <w:trPr>
          <w:trHeight w:val="902"/>
        </w:trPr>
        <w:tc>
          <w:tcPr>
            <w:tcW w:w="2200" w:type="dxa"/>
            <w:tcBorders>
              <w:top w:val="single" w:sz="4" w:space="0" w:color="000000"/>
              <w:left w:val="single" w:sz="4" w:space="0" w:color="000000"/>
              <w:bottom w:val="single" w:sz="4" w:space="0" w:color="000000"/>
              <w:right w:val="single" w:sz="4" w:space="0" w:color="000000"/>
            </w:tcBorders>
          </w:tcPr>
          <w:p w14:paraId="77A10D8D" w14:textId="77777777" w:rsidR="00BA76A0" w:rsidRDefault="00000000">
            <w:pPr>
              <w:spacing w:after="0" w:line="259" w:lineRule="auto"/>
              <w:ind w:left="0" w:firstLine="0"/>
            </w:pPr>
            <w:r>
              <w:rPr>
                <w:sz w:val="20"/>
              </w:rPr>
              <w:t>F09 · Top 10 películas por ROI</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891D15B" w14:textId="77777777" w:rsidR="00BA76A0" w:rsidRDefault="00000000">
            <w:pPr>
              <w:spacing w:after="15" w:line="242" w:lineRule="auto"/>
              <w:ind w:left="2" w:firstLine="0"/>
            </w:pPr>
            <w:r>
              <w:rPr>
                <w:sz w:val="20"/>
              </w:rPr>
              <w:t xml:space="preserve">10 películas con mayor </w:t>
            </w:r>
            <w:proofErr w:type="spellStart"/>
            <w:r>
              <w:rPr>
                <w:sz w:val="20"/>
              </w:rPr>
              <w:t>revenue</w:t>
            </w:r>
            <w:proofErr w:type="spellEnd"/>
            <w:r>
              <w:rPr>
                <w:sz w:val="20"/>
              </w:rPr>
              <w:t xml:space="preserve"> / </w:t>
            </w:r>
            <w:proofErr w:type="spellStart"/>
            <w:r>
              <w:rPr>
                <w:sz w:val="20"/>
              </w:rPr>
              <w:t>budget</w:t>
            </w:r>
            <w:proofErr w:type="spellEnd"/>
            <w:r>
              <w:rPr>
                <w:sz w:val="20"/>
              </w:rPr>
              <w:t xml:space="preserve">. Filtro: </w:t>
            </w:r>
            <w:proofErr w:type="spellStart"/>
            <w:r>
              <w:rPr>
                <w:sz w:val="20"/>
              </w:rPr>
              <w:t>financiero_valido</w:t>
            </w:r>
            <w:proofErr w:type="spellEnd"/>
            <w:r>
              <w:rPr>
                <w:sz w:val="20"/>
              </w:rPr>
              <w:t xml:space="preserve">. Unidad: razón (x). Aplica a: </w:t>
            </w:r>
          </w:p>
          <w:p w14:paraId="0D198912" w14:textId="77777777" w:rsidR="00BA76A0" w:rsidRDefault="00000000">
            <w:pPr>
              <w:spacing w:after="0" w:line="259" w:lineRule="auto"/>
              <w:ind w:left="2" w:firstLine="0"/>
            </w:pPr>
            <w:r>
              <w:rPr>
                <w:sz w:val="20"/>
              </w:rPr>
              <w:t>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7AC3881" w14:textId="77777777" w:rsidR="00BA76A0" w:rsidRDefault="00000000">
            <w:pPr>
              <w:spacing w:after="0" w:line="259" w:lineRule="auto"/>
              <w:ind w:left="1" w:firstLine="0"/>
            </w:pPr>
            <w:r>
              <w:rPr>
                <w:sz w:val="20"/>
              </w:rPr>
              <w:t>Identificar las películas con mayor retorno relativo</w:t>
            </w:r>
            <w:r>
              <w:t xml:space="preserve"> </w:t>
            </w:r>
          </w:p>
        </w:tc>
      </w:tr>
    </w:tbl>
    <w:p w14:paraId="4D42BB55" w14:textId="77777777" w:rsidR="00BA76A0" w:rsidRDefault="00000000">
      <w:pPr>
        <w:spacing w:after="0" w:line="259" w:lineRule="auto"/>
        <w:ind w:left="1553" w:firstLine="0"/>
      </w:pPr>
      <w:r>
        <w:t xml:space="preserve"> </w:t>
      </w:r>
    </w:p>
    <w:p w14:paraId="1419972E" w14:textId="77777777" w:rsidR="00BA76A0" w:rsidRDefault="00000000">
      <w:pPr>
        <w:spacing w:after="0" w:line="259" w:lineRule="auto"/>
        <w:ind w:left="0" w:firstLine="0"/>
      </w:pPr>
      <w:r>
        <w:t xml:space="preserve"> </w:t>
      </w:r>
    </w:p>
    <w:tbl>
      <w:tblPr>
        <w:tblStyle w:val="TableGrid"/>
        <w:tblW w:w="9599" w:type="dxa"/>
        <w:tblInd w:w="6" w:type="dxa"/>
        <w:tblCellMar>
          <w:top w:w="93" w:type="dxa"/>
          <w:left w:w="119" w:type="dxa"/>
          <w:bottom w:w="0" w:type="dxa"/>
          <w:right w:w="115" w:type="dxa"/>
        </w:tblCellMar>
        <w:tblLook w:val="04A0" w:firstRow="1" w:lastRow="0" w:firstColumn="1" w:lastColumn="0" w:noHBand="0" w:noVBand="1"/>
      </w:tblPr>
      <w:tblGrid>
        <w:gridCol w:w="2200"/>
        <w:gridCol w:w="4201"/>
        <w:gridCol w:w="3198"/>
      </w:tblGrid>
      <w:tr w:rsidR="00BA76A0" w14:paraId="295B86E5" w14:textId="77777777">
        <w:trPr>
          <w:trHeight w:val="352"/>
        </w:trPr>
        <w:tc>
          <w:tcPr>
            <w:tcW w:w="2200" w:type="dxa"/>
            <w:tcBorders>
              <w:top w:val="single" w:sz="4" w:space="0" w:color="000000"/>
              <w:left w:val="single" w:sz="4" w:space="0" w:color="000000"/>
              <w:bottom w:val="single" w:sz="4" w:space="0" w:color="000000"/>
              <w:right w:val="single" w:sz="4" w:space="0" w:color="000000"/>
            </w:tcBorders>
            <w:shd w:val="clear" w:color="auto" w:fill="221F1F"/>
          </w:tcPr>
          <w:p w14:paraId="34C97762" w14:textId="77777777" w:rsidR="00BA76A0" w:rsidRDefault="00000000">
            <w:pPr>
              <w:spacing w:after="0" w:line="259" w:lineRule="auto"/>
              <w:ind w:left="0" w:firstLine="0"/>
            </w:pPr>
            <w:r>
              <w:rPr>
                <w:b/>
                <w:color w:val="FFFFFF"/>
                <w:sz w:val="20"/>
              </w:rPr>
              <w:t>KPI</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221F1F"/>
          </w:tcPr>
          <w:p w14:paraId="2FF5C2DE" w14:textId="77777777" w:rsidR="00BA76A0" w:rsidRDefault="00000000">
            <w:pPr>
              <w:spacing w:after="0" w:line="259" w:lineRule="auto"/>
              <w:ind w:left="2" w:firstLine="0"/>
            </w:pPr>
            <w:r>
              <w:rPr>
                <w:b/>
                <w:color w:val="FFFFFF"/>
                <w:sz w:val="20"/>
              </w:rPr>
              <w:t>Definición (fórmula, filtro, unidad, aplica a)</w:t>
            </w:r>
            <w:r>
              <w:rPr>
                <w:color w:val="FFFFFF"/>
              </w:rP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221F1F"/>
          </w:tcPr>
          <w:p w14:paraId="02419771" w14:textId="77777777" w:rsidR="00BA76A0" w:rsidRDefault="00000000">
            <w:pPr>
              <w:spacing w:after="0" w:line="259" w:lineRule="auto"/>
              <w:ind w:left="1" w:firstLine="0"/>
            </w:pPr>
            <w:r>
              <w:rPr>
                <w:b/>
                <w:color w:val="FFFFFF"/>
                <w:sz w:val="20"/>
              </w:rPr>
              <w:t>Decisión que apoya</w:t>
            </w:r>
            <w:r>
              <w:rPr>
                <w:color w:val="FFFFFF"/>
              </w:rPr>
              <w:t xml:space="preserve"> </w:t>
            </w:r>
          </w:p>
        </w:tc>
      </w:tr>
      <w:tr w:rsidR="00BA76A0" w14:paraId="62E71404" w14:textId="77777777">
        <w:trPr>
          <w:trHeight w:val="1422"/>
        </w:trPr>
        <w:tc>
          <w:tcPr>
            <w:tcW w:w="2200" w:type="dxa"/>
            <w:tcBorders>
              <w:top w:val="single" w:sz="4" w:space="0" w:color="000000"/>
              <w:left w:val="single" w:sz="4" w:space="0" w:color="000000"/>
              <w:bottom w:val="single" w:sz="4" w:space="0" w:color="000000"/>
              <w:right w:val="single" w:sz="4" w:space="0" w:color="000000"/>
            </w:tcBorders>
          </w:tcPr>
          <w:p w14:paraId="3752C58D" w14:textId="77777777" w:rsidR="00BA76A0" w:rsidRDefault="00000000">
            <w:pPr>
              <w:spacing w:after="0" w:line="259" w:lineRule="auto"/>
              <w:ind w:left="0" w:firstLine="0"/>
            </w:pPr>
            <w:r>
              <w:rPr>
                <w:sz w:val="20"/>
              </w:rPr>
              <w:t>F10 · Top 10 películas por ROI con presupuesto reducido</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D719234" w14:textId="77777777" w:rsidR="00BA76A0" w:rsidRDefault="00000000">
            <w:pPr>
              <w:spacing w:after="0" w:line="242" w:lineRule="auto"/>
              <w:ind w:left="2" w:firstLine="0"/>
            </w:pPr>
            <w:r>
              <w:rPr>
                <w:sz w:val="20"/>
              </w:rPr>
              <w:t xml:space="preserve">10 películas con mayor ROI entre las de presupuesto ≤ mediana del presupuesto. Filtro: </w:t>
            </w:r>
          </w:p>
          <w:p w14:paraId="0902C8E2" w14:textId="77777777" w:rsidR="00BA76A0" w:rsidRDefault="00000000">
            <w:pPr>
              <w:spacing w:after="15" w:line="242" w:lineRule="auto"/>
              <w:ind w:left="2" w:firstLine="0"/>
            </w:pPr>
            <w:proofErr w:type="spellStart"/>
            <w:r>
              <w:rPr>
                <w:sz w:val="20"/>
              </w:rPr>
              <w:t>financiero_valido</w:t>
            </w:r>
            <w:proofErr w:type="spellEnd"/>
            <w:r>
              <w:rPr>
                <w:sz w:val="20"/>
              </w:rPr>
              <w:t xml:space="preserve">; </w:t>
            </w:r>
            <w:proofErr w:type="spellStart"/>
            <w:r>
              <w:rPr>
                <w:sz w:val="20"/>
              </w:rPr>
              <w:t>budget</w:t>
            </w:r>
            <w:proofErr w:type="spellEnd"/>
            <w:r>
              <w:rPr>
                <w:sz w:val="20"/>
              </w:rPr>
              <w:t xml:space="preserve"> ≤ mediana de las películas válidas. Unidad: razón (x). Aplica a: </w:t>
            </w:r>
          </w:p>
          <w:p w14:paraId="4AE14078" w14:textId="77777777" w:rsidR="00BA76A0" w:rsidRDefault="00000000">
            <w:pPr>
              <w:spacing w:after="0" w:line="259" w:lineRule="auto"/>
              <w:ind w:left="2" w:firstLine="0"/>
            </w:pPr>
            <w:r>
              <w:rPr>
                <w:sz w:val="20"/>
              </w:rPr>
              <w:t>Película.</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E73288A" w14:textId="77777777" w:rsidR="00BA76A0" w:rsidRDefault="00000000">
            <w:pPr>
              <w:spacing w:after="0" w:line="259" w:lineRule="auto"/>
              <w:ind w:left="1" w:firstLine="0"/>
            </w:pPr>
            <w:r>
              <w:rPr>
                <w:sz w:val="20"/>
              </w:rPr>
              <w:t>Identificar películas exitosas con presupuestos reducidos</w:t>
            </w:r>
            <w:r>
              <w:t xml:space="preserve"> </w:t>
            </w:r>
          </w:p>
        </w:tc>
      </w:tr>
    </w:tbl>
    <w:p w14:paraId="55F7CE25" w14:textId="77777777" w:rsidR="00BA76A0" w:rsidRDefault="00000000">
      <w:pPr>
        <w:spacing w:after="275" w:line="259" w:lineRule="auto"/>
        <w:jc w:val="center"/>
      </w:pPr>
      <w:r>
        <w:rPr>
          <w:i/>
          <w:color w:val="595959"/>
          <w:sz w:val="18"/>
        </w:rPr>
        <w:lastRenderedPageBreak/>
        <w:t xml:space="preserve">Tabla 3. Ficha de </w:t>
      </w:r>
      <w:proofErr w:type="spellStart"/>
      <w:r>
        <w:rPr>
          <w:i/>
          <w:color w:val="595959"/>
          <w:sz w:val="18"/>
        </w:rPr>
        <w:t>KPIs</w:t>
      </w:r>
      <w:proofErr w:type="spellEnd"/>
      <w:r>
        <w:rPr>
          <w:i/>
          <w:color w:val="595959"/>
          <w:sz w:val="18"/>
        </w:rPr>
        <w:t xml:space="preserve"> del proyecto (</w:t>
      </w:r>
      <w:proofErr w:type="spellStart"/>
      <w:r>
        <w:rPr>
          <w:i/>
          <w:color w:val="595959"/>
          <w:sz w:val="18"/>
        </w:rPr>
        <w:t>docs</w:t>
      </w:r>
      <w:proofErr w:type="spellEnd"/>
      <w:r>
        <w:rPr>
          <w:i/>
          <w:color w:val="595959"/>
          <w:sz w:val="18"/>
        </w:rPr>
        <w:t xml:space="preserve">/ficha_kpis.md): 36 </w:t>
      </w:r>
      <w:proofErr w:type="spellStart"/>
      <w:r>
        <w:rPr>
          <w:i/>
          <w:color w:val="595959"/>
          <w:sz w:val="18"/>
        </w:rPr>
        <w:t>KPIs</w:t>
      </w:r>
      <w:proofErr w:type="spellEnd"/>
      <w:r>
        <w:rPr>
          <w:i/>
          <w:color w:val="595959"/>
          <w:sz w:val="18"/>
        </w:rPr>
        <w:t xml:space="preserve"> que cubren la lista del caso semestral que los datos permiten calcular.</w:t>
      </w:r>
      <w:r>
        <w:t xml:space="preserve"> </w:t>
      </w:r>
    </w:p>
    <w:sectPr w:rsidR="00BA76A0">
      <w:headerReference w:type="even" r:id="rId23"/>
      <w:headerReference w:type="default" r:id="rId24"/>
      <w:headerReference w:type="first" r:id="rId25"/>
      <w:pgSz w:w="11906" w:h="16838"/>
      <w:pgMar w:top="751" w:right="1390" w:bottom="1490" w:left="1440" w:header="32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3263" w14:textId="77777777" w:rsidR="007109C3" w:rsidRDefault="007109C3">
      <w:pPr>
        <w:spacing w:after="0" w:line="240" w:lineRule="auto"/>
      </w:pPr>
      <w:r>
        <w:separator/>
      </w:r>
    </w:p>
  </w:endnote>
  <w:endnote w:type="continuationSeparator" w:id="0">
    <w:p w14:paraId="2DEB17BA" w14:textId="77777777" w:rsidR="007109C3" w:rsidRDefault="00710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42A9" w14:textId="77777777" w:rsidR="007109C3" w:rsidRDefault="007109C3">
      <w:pPr>
        <w:spacing w:after="0" w:line="240" w:lineRule="auto"/>
      </w:pPr>
      <w:r>
        <w:separator/>
      </w:r>
    </w:p>
  </w:footnote>
  <w:footnote w:type="continuationSeparator" w:id="0">
    <w:p w14:paraId="20604302" w14:textId="77777777" w:rsidR="007109C3" w:rsidRDefault="00710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F89A" w14:textId="77777777" w:rsidR="00BA76A0" w:rsidRDefault="00000000">
    <w:pPr>
      <w:spacing w:after="0" w:line="259" w:lineRule="auto"/>
      <w:ind w:left="-1019" w:firstLine="0"/>
    </w:pPr>
    <w:r>
      <w:rPr>
        <w:noProof/>
      </w:rPr>
      <w:drawing>
        <wp:anchor distT="0" distB="0" distL="114300" distR="114300" simplePos="0" relativeHeight="251658240" behindDoc="0" locked="0" layoutInCell="1" allowOverlap="0" wp14:anchorId="2E2FA214" wp14:editId="7469B25A">
          <wp:simplePos x="0" y="0"/>
          <wp:positionH relativeFrom="page">
            <wp:posOffset>267335</wp:posOffset>
          </wp:positionH>
          <wp:positionV relativeFrom="page">
            <wp:posOffset>206375</wp:posOffset>
          </wp:positionV>
          <wp:extent cx="1518285" cy="37338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8285" cy="373380"/>
                  </a:xfrm>
                  <a:prstGeom prst="rect">
                    <a:avLst/>
                  </a:prstGeom>
                </pic:spPr>
              </pic:pic>
            </a:graphicData>
          </a:graphic>
        </wp:anchor>
      </w:drawing>
    </w:r>
    <w:r>
      <w:tab/>
      <w:t xml:space="preserve"> </w:t>
    </w:r>
  </w:p>
  <w:p w14:paraId="078EFCDF" w14:textId="77777777" w:rsidR="00BA76A0" w:rsidRDefault="00000000">
    <w:pPr>
      <w:spacing w:after="0" w:line="259" w:lineRule="auto"/>
      <w:ind w:left="0" w:firstLine="0"/>
    </w:pPr>
    <w:r>
      <w:t xml:space="preserve"> </w:t>
    </w:r>
  </w:p>
  <w:p w14:paraId="1387B116" w14:textId="77777777" w:rsidR="00BA76A0" w:rsidRDefault="00000000">
    <w:r>
      <w:rPr>
        <w:noProof/>
      </w:rPr>
      <mc:AlternateContent>
        <mc:Choice Requires="wpg">
          <w:drawing>
            <wp:anchor distT="0" distB="0" distL="114300" distR="114300" simplePos="0" relativeHeight="251659264" behindDoc="1" locked="0" layoutInCell="1" allowOverlap="1" wp14:anchorId="15EC25C7" wp14:editId="1F71F92B">
              <wp:simplePos x="0" y="0"/>
              <wp:positionH relativeFrom="page">
                <wp:posOffset>0</wp:posOffset>
              </wp:positionH>
              <wp:positionV relativeFrom="page">
                <wp:posOffset>0</wp:posOffset>
              </wp:positionV>
              <wp:extent cx="1" cy="1"/>
              <wp:effectExtent l="0" t="0" r="0" b="0"/>
              <wp:wrapNone/>
              <wp:docPr id="29619" name="Group 296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961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865" w14:textId="77777777" w:rsidR="00BA76A0" w:rsidRDefault="00000000">
    <w:pPr>
      <w:spacing w:after="0" w:line="259" w:lineRule="auto"/>
      <w:ind w:left="-1019" w:firstLine="0"/>
    </w:pPr>
    <w:r>
      <w:rPr>
        <w:noProof/>
      </w:rPr>
      <w:drawing>
        <wp:anchor distT="0" distB="0" distL="114300" distR="114300" simplePos="0" relativeHeight="251660288" behindDoc="0" locked="0" layoutInCell="1" allowOverlap="0" wp14:anchorId="7270B119" wp14:editId="6846FB0C">
          <wp:simplePos x="0" y="0"/>
          <wp:positionH relativeFrom="page">
            <wp:posOffset>267335</wp:posOffset>
          </wp:positionH>
          <wp:positionV relativeFrom="page">
            <wp:posOffset>206375</wp:posOffset>
          </wp:positionV>
          <wp:extent cx="1518285" cy="373380"/>
          <wp:effectExtent l="0" t="0" r="0" b="0"/>
          <wp:wrapSquare wrapText="bothSides"/>
          <wp:docPr id="101423242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8285" cy="373380"/>
                  </a:xfrm>
                  <a:prstGeom prst="rect">
                    <a:avLst/>
                  </a:prstGeom>
                </pic:spPr>
              </pic:pic>
            </a:graphicData>
          </a:graphic>
        </wp:anchor>
      </w:drawing>
    </w:r>
    <w:r>
      <w:tab/>
      <w:t xml:space="preserve"> </w:t>
    </w:r>
  </w:p>
  <w:p w14:paraId="3847C9E3" w14:textId="77777777" w:rsidR="00BA76A0" w:rsidRDefault="00000000">
    <w:pPr>
      <w:spacing w:after="0" w:line="259" w:lineRule="auto"/>
      <w:ind w:left="0" w:firstLine="0"/>
    </w:pPr>
    <w:r>
      <w:t xml:space="preserve"> </w:t>
    </w:r>
  </w:p>
  <w:p w14:paraId="3518D239" w14:textId="77777777" w:rsidR="00BA76A0" w:rsidRDefault="00000000">
    <w:r>
      <w:rPr>
        <w:noProof/>
      </w:rPr>
      <mc:AlternateContent>
        <mc:Choice Requires="wpg">
          <w:drawing>
            <wp:anchor distT="0" distB="0" distL="114300" distR="114300" simplePos="0" relativeHeight="251661312" behindDoc="1" locked="0" layoutInCell="1" allowOverlap="1" wp14:anchorId="0619FC04" wp14:editId="2DE5D436">
              <wp:simplePos x="0" y="0"/>
              <wp:positionH relativeFrom="page">
                <wp:posOffset>0</wp:posOffset>
              </wp:positionH>
              <wp:positionV relativeFrom="page">
                <wp:posOffset>0</wp:posOffset>
              </wp:positionV>
              <wp:extent cx="1" cy="1"/>
              <wp:effectExtent l="0" t="0" r="0" b="0"/>
              <wp:wrapNone/>
              <wp:docPr id="29606" name="Group 296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960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4C0B" w14:textId="77777777" w:rsidR="00BA76A0" w:rsidRDefault="00000000">
    <w:pPr>
      <w:spacing w:after="0" w:line="259" w:lineRule="auto"/>
      <w:ind w:left="-1019" w:firstLine="0"/>
    </w:pPr>
    <w:r>
      <w:rPr>
        <w:noProof/>
      </w:rPr>
      <w:drawing>
        <wp:anchor distT="0" distB="0" distL="114300" distR="114300" simplePos="0" relativeHeight="251662336" behindDoc="0" locked="0" layoutInCell="1" allowOverlap="0" wp14:anchorId="650ADC47" wp14:editId="6CB186A0">
          <wp:simplePos x="0" y="0"/>
          <wp:positionH relativeFrom="page">
            <wp:posOffset>267335</wp:posOffset>
          </wp:positionH>
          <wp:positionV relativeFrom="page">
            <wp:posOffset>206375</wp:posOffset>
          </wp:positionV>
          <wp:extent cx="1518285" cy="373380"/>
          <wp:effectExtent l="0" t="0" r="0" b="0"/>
          <wp:wrapSquare wrapText="bothSides"/>
          <wp:docPr id="12749147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8285" cy="373380"/>
                  </a:xfrm>
                  <a:prstGeom prst="rect">
                    <a:avLst/>
                  </a:prstGeom>
                </pic:spPr>
              </pic:pic>
            </a:graphicData>
          </a:graphic>
        </wp:anchor>
      </w:drawing>
    </w:r>
    <w:r>
      <w:tab/>
      <w:t xml:space="preserve"> </w:t>
    </w:r>
  </w:p>
  <w:p w14:paraId="62912DE4" w14:textId="77777777" w:rsidR="00BA76A0" w:rsidRDefault="00000000">
    <w:pPr>
      <w:spacing w:after="0" w:line="259" w:lineRule="auto"/>
      <w:ind w:left="0" w:firstLine="0"/>
    </w:pPr>
    <w:r>
      <w:t xml:space="preserve"> </w:t>
    </w:r>
  </w:p>
  <w:p w14:paraId="769A733E" w14:textId="77777777" w:rsidR="00BA76A0" w:rsidRDefault="00000000">
    <w:r>
      <w:rPr>
        <w:noProof/>
      </w:rPr>
      <mc:AlternateContent>
        <mc:Choice Requires="wpg">
          <w:drawing>
            <wp:anchor distT="0" distB="0" distL="114300" distR="114300" simplePos="0" relativeHeight="251663360" behindDoc="1" locked="0" layoutInCell="1" allowOverlap="1" wp14:anchorId="7186AB79" wp14:editId="566D2AD4">
              <wp:simplePos x="0" y="0"/>
              <wp:positionH relativeFrom="page">
                <wp:posOffset>0</wp:posOffset>
              </wp:positionH>
              <wp:positionV relativeFrom="page">
                <wp:posOffset>0</wp:posOffset>
              </wp:positionV>
              <wp:extent cx="1" cy="1"/>
              <wp:effectExtent l="0" t="0" r="0" b="0"/>
              <wp:wrapNone/>
              <wp:docPr id="29593" name="Group 295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959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2863"/>
    <w:multiLevelType w:val="hybridMultilevel"/>
    <w:tmpl w:val="28EEA5A4"/>
    <w:lvl w:ilvl="0" w:tplc="EE0E252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B8A92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660B0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E2D48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D04BC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4A66D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F40BE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06391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C6761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896AA5"/>
    <w:multiLevelType w:val="hybridMultilevel"/>
    <w:tmpl w:val="01C2DCE8"/>
    <w:lvl w:ilvl="0" w:tplc="3E40976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DE382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88A45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521C0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E6063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A6034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BA0CE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04550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2A20D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5B3AF3"/>
    <w:multiLevelType w:val="hybridMultilevel"/>
    <w:tmpl w:val="9B72E96A"/>
    <w:lvl w:ilvl="0" w:tplc="2F02BB0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0612C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68C3A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F601F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D8CC5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42F4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8834C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B05BD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4279E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D65A75"/>
    <w:multiLevelType w:val="hybridMultilevel"/>
    <w:tmpl w:val="E6B0B32E"/>
    <w:lvl w:ilvl="0" w:tplc="7E1099A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8C425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560E8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0E416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A2EEB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0ADA7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14B5E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280EF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F2D45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930463"/>
    <w:multiLevelType w:val="multilevel"/>
    <w:tmpl w:val="D95A0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E0C54"/>
    <w:multiLevelType w:val="hybridMultilevel"/>
    <w:tmpl w:val="3B06A7E8"/>
    <w:lvl w:ilvl="0" w:tplc="F84E6DB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08A83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6E35B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04371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DC371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10144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8E971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E04B2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AAB85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F2466B"/>
    <w:multiLevelType w:val="multilevel"/>
    <w:tmpl w:val="94E8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6B64"/>
    <w:multiLevelType w:val="hybridMultilevel"/>
    <w:tmpl w:val="369A3346"/>
    <w:lvl w:ilvl="0" w:tplc="8C16A4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FAA2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3814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6847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1452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8CF1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7870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AA79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C431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6C9268C"/>
    <w:multiLevelType w:val="multilevel"/>
    <w:tmpl w:val="00563238"/>
    <w:lvl w:ilvl="0">
      <w:start w:val="1"/>
      <w:numFmt w:val="decimal"/>
      <w:pStyle w:val="Ttulo1"/>
      <w:lvlText w:val="%1."/>
      <w:lvlJc w:val="left"/>
      <w:pPr>
        <w:ind w:left="0"/>
      </w:pPr>
      <w:rPr>
        <w:rFonts w:ascii="Calibri" w:eastAsia="Calibri" w:hAnsi="Calibri" w:cs="Calibri"/>
        <w:b w:val="0"/>
        <w:i w:val="0"/>
        <w:strike w:val="0"/>
        <w:dstrike w:val="0"/>
        <w:color w:val="EE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EE0000"/>
        <w:sz w:val="26"/>
        <w:szCs w:val="26"/>
        <w:u w:val="none" w:color="000000"/>
        <w:bdr w:val="none" w:sz="0" w:space="0" w:color="auto"/>
        <w:shd w:val="clear" w:color="auto" w:fill="auto"/>
        <w:vertAlign w:val="baseline"/>
      </w:rPr>
    </w:lvl>
  </w:abstractNum>
  <w:abstractNum w:abstractNumId="9" w15:restartNumberingAfterBreak="0">
    <w:nsid w:val="57B914E3"/>
    <w:multiLevelType w:val="hybridMultilevel"/>
    <w:tmpl w:val="5C8CBBA6"/>
    <w:lvl w:ilvl="0" w:tplc="55C870C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02E7D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78FE0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76AF3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F423A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E6EAD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EC44D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C4CD1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56E67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912DB3"/>
    <w:multiLevelType w:val="hybridMultilevel"/>
    <w:tmpl w:val="2D9C3520"/>
    <w:lvl w:ilvl="0" w:tplc="57B63B3E">
      <w:numFmt w:val="bullet"/>
      <w:lvlText w:val=""/>
      <w:lvlJc w:val="left"/>
      <w:pPr>
        <w:ind w:left="1065" w:hanging="360"/>
      </w:pPr>
      <w:rPr>
        <w:rFonts w:ascii="Symbol" w:eastAsia="Times New Roman" w:hAnsi="Symbol" w:cs="Times New Roman" w:hint="default"/>
        <w:b/>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11" w15:restartNumberingAfterBreak="0">
    <w:nsid w:val="600024F0"/>
    <w:multiLevelType w:val="hybridMultilevel"/>
    <w:tmpl w:val="7A72C268"/>
    <w:lvl w:ilvl="0" w:tplc="B164F5E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0A6B0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38088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A21D8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54DE8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3203E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82EF6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68282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3A190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1E2E92"/>
    <w:multiLevelType w:val="hybridMultilevel"/>
    <w:tmpl w:val="97B21984"/>
    <w:lvl w:ilvl="0" w:tplc="6658C2B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04DB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EC909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4A52E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6E067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3C8A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6EB9E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AC6CA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741D9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81C575D"/>
    <w:multiLevelType w:val="hybridMultilevel"/>
    <w:tmpl w:val="8564DAA0"/>
    <w:lvl w:ilvl="0" w:tplc="D52214A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CA761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F04C4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48EE4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3CC2F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B29EB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96382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2CF81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ACD58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9D6884"/>
    <w:multiLevelType w:val="hybridMultilevel"/>
    <w:tmpl w:val="C62E5FA4"/>
    <w:lvl w:ilvl="0" w:tplc="B1DA67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66D7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106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ACE5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0203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E47C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52BA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909A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E066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13619011">
    <w:abstractNumId w:val="9"/>
  </w:num>
  <w:num w:numId="2" w16cid:durableId="1729114075">
    <w:abstractNumId w:val="11"/>
  </w:num>
  <w:num w:numId="3" w16cid:durableId="1069839831">
    <w:abstractNumId w:val="13"/>
  </w:num>
  <w:num w:numId="4" w16cid:durableId="154688414">
    <w:abstractNumId w:val="2"/>
  </w:num>
  <w:num w:numId="5" w16cid:durableId="1267881136">
    <w:abstractNumId w:val="1"/>
  </w:num>
  <w:num w:numId="6" w16cid:durableId="1649822476">
    <w:abstractNumId w:val="7"/>
  </w:num>
  <w:num w:numId="7" w16cid:durableId="450052689">
    <w:abstractNumId w:val="14"/>
  </w:num>
  <w:num w:numId="8" w16cid:durableId="1763798510">
    <w:abstractNumId w:val="12"/>
  </w:num>
  <w:num w:numId="9" w16cid:durableId="1298411847">
    <w:abstractNumId w:val="3"/>
  </w:num>
  <w:num w:numId="10" w16cid:durableId="824903197">
    <w:abstractNumId w:val="5"/>
  </w:num>
  <w:num w:numId="11" w16cid:durableId="1271161328">
    <w:abstractNumId w:val="0"/>
  </w:num>
  <w:num w:numId="12" w16cid:durableId="51464295">
    <w:abstractNumId w:val="8"/>
  </w:num>
  <w:num w:numId="13" w16cid:durableId="614409013">
    <w:abstractNumId w:val="4"/>
  </w:num>
  <w:num w:numId="14" w16cid:durableId="1196694917">
    <w:abstractNumId w:val="10"/>
  </w:num>
  <w:num w:numId="15" w16cid:durableId="492261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6A0"/>
    <w:rsid w:val="000E08E5"/>
    <w:rsid w:val="007109C3"/>
    <w:rsid w:val="00840602"/>
    <w:rsid w:val="00B43387"/>
    <w:rsid w:val="00BA76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9C6B"/>
  <w15:docId w15:val="{D7B12650-2CD1-4C5C-8E53-F25CBEA9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49"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2"/>
      </w:numPr>
      <w:spacing w:after="74" w:line="259" w:lineRule="auto"/>
      <w:ind w:left="10" w:hanging="10"/>
      <w:outlineLvl w:val="0"/>
    </w:pPr>
    <w:rPr>
      <w:rFonts w:ascii="Calibri" w:eastAsia="Calibri" w:hAnsi="Calibri" w:cs="Calibri"/>
      <w:color w:val="EE0000"/>
      <w:sz w:val="32"/>
    </w:rPr>
  </w:style>
  <w:style w:type="paragraph" w:styleId="Ttulo2">
    <w:name w:val="heading 2"/>
    <w:next w:val="Normal"/>
    <w:link w:val="Ttulo2Car"/>
    <w:uiPriority w:val="9"/>
    <w:unhideWhenUsed/>
    <w:qFormat/>
    <w:pPr>
      <w:keepNext/>
      <w:keepLines/>
      <w:numPr>
        <w:ilvl w:val="1"/>
        <w:numId w:val="12"/>
      </w:numPr>
      <w:spacing w:after="44" w:line="259" w:lineRule="auto"/>
      <w:ind w:left="10" w:hanging="10"/>
      <w:outlineLvl w:val="1"/>
    </w:pPr>
    <w:rPr>
      <w:rFonts w:ascii="Calibri" w:eastAsia="Calibri" w:hAnsi="Calibri" w:cs="Calibri"/>
      <w:color w:val="EE0000"/>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EE0000"/>
      <w:sz w:val="26"/>
    </w:rPr>
  </w:style>
  <w:style w:type="character" w:customStyle="1" w:styleId="Ttulo1Car">
    <w:name w:val="Título 1 Car"/>
    <w:link w:val="Ttulo1"/>
    <w:rPr>
      <w:rFonts w:ascii="Calibri" w:eastAsia="Calibri" w:hAnsi="Calibri" w:cs="Calibri"/>
      <w:color w:val="EE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E08E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Prrafodelista">
    <w:name w:val="List Paragraph"/>
    <w:basedOn w:val="Normal"/>
    <w:uiPriority w:val="34"/>
    <w:qFormat/>
    <w:rsid w:val="000E0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5504</Words>
  <Characters>30274</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Albornoz</dc:creator>
  <cp:keywords/>
  <cp:lastModifiedBy>Javier Albornoz</cp:lastModifiedBy>
  <cp:revision>2</cp:revision>
  <cp:lastPrinted>2026-10-13T07:11:00Z</cp:lastPrinted>
  <dcterms:created xsi:type="dcterms:W3CDTF">2026-10-13T07:12:00Z</dcterms:created>
  <dcterms:modified xsi:type="dcterms:W3CDTF">2026-10-13T07:12:00Z</dcterms:modified>
</cp:coreProperties>
</file>