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s-AR"/>
        </w:rPr>
      </w:pPr>
      <w:r>
        <w:rPr>
          <w:highlight w:val="none"/>
          <w:lang w:val="es-AR"/>
        </w:rPr>
        <w:t xml:space="preserve">Tema: el contacto de lenguas a partir de la conquista de américa y sus consecuencias en la actualidad</w:t>
      </w:r>
      <w:r>
        <w:rPr>
          <w:highlight w:val="none"/>
          <w:lang w:val="es-AR"/>
        </w:rPr>
      </w:r>
    </w:p>
    <w:p>
      <w:pPr>
        <w:rPr>
          <w:highlight w:val="none"/>
          <w:lang w:val="es-AR"/>
        </w:rPr>
      </w:pPr>
      <w:r>
        <w:rPr>
          <w:highlight w:val="none"/>
          <w:lang w:val="es-AR"/>
        </w:rPr>
        <w:t xml:space="preserve">Esquema de la presentación:</w:t>
      </w:r>
      <w:r>
        <w:rPr>
          <w:highlight w:val="none"/>
          <w:lang w:val="es-AR"/>
        </w:rPr>
      </w:r>
    </w:p>
    <w:p>
      <w:pPr>
        <w:pStyle w:val="602"/>
        <w:numPr>
          <w:ilvl w:val="0"/>
          <w:numId w:val="1"/>
        </w:numPr>
        <w:rPr>
          <w:highlight w:val="none"/>
          <w:lang w:val="es-AR"/>
        </w:rPr>
      </w:pPr>
      <w:r>
        <w:rPr>
          <w:highlight w:val="none"/>
          <w:lang w:val="es-AR"/>
        </w:rPr>
        <w:t xml:space="preserve">Conquista de américa —&gt; hispanización: intervenciones políticas de la lengua. Propagación del castellano: órgano de poder estatal.</w:t>
      </w:r>
      <w:r>
        <w:rPr>
          <w:highlight w:val="none"/>
          <w:lang w:val="es-AR"/>
        </w:rPr>
      </w:r>
    </w:p>
    <w:p>
      <w:pPr>
        <w:pStyle w:val="602"/>
        <w:numPr>
          <w:ilvl w:val="0"/>
          <w:numId w:val="1"/>
        </w:numPr>
        <w:rPr>
          <w:highlight w:val="none"/>
          <w:lang w:val="es-AR"/>
        </w:rPr>
      </w:pPr>
      <w:r>
        <w:rPr>
          <w:highlight w:val="none"/>
          <w:lang w:val="es-AR"/>
        </w:rPr>
        <w:t xml:space="preserve">Variedad ling vs imagen de homogeniedad (Colón)</w:t>
      </w:r>
      <w:r>
        <w:rPr>
          <w:highlight w:val="none"/>
          <w:lang w:val="es-AR"/>
        </w:rPr>
      </w:r>
    </w:p>
    <w:p>
      <w:pPr>
        <w:pStyle w:val="602"/>
        <w:numPr>
          <w:ilvl w:val="0"/>
          <w:numId w:val="1"/>
        </w:numPr>
        <w:rPr>
          <w:highlight w:val="none"/>
          <w:lang w:val="es-AR"/>
        </w:rPr>
      </w:pPr>
      <w:r>
        <w:rPr>
          <w:highlight w:val="none"/>
          <w:lang w:val="es-AR"/>
        </w:rPr>
        <w:t xml:space="preserve">Imposición de lengua previa al español: quechua y nahuatl (imperios prehispánicos)</w:t>
      </w: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p>
      <w:pPr>
        <w:pStyle w:val="602"/>
        <w:numPr>
          <w:ilvl w:val="0"/>
          <w:numId w:val="1"/>
        </w:numPr>
        <w:rPr>
          <w:highlight w:val="none"/>
          <w:lang w:val="es-AR"/>
        </w:rPr>
      </w:pPr>
      <w:r>
        <w:rPr>
          <w:highlight w:val="none"/>
          <w:lang w:val="es-AR"/>
        </w:rPr>
        <w:t xml:space="preserve">Expansión mayor de estas lenguas con búsqueda de la evangelización</w:t>
      </w:r>
      <w:r>
        <w:rPr>
          <w:highlight w:val="none"/>
          <w:lang w:val="es-AR"/>
        </w:rPr>
      </w:r>
    </w:p>
    <w:p>
      <w:pPr>
        <w:pStyle w:val="602"/>
        <w:numPr>
          <w:ilvl w:val="0"/>
          <w:numId w:val="1"/>
        </w:numPr>
        <w:rPr>
          <w:highlight w:val="none"/>
          <w:lang w:val="es-AR"/>
        </w:rPr>
      </w:pPr>
      <w:r>
        <w:rPr>
          <w:highlight w:val="none"/>
          <w:lang w:val="es-AR"/>
        </w:rPr>
        <w:t xml:space="preserve">Conflicto político-religioso: evangelizar desde el español o la lengua indígena: resistencia indígena al español. Asimilación por grupos privilegiados pero no por la masa. Posturas de felipe II (lengua indgena) vs postura de Carlos III (castellano: una lengua: consolidación de estado e imperio)</w:t>
      </w: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p>
      <w:pPr>
        <w:pStyle w:val="602"/>
        <w:numPr>
          <w:ilvl w:val="0"/>
          <w:numId w:val="1"/>
        </w:numPr>
        <w:rPr>
          <w:highlight w:val="none"/>
          <w:lang w:val="es-AR"/>
        </w:rPr>
      </w:pPr>
      <w:r>
        <w:rPr>
          <w:highlight w:val="none"/>
          <w:lang w:val="es-AR"/>
        </w:rPr>
        <w:t xml:space="preserve">Acción hispanizadora efectiva: mestizaje: puentes de los dos mundos: mundo de contradicciones: ejemplo el Inca Garcilaso.</w:t>
      </w: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p>
      <w:pPr>
        <w:pStyle w:val="602"/>
        <w:numPr>
          <w:ilvl w:val="0"/>
          <w:numId w:val="1"/>
        </w:numPr>
        <w:rPr>
          <w:highlight w:val="none"/>
          <w:lang w:val="es-AR"/>
        </w:rPr>
      </w:pPr>
      <w:r>
        <w:rPr>
          <w:b/>
          <w:highlight w:val="none"/>
          <w:lang w:val="es-AR"/>
        </w:rPr>
        <w:t xml:space="preserve">“América es en realidad un mosaico de lenguas y dialectos frente a la búsqueda de unidad del español”</w:t>
      </w:r>
      <w:r>
        <w:rPr>
          <w:highlight w:val="none"/>
          <w:lang w:val="es-AR"/>
        </w:rPr>
      </w:r>
    </w:p>
    <w:p>
      <w:pPr>
        <w:pStyle w:val="602"/>
        <w:numPr>
          <w:ilvl w:val="0"/>
          <w:numId w:val="1"/>
        </w:numPr>
        <w:rPr>
          <w:highlight w:val="none"/>
          <w:lang w:val="es-AR"/>
        </w:rPr>
      </w:pPr>
      <w:r>
        <w:rPr>
          <w:highlight w:val="none"/>
          <w:lang w:val="es-AR"/>
        </w:rPr>
        <w:t xml:space="preserve">Hispanización de lenguas indígenas e indianización del español de América: tratarlo desde La pesa</w:t>
      </w:r>
      <w:r>
        <w:rPr>
          <w:highlight w:val="none"/>
          <w:lang w:val="es-AR"/>
        </w:rPr>
      </w:r>
    </w:p>
    <w:p>
      <w:pPr>
        <w:ind w:left="709" w:firstLine="0"/>
        <w:rPr>
          <w:highlight w:val="none"/>
          <w:lang w:val="es-AR"/>
        </w:rPr>
      </w:pPr>
      <w:r>
        <w:rPr>
          <w:highlight w:val="none"/>
          <w:lang w:val="es-AR"/>
        </w:rPr>
      </w:r>
      <w:r>
        <w:rPr>
          <w:highlight w:val="none"/>
          <w:lang w:val="es-AR"/>
        </w:rPr>
        <w:t xml:space="preserve">Superestrato (hispanismos en el nahua, quechua, guaraní.</w:t>
      </w:r>
      <w:r>
        <w:rPr>
          <w:highlight w:val="none"/>
          <w:lang w:val="es-AR"/>
        </w:rPr>
      </w:r>
      <w:r/>
    </w:p>
    <w:p>
      <w:pPr>
        <w:ind w:left="709" w:firstLine="0"/>
        <w:rPr>
          <w:highlight w:val="none"/>
          <w:lang w:val="es-AR"/>
        </w:rPr>
      </w:pPr>
      <w:r>
        <w:rPr>
          <w:highlight w:val="none"/>
          <w:lang w:val="es-AR"/>
        </w:rPr>
        <w:t xml:space="preserve">Adstrato: mutua influencia de lenguas existentes. Bilingüismo</w:t>
      </w:r>
      <w:r>
        <w:rPr>
          <w:highlight w:val="none"/>
          <w:lang w:val="es-AR"/>
        </w:rPr>
      </w:r>
    </w:p>
    <w:p>
      <w:pPr>
        <w:ind w:left="709" w:firstLine="0"/>
        <w:rPr>
          <w:highlight w:val="none"/>
          <w:lang w:val="es-AR"/>
        </w:rPr>
      </w:pPr>
      <w:r>
        <w:rPr>
          <w:highlight w:val="none"/>
          <w:lang w:val="es-AR"/>
        </w:rPr>
        <w:t xml:space="preserve">Substrato: influjo de lengua eliminada sobre lengua eliminadora (relación en términos literarios con Garcilaso: se cuelan voces indígenas)</w:t>
      </w: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p>
      <w:pPr>
        <w:pStyle w:val="602"/>
        <w:numPr>
          <w:ilvl w:val="0"/>
          <w:numId w:val="3"/>
        </w:numPr>
        <w:rPr>
          <w:highlight w:val="none"/>
          <w:lang w:val="es-AR"/>
        </w:rPr>
      </w:pPr>
      <w:r>
        <w:rPr>
          <w:highlight w:val="none"/>
          <w:lang w:val="es-AR"/>
        </w:rPr>
        <w:t xml:space="preserve">Lenguas indígenas que prevalecieron por difusión mayor durante el colonialismo, vs extinción de otras (taíno: diezmaron a todos), o ejemplo actual del chaná.</w:t>
      </w:r>
      <w:r>
        <w:rPr>
          <w:highlight w:val="none"/>
          <w:lang w:val="es-AR"/>
        </w:rPr>
      </w:r>
    </w:p>
    <w:p>
      <w:pPr>
        <w:pStyle w:val="602"/>
        <w:numPr>
          <w:ilvl w:val="0"/>
          <w:numId w:val="3"/>
        </w:numPr>
        <w:rPr>
          <w:highlight w:val="none"/>
          <w:lang w:val="es-AR"/>
        </w:rPr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p>
      <w:pPr>
        <w:rPr>
          <w:highlight w:val="none"/>
          <w:lang w:val="es-AR"/>
        </w:rPr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p>
      <w:pPr>
        <w:rPr>
          <w:highlight w:val="none"/>
          <w:lang w:val="es-AR"/>
        </w:rPr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p>
      <w:pPr>
        <w:rPr>
          <w:highlight w:val="none"/>
          <w:lang w:val="es-AR"/>
        </w:rPr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p>
      <w:pPr>
        <w:rPr>
          <w:highlight w:val="none"/>
          <w:lang w:val="es-AR"/>
        </w:rPr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p>
      <w:pPr>
        <w:rPr>
          <w:highlight w:val="none"/>
          <w:lang w:val="es-AR"/>
        </w:rPr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p>
      <w:pPr>
        <w:rPr>
          <w:highlight w:val="none"/>
          <w:lang w:val="es-AR"/>
        </w:rPr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p>
      <w:pPr>
        <w:rPr>
          <w:highlight w:val="none"/>
          <w:lang w:val="es-AR"/>
        </w:rPr>
      </w:pPr>
      <w:r>
        <w:rPr>
          <w:lang w:val="es-AR"/>
        </w:rPr>
        <w:t xml:space="preserve">Palomitay</w:t>
      </w:r>
      <w:r>
        <w:rPr>
          <w:lang w:val="es-AR"/>
        </w:rPr>
      </w:r>
    </w:p>
    <w:p>
      <w:pPr>
        <w:rPr>
          <w:highlight w:val="none"/>
          <w:lang w:val="es-AR"/>
        </w:rPr>
      </w:pPr>
      <w:r>
        <w:rPr>
          <w:highlight w:val="none"/>
          <w:lang w:val="es-AR"/>
        </w:rPr>
        <w:t xml:space="preserve">Arauco tiene una pena (lenguas indigenas usadas como revindicación y lucha)</w:t>
      </w:r>
      <w:r>
        <w:rPr>
          <w:highlight w:val="none"/>
          <w:lang w:val="es-AR"/>
        </w:rPr>
      </w:r>
    </w:p>
    <w:p>
      <w:pPr>
        <w:rPr>
          <w:highlight w:val="none"/>
          <w:lang w:val="es-AR"/>
        </w:rPr>
      </w:pPr>
      <w:r>
        <w:rPr>
          <w:highlight w:val="none"/>
          <w:lang w:val="es-AR"/>
        </w:rPr>
        <w:t xml:space="preserve">Inca garlaso</w:t>
      </w:r>
      <w:r>
        <w:rPr>
          <w:highlight w:val="none"/>
          <w:lang w:val="es-AR"/>
        </w:rPr>
      </w:r>
    </w:p>
    <w:p>
      <w:pPr>
        <w:rPr>
          <w:highlight w:val="none"/>
          <w:lang w:val="es-AR"/>
        </w:rPr>
      </w:pPr>
      <w:r>
        <w:rPr>
          <w:highlight w:val="none"/>
          <w:lang w:val="es-AR"/>
        </w:rPr>
        <w:t xml:space="preserve">colón</w:t>
      </w:r>
      <w:r>
        <w:rPr>
          <w:highlight w:val="none"/>
          <w:lang w:val="es-AR"/>
        </w:rPr>
      </w:r>
    </w:p>
    <w:p>
      <w:pPr>
        <w:rPr>
          <w:highlight w:val="none"/>
          <w:lang w:val="es-AR"/>
        </w:rPr>
      </w:pPr>
      <w:r>
        <w:rPr>
          <w:highlight w:val="none"/>
          <w:lang w:val="es-AR"/>
        </w:rPr>
        <w:t xml:space="preserve">Lengua chaná</w:t>
      </w:r>
      <w:r>
        <w:rPr>
          <w:highlight w:val="none"/>
          <w:lang w:val="es-AR"/>
        </w:rPr>
      </w:r>
    </w:p>
    <w:p>
      <w:pPr>
        <w:rPr>
          <w:highlight w:val="none"/>
          <w:lang w:val="es-AR"/>
        </w:rPr>
      </w:pPr>
      <w:r>
        <w:rPr>
          <w:highlight w:val="none"/>
          <w:lang w:val="es-AR"/>
        </w:rPr>
        <w:t xml:space="preserve">Ejemplo de belgrano y el guaraní</w:t>
      </w:r>
      <w:r>
        <w:rPr>
          <w:highlight w:val="none"/>
          <w:lang w:val="es-AR"/>
        </w:rPr>
      </w:r>
    </w:p>
    <w:p>
      <w:pPr>
        <w:rPr>
          <w:lang w:val="es-AR"/>
        </w:rPr>
      </w:pPr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2022-07-08T16:37:47Z</dcterms:modified>
</cp:coreProperties>
</file>