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Bitácora de instalación</w:t>
        <w:br/>
        <w:t>n8n en VPS Linux (IONOS)</w:t>
      </w:r>
    </w:p>
    <w:p>
      <w:pPr>
        <w:pStyle w:val="SectionLead"/>
      </w:pPr>
      <w:r>
        <w:t>Documento de trabajo para registrar análisis, decisiones técnicas, pasos ejecutados, incidencias y validaciones durante el despliegue de n8n en un servidor VPS Linux.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vAlign w:val="center"/>
            <w:shd w:fill="EAF3F2"/>
          </w:tcPr>
          <w:p>
            <w:pPr>
              <w:pStyle w:val="TableText"/>
            </w:pPr>
            <w:r/>
            <w:r>
              <w:rPr>
                <w:b/>
              </w:rPr>
              <w:t>Proyecto</w:t>
            </w:r>
          </w:p>
        </w:tc>
        <w:tc>
          <w:tcPr>
            <w:tcW w:type="dxa" w:w="6690"/>
            <w:vAlign w:val="center"/>
            <w:shd w:fill="F8FBFB"/>
          </w:tcPr>
          <w:p>
            <w:pPr>
              <w:pStyle w:val="TableText"/>
            </w:pPr>
            <w:r/>
            <w:r>
              <w:rPr>
                <w:b w:val="0"/>
              </w:rPr>
              <w:t>Instalación y puesta en marcha de n8n en VPS Linux de IONOS</w:t>
            </w:r>
          </w:p>
        </w:tc>
      </w:tr>
      <w:tr>
        <w:tc>
          <w:tcPr>
            <w:tcW w:type="dxa" w:w="2381"/>
            <w:vAlign w:val="center"/>
            <w:shd w:fill="EAF3F2"/>
          </w:tcPr>
          <w:p>
            <w:pPr>
              <w:pStyle w:val="TableText"/>
            </w:pPr>
            <w:r/>
            <w:r>
              <w:rPr>
                <w:b/>
              </w:rPr>
              <w:t>Entorno previsto</w:t>
            </w:r>
          </w:p>
        </w:tc>
        <w:tc>
          <w:tcPr>
            <w:tcW w:type="dxa" w:w="6690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Ubuntu Server + Docker Compose + PostgreSQL + Caddy/HTTPS</w:t>
            </w:r>
          </w:p>
        </w:tc>
      </w:tr>
      <w:tr>
        <w:tc>
          <w:tcPr>
            <w:tcW w:type="dxa" w:w="2381"/>
            <w:vAlign w:val="center"/>
            <w:shd w:fill="EAF3F2"/>
          </w:tcPr>
          <w:p>
            <w:pPr>
              <w:pStyle w:val="TableText"/>
            </w:pPr>
            <w:r/>
            <w:r>
              <w:rPr>
                <w:b/>
              </w:rPr>
              <w:t>Responsable</w:t>
            </w:r>
          </w:p>
        </w:tc>
        <w:tc>
          <w:tcPr>
            <w:tcW w:type="dxa" w:w="6690"/>
            <w:vAlign w:val="center"/>
            <w:shd w:fill="F8FBFB"/>
          </w:tcPr>
          <w:p>
            <w:pPr>
              <w:pStyle w:val="TableText"/>
            </w:pPr>
            <w:r/>
            <w:r>
              <w:rPr>
                <w:b w:val="0"/>
              </w:rPr>
              <w:t>Agustín Morcillo</w:t>
            </w:r>
          </w:p>
        </w:tc>
      </w:tr>
      <w:tr>
        <w:tc>
          <w:tcPr>
            <w:tcW w:type="dxa" w:w="2381"/>
            <w:vAlign w:val="center"/>
            <w:shd w:fill="EAF3F2"/>
          </w:tcPr>
          <w:p>
            <w:pPr>
              <w:pStyle w:val="TableText"/>
            </w:pPr>
            <w:r/>
            <w:r>
              <w:rPr>
                <w:b/>
              </w:rPr>
              <w:t>Estado actual</w:t>
            </w:r>
          </w:p>
        </w:tc>
        <w:tc>
          <w:tcPr>
            <w:tcW w:type="dxa" w:w="6690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Documento base para ir marcando el avance real durante la instalación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071"/>
            <w:shd w:fill="F3F7F7"/>
            <w:vAlign w:val="center"/>
          </w:tcPr>
          <w:p>
            <w:pPr>
              <w:pStyle w:val="Callout"/>
            </w:pPr>
            <w:r/>
            <w:r>
              <w:rPr>
                <w:b w:val="0"/>
              </w:rPr>
              <w:t>Uso previsto: este documento sirve a la vez como guía operativa, registro del trabajo realizado y soporte de seguimiento para el equipo. La idea es ir marcando cada fase, anotar cambios reales y dejar trazabilidad de la instalación.</w:t>
            </w:r>
          </w:p>
        </w:tc>
      </w:tr>
    </w:tbl>
    <w:p>
      <w:r>
        <w:br w:type="page"/>
      </w:r>
    </w:p>
    <w:p>
      <w:pPr>
        <w:pStyle w:val="Heading1"/>
      </w:pPr>
      <w:r>
        <w:t>1. Análisis e investigación previa</w:t>
      </w:r>
    </w:p>
    <w:p>
      <w:pPr>
        <w:pStyle w:val="SectionLead"/>
      </w:pPr>
      <w:r>
        <w:t>Resumen de lo que se ha comprobado antes de iniciar la instalación, para justificar la solución elegida y dejar constancia de las decisiones técnicas.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n8n puede usarse como servicio gestionado (n8n Cloud) o en modalidad self-hosted. Para este proyecto se valora el despliegue self-hosted en VPS propio.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La documentación oficial recomienda Docker para la mayoría de despliegues self-hosted, y contempla también Docker Compose como base práctica de instalación.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Para un entorno público se recomienda situar n8n detrás de un reverse proxy con SSL/TLS, siendo Caddy una de las opciones de referencia en las guías oficiales.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n8n utiliza SQLite por defecto, pero para una instalación más sólida y escalable se considera preferible PostgreSQL.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En despliegues detrás de proxy es importante definir correctamente variables como WEBHOOK_URL y N8N_PROXY_HOPS para evitar problemas con enlaces públicos y webhooks.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La zona horaria del servidor y de la aplicación debe quedar fijada para evitar desajustes en automatizaciones, triggers y tareas programadas.</w:t>
      </w:r>
    </w:p>
    <w:p>
      <w:pPr>
        <w:pStyle w:val="Heading2"/>
      </w:pPr>
      <w:r>
        <w:t>Conclusión técnica</w:t>
      </w:r>
    </w:p>
    <w:p>
      <w:r>
        <w:t>La opción más razonable para este VPS es desplegar n8n en contenedores con Docker Compose, usar PostgreSQL para persistencia y exponer el servicio mediante Caddy con HTTPS automático. Esta arquitectura simplifica la administración, facilita actualizaciones y deja una base más limpia para mantenimiento y escalado.</w:t>
      </w:r>
    </w:p>
    <w:p>
      <w:pPr>
        <w:pStyle w:val="Heading2"/>
      </w:pPr>
      <w:r>
        <w:t>Fuentes revisadas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Fuente</w:t>
            </w:r>
          </w:p>
        </w:tc>
        <w:tc>
          <w:tcPr>
            <w:tcW w:type="dxa" w:w="4876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Qué se verificó</w:t>
            </w:r>
          </w:p>
        </w:tc>
        <w:tc>
          <w:tcPr>
            <w:tcW w:type="dxa" w:w="1247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328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n8n Docs - Docker</w:t>
            </w:r>
          </w:p>
        </w:tc>
        <w:tc>
          <w:tcPr>
            <w:tcW w:type="dxa" w:w="328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Uso recomendado de Docker para self-hosting y soporte de PostgreSQL.</w:t>
            </w:r>
          </w:p>
        </w:tc>
        <w:tc>
          <w:tcPr>
            <w:tcW w:type="dxa" w:w="3286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Revisado</w:t>
            </w:r>
          </w:p>
        </w:tc>
      </w:tr>
      <w:tr>
        <w:tc>
          <w:tcPr>
            <w:tcW w:type="dxa" w:w="328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n8n Docs - Server setup con Caddy</w:t>
            </w:r>
          </w:p>
        </w:tc>
        <w:tc>
          <w:tcPr>
            <w:tcW w:type="dxa" w:w="328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Patrón de despliegue con Docker Compose, subdominio, puertos 80/443 y proxy reverso.</w:t>
            </w:r>
          </w:p>
        </w:tc>
        <w:tc>
          <w:tcPr>
            <w:tcW w:type="dxa" w:w="3286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Revisado</w:t>
            </w:r>
          </w:p>
        </w:tc>
      </w:tr>
      <w:tr>
        <w:tc>
          <w:tcPr>
            <w:tcW w:type="dxa" w:w="328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n8n Docs - Variables de configuración</w:t>
            </w:r>
          </w:p>
        </w:tc>
        <w:tc>
          <w:tcPr>
            <w:tcW w:type="dxa" w:w="328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Necesidad de ajustar webhooks, proxy y zona horaria.</w:t>
            </w:r>
          </w:p>
        </w:tc>
        <w:tc>
          <w:tcPr>
            <w:tcW w:type="dxa" w:w="3286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Revisado</w:t>
            </w:r>
          </w:p>
        </w:tc>
      </w:tr>
    </w:tbl>
    <w:p>
      <w:pPr>
        <w:pStyle w:val="Heading1"/>
      </w:pPr>
      <w:r>
        <w:t>2. Arquitectura objetivo</w:t>
      </w:r>
    </w:p>
    <w:p>
      <w:pPr>
        <w:pStyle w:val="SectionLead"/>
      </w:pPr>
      <w:r>
        <w:t>Diseño funcional previsto para la instalación.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Componente</w:t>
            </w:r>
          </w:p>
        </w:tc>
        <w:tc>
          <w:tcPr>
            <w:tcW w:type="dxa" w:w="2381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Tecnología</w:t>
            </w:r>
          </w:p>
        </w:tc>
        <w:tc>
          <w:tcPr>
            <w:tcW w:type="dxa" w:w="3288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Función</w:t>
            </w:r>
          </w:p>
        </w:tc>
        <w:tc>
          <w:tcPr>
            <w:tcW w:type="dxa" w:w="1474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Sistema base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Ubuntu Server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Servidor Linux del VPS donde se ejecutará la plataforma.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</w:tr>
      <w:tr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Contenedorización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Docker + Compose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Aislar servicios, simplificar despliegue y actualización.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</w:tr>
      <w:tr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Aplicación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n8n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Motor de automatización y orquestación de flujos.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</w:tr>
      <w:tr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Base de datos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PostgreSQL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Persistencia más robusta que SQLite para uso continuado.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</w:tr>
      <w:tr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Exposición pública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Caddy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Proxy inverso, HTTPS automático y publicación del servicio.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</w:tr>
      <w:tr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Acceso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Subdominio propio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Entrada pública segura al panel y webhooks.</w:t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</w:tr>
    </w:tbl>
    <w:p>
      <w:r>
        <w:br w:type="page"/>
      </w:r>
    </w:p>
    <w:p>
      <w:pPr>
        <w:pStyle w:val="Heading1"/>
      </w:pPr>
      <w:r>
        <w:t>3. Checklist previo a la instalación</w:t>
      </w:r>
    </w:p>
    <w:p>
      <w:pPr>
        <w:pStyle w:val="SectionLead"/>
      </w:pPr>
      <w:r>
        <w:t>Marcar antes de ejecutar cambios en el servidor.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510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OK</w:t>
            </w:r>
          </w:p>
        </w:tc>
        <w:tc>
          <w:tcPr>
            <w:tcW w:type="dxa" w:w="3969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Comprobación</w:t>
            </w:r>
          </w:p>
        </w:tc>
        <w:tc>
          <w:tcPr>
            <w:tcW w:type="dxa" w:w="1701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Responsable</w:t>
            </w:r>
          </w:p>
        </w:tc>
        <w:tc>
          <w:tcPr>
            <w:tcW w:type="dxa" w:w="1701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Fecha</w:t>
            </w:r>
          </w:p>
        </w:tc>
        <w:tc>
          <w:tcPr>
            <w:tcW w:type="dxa" w:w="1191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Acceso SSH operativo al VPS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Usuario con privilegios sudo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Sistema actualizado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Dominio o subdominio definido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DNS apuntando a la IP pública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Puertos 80/443 disponibles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Decidido el uso de PostgreSQL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Contraseñas y claves preparadas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Ruta de trabajo y estructura de proyecto definidas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Plan de backup previsto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4. Plan de ejecución</w:t>
      </w:r>
    </w:p>
    <w:p>
      <w:pPr>
        <w:pStyle w:val="SectionLead"/>
      </w:pPr>
      <w:r>
        <w:t>Fases propuestas para ir registrando el trabajo real.</w:t>
      </w:r>
    </w:p>
    <w:p>
      <w:pPr>
        <w:spacing w:after="80"/>
      </w:pPr>
      <w:r>
        <w:rPr>
          <w:b/>
          <w:color w:val="2B6762"/>
        </w:rPr>
        <w:t xml:space="preserve">Fase 1 - Preparación del VPS: </w:t>
      </w:r>
      <w:r>
        <w:t>Actualización del sistema, dependencias básicas, usuario, firewall y estructura de carpetas.</w:t>
      </w:r>
    </w:p>
    <w:p>
      <w:pPr>
        <w:spacing w:after="80"/>
      </w:pPr>
      <w:r>
        <w:rPr>
          <w:b/>
          <w:color w:val="2B6762"/>
        </w:rPr>
        <w:t xml:space="preserve">Fase 2 - Instalación de Docker: </w:t>
      </w:r>
      <w:r>
        <w:t>Instalación de Docker Engine y Docker Compose plugin, validación y permisos de usuario.</w:t>
      </w:r>
    </w:p>
    <w:p>
      <w:pPr>
        <w:spacing w:after="80"/>
      </w:pPr>
      <w:r>
        <w:rPr>
          <w:b/>
          <w:color w:val="2B6762"/>
        </w:rPr>
        <w:t xml:space="preserve">Fase 3 - Configuración de n8n: </w:t>
      </w:r>
      <w:r>
        <w:t>Creación de .env, docker-compose.yml y parámetros base de aplicación.</w:t>
      </w:r>
    </w:p>
    <w:p>
      <w:pPr>
        <w:spacing w:after="80"/>
      </w:pPr>
      <w:r>
        <w:rPr>
          <w:b/>
          <w:color w:val="2B6762"/>
        </w:rPr>
        <w:t xml:space="preserve">Fase 4 - Base de datos: </w:t>
      </w:r>
      <w:r>
        <w:t>Configuración de PostgreSQL como backend persistente.</w:t>
      </w:r>
    </w:p>
    <w:p>
      <w:pPr>
        <w:spacing w:after="80"/>
      </w:pPr>
      <w:r>
        <w:rPr>
          <w:b/>
          <w:color w:val="2B6762"/>
        </w:rPr>
        <w:t xml:space="preserve">Fase 5 - Exposición segura: </w:t>
      </w:r>
      <w:r>
        <w:t>Configuración de Caddy, subdominio y certificados SSL.</w:t>
      </w:r>
    </w:p>
    <w:p>
      <w:pPr>
        <w:spacing w:after="80"/>
      </w:pPr>
      <w:r>
        <w:rPr>
          <w:b/>
          <w:color w:val="2B6762"/>
        </w:rPr>
        <w:t xml:space="preserve">Fase 6 - Arranque y pruebas: </w:t>
      </w:r>
      <w:r>
        <w:t>Levantado de servicios, acceso web, creación de usuario y prueba funcional.</w:t>
      </w:r>
    </w:p>
    <w:p>
      <w:pPr>
        <w:spacing w:after="80"/>
      </w:pPr>
      <w:r>
        <w:rPr>
          <w:b/>
          <w:color w:val="2B6762"/>
        </w:rPr>
        <w:t xml:space="preserve">Fase 7 - Validación final: </w:t>
      </w:r>
      <w:r>
        <w:t>Comprobación de webhooks, reinicio, logs, copias de seguridad y actualización.</w:t>
      </w:r>
    </w:p>
    <w:p>
      <w:pPr>
        <w:pStyle w:val="Heading1"/>
      </w:pPr>
      <w:r>
        <w:t>5. Registro de pasos ejecutados</w:t>
      </w:r>
    </w:p>
    <w:p>
      <w:pPr>
        <w:pStyle w:val="SectionLead"/>
      </w:pPr>
      <w:r>
        <w:t>Tabla principal para ir documentando cada acción realizada durante la instalación.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680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Nº</w:t>
            </w:r>
          </w:p>
        </w:tc>
        <w:tc>
          <w:tcPr>
            <w:tcW w:type="dxa" w:w="1814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Fase</w:t>
            </w:r>
          </w:p>
        </w:tc>
        <w:tc>
          <w:tcPr>
            <w:tcW w:type="dxa" w:w="3288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Acción realizada</w:t>
            </w:r>
          </w:p>
        </w:tc>
        <w:tc>
          <w:tcPr>
            <w:tcW w:type="dxa" w:w="1134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Resultado</w:t>
            </w:r>
          </w:p>
        </w:tc>
        <w:tc>
          <w:tcPr>
            <w:tcW w:type="dxa" w:w="1134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Fecha</w:t>
            </w:r>
          </w:p>
        </w:tc>
        <w:tc>
          <w:tcPr>
            <w:tcW w:type="dxa" w:w="1134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Responsable</w:t>
            </w:r>
          </w:p>
        </w:tc>
      </w:tr>
      <w:tr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Preparación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Conexión inicial al VPS y revisión del entorno actual.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Preparación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Actualización del sistema operativo y paquetes base.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Docker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Instalación de Docker y Docker Compose plugin.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Docker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Verificación de servicio docker y permisos de usuario.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DNS/Red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Revisión del subdominio y apertura de puertos 80/443.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Configuración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Creación de archivos .env, docker-compose.yml y Caddyfile.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Base de datos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Configuración de PostgreSQL y persistencia de datos.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Arranque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Levantado de servicios con docker compose up -d.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Prueba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Acceso a la interfaz web y validación del primer login.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Prueba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Validación de WEBHOOK_URL, proxy y zona horaria.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Cierre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Revisión de logs, reinicio y comprobación post-arranque.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643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6. Incidencias, decisiones y evidencias</w:t>
      </w:r>
    </w:p>
    <w:p>
      <w:pPr>
        <w:pStyle w:val="SectionLead"/>
      </w:pPr>
      <w:r>
        <w:t>Espacio para dejar constancia de errores, ajustes y soluciones aplicadas.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134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Fecha</w:t>
            </w:r>
          </w:p>
        </w:tc>
        <w:tc>
          <w:tcPr>
            <w:tcW w:type="dxa" w:w="2268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Tipo</w:t>
            </w:r>
          </w:p>
        </w:tc>
        <w:tc>
          <w:tcPr>
            <w:tcW w:type="dxa" w:w="4139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Descripción / decisión</w:t>
            </w:r>
          </w:p>
        </w:tc>
        <w:tc>
          <w:tcPr>
            <w:tcW w:type="dxa" w:w="1701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Evidencia</w:t>
            </w:r>
          </w:p>
        </w:tc>
      </w:tr>
      <w:tr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  <w:tc>
          <w:tcPr>
            <w:tcW w:type="dxa" w:w="2465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7. Validación final y operación básica</w:t>
      </w:r>
    </w:p>
    <w:p>
      <w:pPr>
        <w:pStyle w:val="SectionLead"/>
      </w:pPr>
      <w:r>
        <w:t>Checklist para cerrar la instalación con una base operativa mínima.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510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OK</w:t>
            </w:r>
          </w:p>
        </w:tc>
        <w:tc>
          <w:tcPr>
            <w:tcW w:type="dxa" w:w="4025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Validación</w:t>
            </w:r>
          </w:p>
        </w:tc>
        <w:tc>
          <w:tcPr>
            <w:tcW w:type="dxa" w:w="1417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Estado</w:t>
            </w:r>
          </w:p>
        </w:tc>
        <w:tc>
          <w:tcPr>
            <w:tcW w:type="dxa" w:w="1531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Fecha</w:t>
            </w:r>
          </w:p>
        </w:tc>
        <w:tc>
          <w:tcPr>
            <w:tcW w:type="dxa" w:w="1701"/>
            <w:vAlign w:val="center"/>
            <w:shd w:fill="DCEFEB"/>
          </w:tcPr>
          <w:p>
            <w:pPr>
              <w:pStyle w:val="TableText"/>
              <w:jc w:val="center"/>
            </w:pPr>
            <w:r/>
            <w:r>
              <w:rPr>
                <w:b/>
              </w:rPr>
              <w:t>Observaciones</w:t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n8n accesible por HTTPS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Certificado SSL emitido correctamente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Persistencia de datos verificada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Cuenta inicial creada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Zona horaria configurada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Webhooks con URL correcta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Reinicio del VPS sin pérdida de servicio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Logs revisados sin errores críticos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Procedimiento de actualización definido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  <w:t>Procedimiento de backup definido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  <w:t>Pendiente</w:t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972"/>
            <w:vAlign w:val="center"/>
          </w:tcPr>
          <w:p>
            <w:pPr>
              <w:pStyle w:val="TableText"/>
              <w:jc w:val="left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8. Notas rápidas de mantenimiento</w:t>
      </w:r>
    </w:p>
    <w:p>
      <w:pPr>
        <w:spacing w:after="60"/>
        <w:ind w:left="227"/>
      </w:pPr>
      <w:r>
        <w:rPr>
          <w:b/>
        </w:rPr>
        <w:t xml:space="preserve">• </w:t>
      </w:r>
      <w:r>
        <w:t>Actualizar n8n mediante docker compose pull &amp;&amp; docker compose up -d tras revisar compatibilidades.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Conservar fuera del servidor una copia segura de N8N_ENCRYPTION_KEY y credenciales de base de datos.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Programar copias de seguridad de los volúmenes de PostgreSQL y del directorio de datos de n8n.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Revisar periódicamente logs, espacio en disco, renovaciones SSL y versiones estables publicadas.</w:t>
      </w:r>
    </w:p>
    <w:p>
      <w:pPr>
        <w:pStyle w:val="Heading1"/>
      </w:pPr>
      <w:r>
        <w:t>9. Próximos pasos</w:t>
      </w:r>
    </w:p>
    <w:p>
      <w:r>
        <w:t>A medida que avancemos, este documento puede ampliarse con capturas, comandos exactos ejecutados, tiempos invertidos y responsables por fase.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  <w:jc w:val="center"/>
    </w:pPr>
    <w:r>
      <w:t>Documento de trabajo - instalación, validación y seguimiento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  <w:jc w:val="right"/>
    </w:pPr>
    <w:r>
      <w:t>Bitácora de instalación de n8n en VPS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84A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B676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84A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Muted"/>
    <w:basedOn w:val="Normal"/>
    <w:pPr>
      <w:spacing w:after="80" w:line="276" w:lineRule="auto"/>
    </w:pPr>
    <w:rPr>
      <w:rFonts w:ascii="Aptos" w:hAnsi="Aptos"/>
      <w:b w:val="0"/>
      <w:color w:val="5A5A5A"/>
      <w:sz w:val="18"/>
    </w:rPr>
  </w:style>
  <w:style w:type="paragraph" w:customStyle="1" w:styleId="SectionLead">
    <w:name w:val="SectionLead"/>
    <w:basedOn w:val="Normal"/>
    <w:pPr>
      <w:spacing w:after="160" w:line="276" w:lineRule="auto"/>
    </w:pPr>
    <w:rPr>
      <w:rFonts w:ascii="Aptos" w:hAnsi="Aptos"/>
      <w:b w:val="0"/>
      <w:color w:val="3C3C3C"/>
      <w:sz w:val="21"/>
    </w:rPr>
  </w:style>
  <w:style w:type="paragraph" w:customStyle="1" w:styleId="TableText">
    <w:name w:val="TableText"/>
    <w:basedOn w:val="Normal"/>
    <w:pPr>
      <w:spacing w:after="0" w:line="276" w:lineRule="auto"/>
    </w:pPr>
    <w:rPr>
      <w:rFonts w:ascii="Aptos" w:hAnsi="Aptos"/>
      <w:b w:val="0"/>
      <w:sz w:val="18"/>
    </w:rPr>
  </w:style>
  <w:style w:type="paragraph" w:customStyle="1" w:styleId="Callout">
    <w:name w:val="Callout"/>
    <w:basedOn w:val="Normal"/>
    <w:pPr>
      <w:spacing w:after="0" w:line="276" w:lineRule="auto"/>
    </w:pPr>
    <w:rPr>
      <w:rFonts w:ascii="Aptos" w:hAnsi="Aptos"/>
      <w:b w:val="0"/>
      <w:color w:val="32323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