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MÉTRICAS: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Cantidad de historias de usuario implementadas por sprint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Cantidad de bugs solucionados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Cantidad de bugs/errores encontrados luego de cada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implementada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Cantidad de requerimientos implementados y aprobados sobre el total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Cantidad de tareas en curso simultáneamente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Tiempo total desde que una tarea entra al backlog hasta que llega a producción.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Cantidad de historias de usuarios que no se terminan en el sprint sobre la cantidad de historias en el sprint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F522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F522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F522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F522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F522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F522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F522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F522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F522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F522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F522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F522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F52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F522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F522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F522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F522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F522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F522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F522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F522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FS2FbxRa1gW0HnS6iuidAgJzQ==">CgMxLjA4AHIhMTdvRTBDTGlJUkZySEM1RzhxV0Z5QkxHbUJFWG0yZTBp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2026-09-11T21:01:00Z</dcterms:created>
  <dc:creator>luca fueyo</dc:creator>
</cp:coreProperties>
</file>