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ACCESO AL FIRMA. MAQUETACIÓN MÓVIL DE LA APP PARA TFI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wesJXtRoba8kTICHIogqlS/Uni%C3%B3n-del-Sur-App-%E2%80%94-Maquetaci%C3%B3n-IE2?node-id=0-1&amp;t=BOfcVNEdxWuL5dj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